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B3" w:rsidRPr="00DC5CE3" w:rsidRDefault="009302F6" w:rsidP="0072103C">
      <w:pPr>
        <w:spacing w:line="360" w:lineRule="auto"/>
        <w:jc w:val="center"/>
        <w:rPr>
          <w:rFonts w:ascii="Arial" w:hAnsi="Arial" w:cs="Arial"/>
          <w:b/>
        </w:rPr>
        <w:sectPr w:rsidR="00075EB3" w:rsidRPr="00DC5CE3" w:rsidSect="00BA714F">
          <w:footerReference w:type="even" r:id="rId8"/>
          <w:footerReference w:type="default" r:id="rId9"/>
          <w:pgSz w:w="12242" w:h="15842" w:code="1"/>
          <w:pgMar w:top="2552" w:right="1262" w:bottom="1418" w:left="1701" w:header="709" w:footer="709" w:gutter="0"/>
          <w:cols w:space="708"/>
          <w:docGrid w:linePitch="360"/>
        </w:sectPr>
      </w:pPr>
      <w:r w:rsidRPr="00DC5CE3">
        <w:rPr>
          <w:rFonts w:ascii="Arial" w:hAnsi="Arial" w:cs="Arial"/>
          <w:b/>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3253740</wp:posOffset>
                </wp:positionH>
                <wp:positionV relativeFrom="paragraph">
                  <wp:posOffset>6671945</wp:posOffset>
                </wp:positionV>
                <wp:extent cx="2721610" cy="342900"/>
                <wp:effectExtent l="0" t="0" r="254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0D" w:rsidRPr="008666BF" w:rsidRDefault="003E0B0D" w:rsidP="00075EB3">
                            <w:pPr>
                              <w:jc w:val="center"/>
                              <w:rPr>
                                <w:rFonts w:ascii="Century Gothic" w:hAnsi="Century Gothic"/>
                                <w:b/>
                                <w:sz w:val="18"/>
                                <w:szCs w:val="18"/>
                              </w:rPr>
                            </w:pPr>
                            <w:r w:rsidRPr="008666BF">
                              <w:rPr>
                                <w:rFonts w:ascii="Century Gothic" w:hAnsi="Century Gothic"/>
                                <w:b/>
                                <w:sz w:val="18"/>
                                <w:szCs w:val="18"/>
                              </w:rPr>
                              <w:t>Última Reforma</w:t>
                            </w:r>
                            <w:r>
                              <w:rPr>
                                <w:rFonts w:ascii="Century Gothic" w:hAnsi="Century Gothic"/>
                                <w:b/>
                                <w:sz w:val="18"/>
                                <w:szCs w:val="18"/>
                              </w:rPr>
                              <w:t xml:space="preserve"> D.O</w:t>
                            </w:r>
                            <w:r w:rsidRPr="000A3367">
                              <w:rPr>
                                <w:rFonts w:ascii="Century Gothic" w:hAnsi="Century Gothic"/>
                                <w:b/>
                                <w:color w:val="7030A0"/>
                                <w:sz w:val="18"/>
                                <w:szCs w:val="18"/>
                              </w:rPr>
                              <w:t xml:space="preserve">. </w:t>
                            </w:r>
                            <w:r>
                              <w:rPr>
                                <w:rFonts w:ascii="Century Gothic" w:hAnsi="Century Gothic"/>
                                <w:b/>
                                <w:sz w:val="18"/>
                                <w:szCs w:val="18"/>
                              </w:rPr>
                              <w:t>28-Diciembre-2022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6.2pt;margin-top:525.35pt;width:214.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7M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" filled="f" stroked="f">
                <v:textbox>
                  <w:txbxContent>
                    <w:p w:rsidR="003E0B0D" w:rsidRPr="008666BF" w:rsidRDefault="003E0B0D" w:rsidP="00075EB3">
                      <w:pPr>
                        <w:jc w:val="center"/>
                        <w:rPr>
                          <w:rFonts w:ascii="Century Gothic" w:hAnsi="Century Gothic"/>
                          <w:b/>
                          <w:sz w:val="18"/>
                          <w:szCs w:val="18"/>
                        </w:rPr>
                      </w:pPr>
                      <w:r w:rsidRPr="008666BF">
                        <w:rPr>
                          <w:rFonts w:ascii="Century Gothic" w:hAnsi="Century Gothic"/>
                          <w:b/>
                          <w:sz w:val="18"/>
                          <w:szCs w:val="18"/>
                        </w:rPr>
                        <w:t>Última Reforma</w:t>
                      </w:r>
                      <w:r>
                        <w:rPr>
                          <w:rFonts w:ascii="Century Gothic" w:hAnsi="Century Gothic"/>
                          <w:b/>
                          <w:sz w:val="18"/>
                          <w:szCs w:val="18"/>
                        </w:rPr>
                        <w:t xml:space="preserve"> D.O</w:t>
                      </w:r>
                      <w:r w:rsidRPr="000A3367">
                        <w:rPr>
                          <w:rFonts w:ascii="Century Gothic" w:hAnsi="Century Gothic"/>
                          <w:b/>
                          <w:color w:val="7030A0"/>
                          <w:sz w:val="18"/>
                          <w:szCs w:val="18"/>
                        </w:rPr>
                        <w:t xml:space="preserve">. </w:t>
                      </w:r>
                      <w:r>
                        <w:rPr>
                          <w:rFonts w:ascii="Century Gothic" w:hAnsi="Century Gothic"/>
                          <w:b/>
                          <w:sz w:val="18"/>
                          <w:szCs w:val="18"/>
                        </w:rPr>
                        <w:t>28-Diciembre-2022</w:t>
                      </w:r>
                    </w:p>
                  </w:txbxContent>
                </v:textbox>
              </v:shape>
            </w:pict>
          </mc:Fallback>
        </mc:AlternateContent>
      </w:r>
      <w:r w:rsidRPr="00DC5CE3">
        <w:rPr>
          <w:rFonts w:ascii="Arial" w:hAnsi="Arial" w:cs="Arial"/>
          <w:b/>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232410</wp:posOffset>
                </wp:positionH>
                <wp:positionV relativeFrom="paragraph">
                  <wp:posOffset>1424305</wp:posOffset>
                </wp:positionV>
                <wp:extent cx="5943600" cy="27324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3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0D" w:rsidRPr="008346B1" w:rsidRDefault="003E0B0D" w:rsidP="00075EB3">
                            <w:pPr>
                              <w:pStyle w:val="NormalWeb"/>
                              <w:spacing w:before="0" w:beforeAutospacing="0" w:after="0" w:afterAutospacing="0"/>
                              <w:jc w:val="center"/>
                              <w:rPr>
                                <w:rFonts w:ascii="Tahoma" w:hAnsi="Tahoma" w:cs="Tahoma"/>
                                <w:b/>
                                <w:sz w:val="20"/>
                                <w:szCs w:val="20"/>
                              </w:rPr>
                            </w:pPr>
                          </w:p>
                          <w:p w:rsidR="003E0B0D" w:rsidRPr="00235D7B" w:rsidRDefault="003E0B0D" w:rsidP="00075EB3">
                            <w:pPr>
                              <w:widowControl w:val="0"/>
                              <w:autoSpaceDE w:val="0"/>
                              <w:autoSpaceDN w:val="0"/>
                              <w:adjustRightInd w:val="0"/>
                              <w:spacing w:after="120" w:line="360" w:lineRule="auto"/>
                              <w:ind w:right="-20"/>
                              <w:jc w:val="center"/>
                              <w:rPr>
                                <w:rFonts w:ascii="Tahoma" w:hAnsi="Tahoma" w:cs="Tahoma"/>
                                <w:b/>
                                <w:bCs/>
                                <w:sz w:val="60"/>
                                <w:szCs w:val="60"/>
                                <w:lang w:val="es-MX" w:eastAsia="en-US"/>
                              </w:rPr>
                            </w:pPr>
                            <w:r>
                              <w:rPr>
                                <w:rFonts w:ascii="Tahoma" w:hAnsi="Tahoma" w:cs="Tahoma"/>
                                <w:b/>
                                <w:sz w:val="60"/>
                                <w:szCs w:val="60"/>
                                <w:lang w:val="es-MX" w:eastAsia="en-US"/>
                              </w:rPr>
                              <w:t xml:space="preserve">LEY DE HACIENDA DEL MUNICIPIO DE MÉRIDA, YUCATÁN </w:t>
                            </w:r>
                          </w:p>
                          <w:p w:rsidR="003E0B0D" w:rsidRPr="00D1489C" w:rsidRDefault="003E0B0D" w:rsidP="00075EB3">
                            <w:pPr>
                              <w:pStyle w:val="NormalWeb"/>
                              <w:spacing w:before="0" w:beforeAutospacing="0" w:after="0" w:afterAutospacing="0"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8.3pt;margin-top:112.15pt;width:468pt;height:2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Ev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" stroked="f">
                <v:textbox>
                  <w:txbxContent>
                    <w:p w:rsidR="003E0B0D" w:rsidRPr="008346B1" w:rsidRDefault="003E0B0D" w:rsidP="00075EB3">
                      <w:pPr>
                        <w:pStyle w:val="NormalWeb"/>
                        <w:spacing w:before="0" w:beforeAutospacing="0" w:after="0" w:afterAutospacing="0"/>
                        <w:jc w:val="center"/>
                        <w:rPr>
                          <w:rFonts w:ascii="Tahoma" w:hAnsi="Tahoma" w:cs="Tahoma"/>
                          <w:b/>
                          <w:sz w:val="20"/>
                          <w:szCs w:val="20"/>
                        </w:rPr>
                      </w:pPr>
                    </w:p>
                    <w:p w:rsidR="003E0B0D" w:rsidRPr="00235D7B" w:rsidRDefault="003E0B0D" w:rsidP="00075EB3">
                      <w:pPr>
                        <w:widowControl w:val="0"/>
                        <w:autoSpaceDE w:val="0"/>
                        <w:autoSpaceDN w:val="0"/>
                        <w:adjustRightInd w:val="0"/>
                        <w:spacing w:after="120" w:line="360" w:lineRule="auto"/>
                        <w:ind w:right="-20"/>
                        <w:jc w:val="center"/>
                        <w:rPr>
                          <w:rFonts w:ascii="Tahoma" w:hAnsi="Tahoma" w:cs="Tahoma"/>
                          <w:b/>
                          <w:bCs/>
                          <w:sz w:val="60"/>
                          <w:szCs w:val="60"/>
                          <w:lang w:val="es-MX" w:eastAsia="en-US"/>
                        </w:rPr>
                      </w:pPr>
                      <w:r>
                        <w:rPr>
                          <w:rFonts w:ascii="Tahoma" w:hAnsi="Tahoma" w:cs="Tahoma"/>
                          <w:b/>
                          <w:sz w:val="60"/>
                          <w:szCs w:val="60"/>
                          <w:lang w:val="es-MX" w:eastAsia="en-US"/>
                        </w:rPr>
                        <w:t xml:space="preserve">LEY DE HACIENDA DEL MUNICIPIO DE MÉRIDA, YUCATÁN </w:t>
                      </w:r>
                    </w:p>
                    <w:p w:rsidR="003E0B0D" w:rsidRPr="00D1489C" w:rsidRDefault="003E0B0D" w:rsidP="00075EB3">
                      <w:pPr>
                        <w:pStyle w:val="NormalWeb"/>
                        <w:spacing w:before="0" w:beforeAutospacing="0" w:after="0" w:afterAutospacing="0" w:line="480" w:lineRule="auto"/>
                        <w:jc w:val="center"/>
                      </w:pPr>
                    </w:p>
                  </w:txbxContent>
                </v:textbox>
              </v:shape>
            </w:pict>
          </mc:Fallback>
        </mc:AlternateContent>
      </w:r>
      <w:r w:rsidRPr="00DC5CE3">
        <w:rPr>
          <w:rFonts w:ascii="Arial" w:hAnsi="Arial" w:cs="Arial"/>
          <w:b/>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862965</wp:posOffset>
                </wp:positionH>
                <wp:positionV relativeFrom="paragraph">
                  <wp:posOffset>-1120140</wp:posOffset>
                </wp:positionV>
                <wp:extent cx="4343400" cy="205740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0D" w:rsidRDefault="003E0B0D" w:rsidP="00075EB3">
                            <w:pPr>
                              <w:jc w:val="center"/>
                              <w:rPr>
                                <w:rFonts w:ascii="CG Omega" w:hAnsi="CG Omega"/>
                                <w:sz w:val="16"/>
                              </w:rPr>
                            </w:pPr>
                            <w:r w:rsidRPr="00385D64">
                              <w:rPr>
                                <w:rFonts w:ascii="CG Omega" w:hAnsi="CG Omega"/>
                                <w:sz w:val="16"/>
                              </w:rPr>
                              <w:object w:dxaOrig="2528"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pt;height:122.25pt" o:ole="">
                                  <v:imagedata r:id="rId10" o:title=""/>
                                </v:shape>
                                <o:OLEObject Type="Embed" ProgID="Word.Picture.8" ShapeID="_x0000_i1026" DrawAspect="Content" ObjectID="_1735038415" r:id="rId11"/>
                              </w:object>
                            </w:r>
                          </w:p>
                          <w:p w:rsidR="003E0B0D" w:rsidRDefault="003E0B0D" w:rsidP="00075EB3">
                            <w:pPr>
                              <w:rPr>
                                <w:rFonts w:ascii="Tahoma" w:hAnsi="Tahoma" w:cs="Tahoma"/>
                                <w:b/>
                                <w:sz w:val="16"/>
                              </w:rPr>
                            </w:pPr>
                          </w:p>
                          <w:p w:rsidR="003E0B0D" w:rsidRDefault="003E0B0D" w:rsidP="00075EB3">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7.95pt;margin-top:-88.2pt;width:34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" filled="f" stroked="f">
                <v:textbox>
                  <w:txbxContent>
                    <w:p w:rsidR="003E0B0D" w:rsidRDefault="003E0B0D" w:rsidP="00075EB3">
                      <w:pPr>
                        <w:jc w:val="center"/>
                        <w:rPr>
                          <w:rFonts w:ascii="CG Omega" w:hAnsi="CG Omega"/>
                          <w:sz w:val="16"/>
                        </w:rPr>
                      </w:pPr>
                      <w:r w:rsidRPr="00385D64">
                        <w:rPr>
                          <w:rFonts w:ascii="CG Omega" w:hAnsi="CG Omega"/>
                          <w:sz w:val="16"/>
                        </w:rPr>
                        <w:object w:dxaOrig="2528" w:dyaOrig="2445">
                          <v:shape id="_x0000_i1026" type="#_x0000_t75" style="width:127pt;height:122.25pt" o:ole="">
                            <v:imagedata r:id="rId10" o:title=""/>
                          </v:shape>
                          <o:OLEObject Type="Embed" ProgID="Word.Picture.8" ShapeID="_x0000_i1026" DrawAspect="Content" ObjectID="_1735038415" r:id="rId12"/>
                        </w:object>
                      </w:r>
                    </w:p>
                    <w:p w:rsidR="003E0B0D" w:rsidRDefault="003E0B0D" w:rsidP="00075EB3">
                      <w:pPr>
                        <w:rPr>
                          <w:rFonts w:ascii="Tahoma" w:hAnsi="Tahoma" w:cs="Tahoma"/>
                          <w:b/>
                          <w:sz w:val="16"/>
                        </w:rPr>
                      </w:pPr>
                    </w:p>
                    <w:p w:rsidR="003E0B0D" w:rsidRDefault="003E0B0D" w:rsidP="00075EB3">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sidRPr="00DC5CE3">
        <w:rPr>
          <w:rFonts w:ascii="Arial" w:hAnsi="Arial" w:cs="Arial"/>
          <w:b/>
          <w:noProof/>
          <w:lang w:val="es-MX" w:eastAsia="es-MX"/>
        </w:rPr>
        <mc:AlternateContent>
          <mc:Choice Requires="wpg">
            <w:drawing>
              <wp:anchor distT="0" distB="0" distL="114300" distR="114300" simplePos="0" relativeHeight="251660288" behindDoc="0" locked="0" layoutInCell="1" allowOverlap="1">
                <wp:simplePos x="0" y="0"/>
                <wp:positionH relativeFrom="column">
                  <wp:posOffset>-394335</wp:posOffset>
                </wp:positionH>
                <wp:positionV relativeFrom="paragraph">
                  <wp:posOffset>-1348740</wp:posOffset>
                </wp:positionV>
                <wp:extent cx="6515100" cy="9372600"/>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DCAB775" id="Group 2" o:spid="_x0000_s1026" style="position:absolute;margin-left:-31.05pt;margin-top:-106.2pt;width:513pt;height:738pt;z-index:25166028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sidRPr="00DC5CE3">
        <w:rPr>
          <w:rFonts w:ascii="Arial" w:hAnsi="Arial" w:cs="Arial"/>
          <w:b/>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793750</wp:posOffset>
                </wp:positionH>
                <wp:positionV relativeFrom="paragraph">
                  <wp:posOffset>4777105</wp:posOffset>
                </wp:positionV>
                <wp:extent cx="5029200" cy="1143000"/>
                <wp:effectExtent l="0" t="0" r="254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0D" w:rsidRPr="00B92488" w:rsidRDefault="003E0B0D" w:rsidP="00075EB3">
                            <w:pPr>
                              <w:jc w:val="center"/>
                              <w:rPr>
                                <w:b/>
                                <w:lang w:val="es-MX"/>
                              </w:rPr>
                            </w:pPr>
                          </w:p>
                          <w:p w:rsidR="003E0B0D" w:rsidRDefault="003E0B0D" w:rsidP="00075EB3">
                            <w:pPr>
                              <w:jc w:val="center"/>
                              <w:rPr>
                                <w:rFonts w:ascii="Century" w:hAnsi="Century"/>
                                <w:b/>
                                <w:sz w:val="30"/>
                                <w:szCs w:val="30"/>
                                <w:lang w:val="es-MX"/>
                              </w:rPr>
                            </w:pPr>
                            <w:r>
                              <w:rPr>
                                <w:rFonts w:ascii="Century" w:hAnsi="Century"/>
                                <w:b/>
                                <w:sz w:val="30"/>
                                <w:szCs w:val="30"/>
                                <w:lang w:val="es-MX"/>
                              </w:rPr>
                              <w:t xml:space="preserve">SECRETARÍA GENERAL DEL </w:t>
                            </w:r>
                          </w:p>
                          <w:p w:rsidR="003E0B0D" w:rsidRPr="00A63A96" w:rsidRDefault="003E0B0D" w:rsidP="00075EB3">
                            <w:pPr>
                              <w:jc w:val="center"/>
                              <w:rPr>
                                <w:rFonts w:ascii="Century" w:hAnsi="Century"/>
                                <w:b/>
                                <w:sz w:val="30"/>
                                <w:szCs w:val="30"/>
                                <w:lang w:val="es-MX"/>
                              </w:rPr>
                            </w:pPr>
                            <w:r>
                              <w:rPr>
                                <w:rFonts w:ascii="Century" w:hAnsi="Century"/>
                                <w:b/>
                                <w:sz w:val="30"/>
                                <w:szCs w:val="30"/>
                                <w:lang w:val="es-MX"/>
                              </w:rPr>
                              <w:t>PODER LEGISLATIVO</w:t>
                            </w:r>
                          </w:p>
                          <w:p w:rsidR="003E0B0D" w:rsidRDefault="003E0B0D" w:rsidP="00075EB3">
                            <w:pPr>
                              <w:jc w:val="center"/>
                              <w:rPr>
                                <w:rFonts w:ascii="Century" w:hAnsi="Century"/>
                                <w:b/>
                                <w:sz w:val="26"/>
                                <w:szCs w:val="26"/>
                                <w:lang w:val="es-MX"/>
                              </w:rPr>
                            </w:pPr>
                          </w:p>
                          <w:p w:rsidR="003E0B0D" w:rsidRDefault="003E0B0D" w:rsidP="00075EB3">
                            <w:pPr>
                              <w:jc w:val="center"/>
                              <w:rPr>
                                <w:rFonts w:ascii="Century" w:hAnsi="Century"/>
                                <w:b/>
                                <w:sz w:val="26"/>
                                <w:szCs w:val="26"/>
                                <w:lang w:val="es-MX"/>
                              </w:rPr>
                            </w:pPr>
                            <w:r w:rsidRPr="00B92488">
                              <w:rPr>
                                <w:rFonts w:ascii="Century" w:hAnsi="Century"/>
                                <w:b/>
                                <w:sz w:val="30"/>
                                <w:szCs w:val="30"/>
                                <w:lang w:val="es-MX"/>
                              </w:rPr>
                              <w:t>UN</w:t>
                            </w:r>
                            <w:r>
                              <w:rPr>
                                <w:rFonts w:ascii="Century" w:hAnsi="Century"/>
                                <w:b/>
                                <w:sz w:val="30"/>
                                <w:szCs w:val="30"/>
                                <w:lang w:val="es-MX"/>
                              </w:rPr>
                              <w:t>IDAD DE SERVICIOS TÉCNICO-LEGIS</w:t>
                            </w:r>
                            <w:r w:rsidRPr="00B92488">
                              <w:rPr>
                                <w:rFonts w:ascii="Century" w:hAnsi="Century"/>
                                <w:b/>
                                <w:sz w:val="30"/>
                                <w:szCs w:val="30"/>
                                <w:lang w:val="es-MX"/>
                              </w:rPr>
                              <w:t>L</w:t>
                            </w:r>
                            <w:r>
                              <w:rPr>
                                <w:rFonts w:ascii="Century" w:hAnsi="Century"/>
                                <w:b/>
                                <w:sz w:val="30"/>
                                <w:szCs w:val="30"/>
                                <w:lang w:val="es-MX"/>
                              </w:rPr>
                              <w:t>A</w:t>
                            </w:r>
                            <w:r w:rsidRPr="00B92488">
                              <w:rPr>
                                <w:rFonts w:ascii="Century" w:hAnsi="Century"/>
                                <w:b/>
                                <w:sz w:val="30"/>
                                <w:szCs w:val="30"/>
                                <w:lang w:val="es-MX"/>
                              </w:rPr>
                              <w:t>TIVOS</w:t>
                            </w:r>
                          </w:p>
                          <w:p w:rsidR="003E0B0D" w:rsidRDefault="003E0B0D" w:rsidP="00075EB3">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2.5pt;margin-top:376.15pt;width:396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" stroked="f">
                <v:textbox>
                  <w:txbxContent>
                    <w:p w:rsidR="003E0B0D" w:rsidRPr="00B92488" w:rsidRDefault="003E0B0D" w:rsidP="00075EB3">
                      <w:pPr>
                        <w:jc w:val="center"/>
                        <w:rPr>
                          <w:b/>
                          <w:lang w:val="es-MX"/>
                        </w:rPr>
                      </w:pPr>
                    </w:p>
                    <w:p w:rsidR="003E0B0D" w:rsidRDefault="003E0B0D" w:rsidP="00075EB3">
                      <w:pPr>
                        <w:jc w:val="center"/>
                        <w:rPr>
                          <w:rFonts w:ascii="Century" w:hAnsi="Century"/>
                          <w:b/>
                          <w:sz w:val="30"/>
                          <w:szCs w:val="30"/>
                          <w:lang w:val="es-MX"/>
                        </w:rPr>
                      </w:pPr>
                      <w:r>
                        <w:rPr>
                          <w:rFonts w:ascii="Century" w:hAnsi="Century"/>
                          <w:b/>
                          <w:sz w:val="30"/>
                          <w:szCs w:val="30"/>
                          <w:lang w:val="es-MX"/>
                        </w:rPr>
                        <w:t xml:space="preserve">SECRETARÍA GENERAL DEL </w:t>
                      </w:r>
                    </w:p>
                    <w:p w:rsidR="003E0B0D" w:rsidRPr="00A63A96" w:rsidRDefault="003E0B0D" w:rsidP="00075EB3">
                      <w:pPr>
                        <w:jc w:val="center"/>
                        <w:rPr>
                          <w:rFonts w:ascii="Century" w:hAnsi="Century"/>
                          <w:b/>
                          <w:sz w:val="30"/>
                          <w:szCs w:val="30"/>
                          <w:lang w:val="es-MX"/>
                        </w:rPr>
                      </w:pPr>
                      <w:r>
                        <w:rPr>
                          <w:rFonts w:ascii="Century" w:hAnsi="Century"/>
                          <w:b/>
                          <w:sz w:val="30"/>
                          <w:szCs w:val="30"/>
                          <w:lang w:val="es-MX"/>
                        </w:rPr>
                        <w:t>PODER LEGISLATIVO</w:t>
                      </w:r>
                    </w:p>
                    <w:p w:rsidR="003E0B0D" w:rsidRDefault="003E0B0D" w:rsidP="00075EB3">
                      <w:pPr>
                        <w:jc w:val="center"/>
                        <w:rPr>
                          <w:rFonts w:ascii="Century" w:hAnsi="Century"/>
                          <w:b/>
                          <w:sz w:val="26"/>
                          <w:szCs w:val="26"/>
                          <w:lang w:val="es-MX"/>
                        </w:rPr>
                      </w:pPr>
                    </w:p>
                    <w:p w:rsidR="003E0B0D" w:rsidRDefault="003E0B0D" w:rsidP="00075EB3">
                      <w:pPr>
                        <w:jc w:val="center"/>
                        <w:rPr>
                          <w:rFonts w:ascii="Century" w:hAnsi="Century"/>
                          <w:b/>
                          <w:sz w:val="26"/>
                          <w:szCs w:val="26"/>
                          <w:lang w:val="es-MX"/>
                        </w:rPr>
                      </w:pPr>
                      <w:r w:rsidRPr="00B92488">
                        <w:rPr>
                          <w:rFonts w:ascii="Century" w:hAnsi="Century"/>
                          <w:b/>
                          <w:sz w:val="30"/>
                          <w:szCs w:val="30"/>
                          <w:lang w:val="es-MX"/>
                        </w:rPr>
                        <w:t>UN</w:t>
                      </w:r>
                      <w:r>
                        <w:rPr>
                          <w:rFonts w:ascii="Century" w:hAnsi="Century"/>
                          <w:b/>
                          <w:sz w:val="30"/>
                          <w:szCs w:val="30"/>
                          <w:lang w:val="es-MX"/>
                        </w:rPr>
                        <w:t>IDAD DE SERVICIOS TÉCNICO-LEGIS</w:t>
                      </w:r>
                      <w:r w:rsidRPr="00B92488">
                        <w:rPr>
                          <w:rFonts w:ascii="Century" w:hAnsi="Century"/>
                          <w:b/>
                          <w:sz w:val="30"/>
                          <w:szCs w:val="30"/>
                          <w:lang w:val="es-MX"/>
                        </w:rPr>
                        <w:t>L</w:t>
                      </w:r>
                      <w:r>
                        <w:rPr>
                          <w:rFonts w:ascii="Century" w:hAnsi="Century"/>
                          <w:b/>
                          <w:sz w:val="30"/>
                          <w:szCs w:val="30"/>
                          <w:lang w:val="es-MX"/>
                        </w:rPr>
                        <w:t>A</w:t>
                      </w:r>
                      <w:r w:rsidRPr="00B92488">
                        <w:rPr>
                          <w:rFonts w:ascii="Century" w:hAnsi="Century"/>
                          <w:b/>
                          <w:sz w:val="30"/>
                          <w:szCs w:val="30"/>
                          <w:lang w:val="es-MX"/>
                        </w:rPr>
                        <w:t>TIVOS</w:t>
                      </w:r>
                    </w:p>
                    <w:p w:rsidR="003E0B0D" w:rsidRDefault="003E0B0D" w:rsidP="00075EB3">
                      <w:pPr>
                        <w:jc w:val="center"/>
                        <w:rPr>
                          <w:rFonts w:ascii="Century" w:hAnsi="Century"/>
                          <w:b/>
                          <w:sz w:val="26"/>
                          <w:szCs w:val="26"/>
                          <w:lang w:val="es-MX"/>
                        </w:rPr>
                      </w:pPr>
                    </w:p>
                  </w:txbxContent>
                </v:textbox>
              </v:shape>
            </w:pict>
          </mc:Fallback>
        </mc:AlternateContent>
      </w:r>
    </w:p>
    <w:tbl>
      <w:tblPr>
        <w:tblW w:w="855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032"/>
        <w:gridCol w:w="1523"/>
      </w:tblGrid>
      <w:tr w:rsidR="00011315" w:rsidRPr="00DC5CE3" w:rsidTr="0038190B">
        <w:trPr>
          <w:tblHeader/>
          <w:tblCellSpacing w:w="20" w:type="dxa"/>
          <w:jc w:val="center"/>
        </w:trPr>
        <w:tc>
          <w:tcPr>
            <w:tcW w:w="6972" w:type="dxa"/>
          </w:tcPr>
          <w:p w:rsidR="00011315" w:rsidRPr="00DC5CE3" w:rsidRDefault="00011315" w:rsidP="0072103C">
            <w:pPr>
              <w:spacing w:line="360" w:lineRule="auto"/>
              <w:jc w:val="center"/>
              <w:rPr>
                <w:rFonts w:ascii="Tahoma" w:hAnsi="Tahoma" w:cs="Tahoma"/>
                <w:b/>
                <w:sz w:val="18"/>
                <w:szCs w:val="18"/>
              </w:rPr>
            </w:pPr>
          </w:p>
        </w:tc>
        <w:tc>
          <w:tcPr>
            <w:tcW w:w="1463" w:type="dxa"/>
          </w:tcPr>
          <w:p w:rsidR="00011315" w:rsidRPr="00DC5CE3" w:rsidRDefault="00011315" w:rsidP="0072103C">
            <w:pPr>
              <w:spacing w:line="360" w:lineRule="auto"/>
              <w:jc w:val="center"/>
              <w:rPr>
                <w:rFonts w:ascii="Tahoma" w:hAnsi="Tahoma" w:cs="Tahoma"/>
                <w:b/>
                <w:sz w:val="18"/>
                <w:szCs w:val="18"/>
              </w:rPr>
            </w:pPr>
          </w:p>
          <w:p w:rsidR="00011315" w:rsidRPr="00DC5CE3" w:rsidRDefault="00011315" w:rsidP="0072103C">
            <w:pPr>
              <w:spacing w:line="360" w:lineRule="auto"/>
              <w:jc w:val="center"/>
              <w:rPr>
                <w:rFonts w:ascii="Tahoma" w:hAnsi="Tahoma" w:cs="Tahoma"/>
                <w:b/>
                <w:sz w:val="18"/>
                <w:szCs w:val="18"/>
              </w:rPr>
            </w:pPr>
            <w:r w:rsidRPr="00DC5CE3">
              <w:rPr>
                <w:rFonts w:ascii="Tahoma" w:hAnsi="Tahoma" w:cs="Tahoma"/>
                <w:b/>
                <w:sz w:val="18"/>
                <w:szCs w:val="18"/>
              </w:rPr>
              <w:t>ARTÍCULOS</w:t>
            </w:r>
          </w:p>
        </w:tc>
      </w:tr>
      <w:tr w:rsidR="00011315" w:rsidRPr="00DC5CE3" w:rsidTr="0038190B">
        <w:trPr>
          <w:trHeight w:val="358"/>
          <w:tblCellSpacing w:w="20" w:type="dxa"/>
          <w:jc w:val="center"/>
        </w:trPr>
        <w:tc>
          <w:tcPr>
            <w:tcW w:w="6972" w:type="dxa"/>
          </w:tcPr>
          <w:p w:rsidR="00011315" w:rsidRPr="00DC5CE3" w:rsidRDefault="00011315" w:rsidP="0072103C">
            <w:pPr>
              <w:jc w:val="center"/>
              <w:rPr>
                <w:rFonts w:ascii="Tahoma" w:hAnsi="Tahoma" w:cs="Tahoma"/>
                <w:b/>
                <w:sz w:val="18"/>
                <w:szCs w:val="18"/>
              </w:rPr>
            </w:pPr>
          </w:p>
          <w:p w:rsidR="00011315" w:rsidRPr="00DC5CE3" w:rsidRDefault="00011315" w:rsidP="0072103C">
            <w:pPr>
              <w:jc w:val="center"/>
              <w:rPr>
                <w:rFonts w:ascii="Tahoma" w:hAnsi="Tahoma" w:cs="Tahoma"/>
                <w:b/>
                <w:sz w:val="18"/>
                <w:szCs w:val="18"/>
              </w:rPr>
            </w:pPr>
            <w:r w:rsidRPr="00DC5CE3">
              <w:rPr>
                <w:rFonts w:ascii="Tahoma" w:hAnsi="Tahoma" w:cs="Tahoma"/>
                <w:b/>
                <w:sz w:val="18"/>
                <w:szCs w:val="18"/>
              </w:rPr>
              <w:t>TÍTULO PRIMERO</w:t>
            </w:r>
          </w:p>
          <w:p w:rsidR="00011315" w:rsidRPr="00DC5CE3" w:rsidRDefault="00011315" w:rsidP="0072103C">
            <w:pPr>
              <w:jc w:val="center"/>
              <w:rPr>
                <w:rFonts w:ascii="Tahoma" w:hAnsi="Tahoma" w:cs="Tahoma"/>
                <w:b/>
                <w:sz w:val="18"/>
                <w:szCs w:val="18"/>
              </w:rPr>
            </w:pPr>
            <w:r w:rsidRPr="00DC5CE3">
              <w:rPr>
                <w:rFonts w:ascii="Tahoma" w:hAnsi="Tahoma" w:cs="Tahoma"/>
                <w:b/>
                <w:sz w:val="18"/>
                <w:szCs w:val="18"/>
              </w:rPr>
              <w:t>GENERALIDADES</w:t>
            </w:r>
          </w:p>
          <w:p w:rsidR="00011315" w:rsidRPr="00DC5CE3" w:rsidRDefault="00011315" w:rsidP="0072103C">
            <w:pPr>
              <w:jc w:val="center"/>
              <w:rPr>
                <w:rFonts w:ascii="Tahoma" w:hAnsi="Tahoma" w:cs="Tahoma"/>
                <w:b/>
                <w:sz w:val="18"/>
                <w:szCs w:val="18"/>
                <w:u w:val="single"/>
              </w:rPr>
            </w:pP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spacing w:line="360" w:lineRule="auto"/>
              <w:jc w:val="both"/>
              <w:rPr>
                <w:rFonts w:ascii="Tahoma" w:hAnsi="Tahoma" w:cs="Tahoma"/>
                <w:sz w:val="18"/>
                <w:szCs w:val="18"/>
              </w:rPr>
            </w:pPr>
            <w:r w:rsidRPr="00DC5CE3">
              <w:rPr>
                <w:rFonts w:ascii="Tahoma" w:hAnsi="Tahoma" w:cs="Tahoma"/>
                <w:b/>
                <w:sz w:val="18"/>
                <w:szCs w:val="18"/>
              </w:rPr>
              <w:t xml:space="preserve">CAPÍTULO I.- </w:t>
            </w:r>
            <w:r w:rsidRPr="00DC5CE3">
              <w:rPr>
                <w:rFonts w:ascii="Tahoma" w:hAnsi="Tahoma" w:cs="Tahoma"/>
                <w:sz w:val="18"/>
                <w:szCs w:val="18"/>
              </w:rPr>
              <w:t>DISPOSICIONES GENERALES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Primera.- </w:t>
            </w:r>
            <w:r w:rsidRPr="00DC5CE3">
              <w:rPr>
                <w:rFonts w:ascii="Tahoma" w:hAnsi="Tahoma" w:cs="Tahoma"/>
                <w:sz w:val="18"/>
                <w:szCs w:val="18"/>
              </w:rPr>
              <w:t xml:space="preserve">De los Ingresos municipales </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Segunda.- </w:t>
            </w:r>
            <w:r w:rsidRPr="00DC5CE3">
              <w:rPr>
                <w:rFonts w:ascii="Tahoma" w:hAnsi="Tahoma" w:cs="Tahoma"/>
                <w:sz w:val="18"/>
                <w:szCs w:val="18"/>
              </w:rPr>
              <w:t>De las disposiciones fiscales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2-9</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tercera.- </w:t>
            </w:r>
            <w:r w:rsidRPr="00DC5CE3">
              <w:rPr>
                <w:rFonts w:ascii="Tahoma" w:hAnsi="Tahoma" w:cs="Tahoma"/>
                <w:sz w:val="18"/>
                <w:szCs w:val="18"/>
              </w:rPr>
              <w:t>De las autoridades fiscales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10-11</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cuarta.- </w:t>
            </w:r>
            <w:r w:rsidRPr="00DC5CE3">
              <w:rPr>
                <w:rFonts w:ascii="Tahoma" w:hAnsi="Tahoma" w:cs="Tahoma"/>
                <w:sz w:val="18"/>
                <w:szCs w:val="18"/>
              </w:rPr>
              <w:t>Del órgano administrativo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12-13</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CAPÍTULO II.- </w:t>
            </w:r>
            <w:r w:rsidR="00057872">
              <w:rPr>
                <w:rFonts w:ascii="Tahoma" w:hAnsi="Tahoma" w:cs="Tahoma"/>
                <w:sz w:val="18"/>
                <w:szCs w:val="18"/>
              </w:rPr>
              <w:t>DE LAS CARACTERÍ</w:t>
            </w:r>
            <w:r w:rsidRPr="00DC5CE3">
              <w:rPr>
                <w:rFonts w:ascii="Tahoma" w:hAnsi="Tahoma" w:cs="Tahoma"/>
                <w:sz w:val="18"/>
                <w:szCs w:val="18"/>
              </w:rPr>
              <w:t>STICAS DE LOS INGRESOS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14</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Primera.- </w:t>
            </w:r>
            <w:r w:rsidRPr="00DC5CE3">
              <w:rPr>
                <w:rFonts w:ascii="Tahoma" w:hAnsi="Tahoma" w:cs="Tahoma"/>
                <w:sz w:val="18"/>
                <w:szCs w:val="18"/>
              </w:rPr>
              <w:t>De las Contribuciones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Segunda.- </w:t>
            </w:r>
            <w:r w:rsidRPr="00DC5CE3">
              <w:rPr>
                <w:rFonts w:ascii="Tahoma" w:hAnsi="Tahoma" w:cs="Tahoma"/>
                <w:sz w:val="18"/>
                <w:szCs w:val="18"/>
              </w:rPr>
              <w:t>De los Aprovechamientos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16</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Tercera.- </w:t>
            </w:r>
            <w:r w:rsidRPr="00DC5CE3">
              <w:rPr>
                <w:rFonts w:ascii="Tahoma" w:hAnsi="Tahoma" w:cs="Tahoma"/>
                <w:sz w:val="18"/>
                <w:szCs w:val="18"/>
              </w:rPr>
              <w:t>De los Productos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17</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Cuarta.- </w:t>
            </w:r>
            <w:r w:rsidRPr="00DC5CE3">
              <w:rPr>
                <w:rFonts w:ascii="Tahoma" w:hAnsi="Tahoma" w:cs="Tahoma"/>
                <w:sz w:val="18"/>
                <w:szCs w:val="18"/>
              </w:rPr>
              <w:t>Participaciones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18</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Quinta.- </w:t>
            </w:r>
            <w:r w:rsidRPr="00DC5CE3">
              <w:rPr>
                <w:rFonts w:ascii="Tahoma" w:hAnsi="Tahoma" w:cs="Tahoma"/>
                <w:sz w:val="18"/>
                <w:szCs w:val="18"/>
              </w:rPr>
              <w:t>Aportaciones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19</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Sexta.- </w:t>
            </w:r>
            <w:r w:rsidRPr="00DC5CE3">
              <w:rPr>
                <w:rFonts w:ascii="Tahoma" w:hAnsi="Tahoma" w:cs="Tahoma"/>
                <w:sz w:val="18"/>
                <w:szCs w:val="18"/>
              </w:rPr>
              <w:t>Ingresos Extraordinarios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20</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CAPÍTULO III</w:t>
            </w:r>
            <w:r w:rsidRPr="00DC5CE3">
              <w:rPr>
                <w:rFonts w:ascii="Tahoma" w:hAnsi="Tahoma" w:cs="Tahoma"/>
                <w:sz w:val="18"/>
                <w:szCs w:val="18"/>
              </w:rPr>
              <w:t>.- DE LOS CRÉDITOS FISCALES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21</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Primera.- </w:t>
            </w:r>
            <w:r w:rsidRPr="00DC5CE3">
              <w:rPr>
                <w:rFonts w:ascii="Tahoma" w:hAnsi="Tahoma" w:cs="Tahoma"/>
                <w:sz w:val="18"/>
                <w:szCs w:val="18"/>
              </w:rPr>
              <w:t xml:space="preserve">De la </w:t>
            </w:r>
            <w:proofErr w:type="spellStart"/>
            <w:r w:rsidRPr="00DC5CE3">
              <w:rPr>
                <w:rFonts w:ascii="Tahoma" w:hAnsi="Tahoma" w:cs="Tahoma"/>
                <w:sz w:val="18"/>
                <w:szCs w:val="18"/>
              </w:rPr>
              <w:t>causación</w:t>
            </w:r>
            <w:proofErr w:type="spellEnd"/>
            <w:r w:rsidRPr="00DC5CE3">
              <w:rPr>
                <w:rFonts w:ascii="Tahoma" w:hAnsi="Tahoma" w:cs="Tahoma"/>
                <w:sz w:val="18"/>
                <w:szCs w:val="18"/>
              </w:rPr>
              <w:t xml:space="preserve"> y determinación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22-23</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Segunda.- </w:t>
            </w:r>
            <w:r w:rsidRPr="00DC5CE3">
              <w:rPr>
                <w:rFonts w:ascii="Tahoma" w:hAnsi="Tahoma" w:cs="Tahoma"/>
                <w:sz w:val="18"/>
                <w:szCs w:val="18"/>
              </w:rPr>
              <w:t>De los obligados solidarios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24</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Tercera.- </w:t>
            </w:r>
            <w:r w:rsidRPr="00DC5CE3">
              <w:rPr>
                <w:rFonts w:ascii="Tahoma" w:hAnsi="Tahoma" w:cs="Tahoma"/>
                <w:sz w:val="18"/>
                <w:szCs w:val="18"/>
              </w:rPr>
              <w:t>De la época de pago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25</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Cuarta.- </w:t>
            </w:r>
            <w:r w:rsidRPr="00DC5CE3">
              <w:rPr>
                <w:rFonts w:ascii="Tahoma" w:hAnsi="Tahoma" w:cs="Tahoma"/>
                <w:sz w:val="18"/>
                <w:szCs w:val="18"/>
              </w:rPr>
              <w:t>Del pago a plazos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26</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b/>
                <w:sz w:val="18"/>
                <w:szCs w:val="18"/>
              </w:rPr>
            </w:pPr>
            <w:r w:rsidRPr="00DC5CE3">
              <w:rPr>
                <w:rFonts w:ascii="Tahoma" w:hAnsi="Tahoma" w:cs="Tahoma"/>
                <w:b/>
                <w:sz w:val="18"/>
                <w:szCs w:val="18"/>
              </w:rPr>
              <w:t xml:space="preserve">Sección Quinta.- </w:t>
            </w:r>
            <w:r w:rsidRPr="00DC5CE3">
              <w:rPr>
                <w:rFonts w:ascii="Tahoma" w:hAnsi="Tahoma" w:cs="Tahoma"/>
                <w:sz w:val="18"/>
                <w:szCs w:val="18"/>
              </w:rPr>
              <w:t>De los pagos en general</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27</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Sexta.- </w:t>
            </w:r>
            <w:r w:rsidRPr="00DC5CE3">
              <w:rPr>
                <w:rFonts w:ascii="Tahoma" w:hAnsi="Tahoma" w:cs="Tahoma"/>
                <w:sz w:val="18"/>
                <w:szCs w:val="18"/>
              </w:rPr>
              <w:t>Del pago ajustado a pesos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28</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Séptima.- </w:t>
            </w:r>
            <w:r w:rsidRPr="00DC5CE3">
              <w:rPr>
                <w:rFonts w:ascii="Tahoma" w:hAnsi="Tahoma" w:cs="Tahoma"/>
                <w:sz w:val="18"/>
                <w:szCs w:val="18"/>
              </w:rPr>
              <w:t xml:space="preserve">De los formularios </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29</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Octava.- </w:t>
            </w:r>
            <w:r w:rsidRPr="00DC5CE3">
              <w:rPr>
                <w:rFonts w:ascii="Tahoma" w:hAnsi="Tahoma" w:cs="Tahoma"/>
                <w:sz w:val="18"/>
                <w:szCs w:val="18"/>
              </w:rPr>
              <w:t>De las obligaciones en general</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30</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Novena.- </w:t>
            </w:r>
            <w:r w:rsidRPr="00DC5CE3">
              <w:rPr>
                <w:rFonts w:ascii="Tahoma" w:hAnsi="Tahoma" w:cs="Tahoma"/>
                <w:sz w:val="18"/>
                <w:szCs w:val="18"/>
              </w:rPr>
              <w:t>De las licencias de funcionamiento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31</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w:t>
            </w:r>
            <w:r w:rsidRPr="00DC5CE3">
              <w:rPr>
                <w:rFonts w:ascii="Tahoma" w:hAnsi="Tahoma" w:cs="Tahoma"/>
                <w:sz w:val="18"/>
                <w:szCs w:val="18"/>
              </w:rPr>
              <w:t>De la actualización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32</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Primera.- </w:t>
            </w:r>
            <w:r w:rsidRPr="00DC5CE3">
              <w:rPr>
                <w:rFonts w:ascii="Tahoma" w:hAnsi="Tahoma" w:cs="Tahoma"/>
                <w:sz w:val="18"/>
                <w:szCs w:val="18"/>
              </w:rPr>
              <w:t>De los recargos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33</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Segunda.- </w:t>
            </w:r>
            <w:r w:rsidRPr="00DC5CE3">
              <w:rPr>
                <w:rFonts w:ascii="Tahoma" w:hAnsi="Tahoma" w:cs="Tahoma"/>
                <w:sz w:val="18"/>
                <w:szCs w:val="18"/>
              </w:rPr>
              <w:t xml:space="preserve">De la </w:t>
            </w:r>
            <w:proofErr w:type="spellStart"/>
            <w:r w:rsidRPr="00DC5CE3">
              <w:rPr>
                <w:rFonts w:ascii="Tahoma" w:hAnsi="Tahoma" w:cs="Tahoma"/>
                <w:sz w:val="18"/>
                <w:szCs w:val="18"/>
              </w:rPr>
              <w:t>causación</w:t>
            </w:r>
            <w:proofErr w:type="spellEnd"/>
            <w:r w:rsidRPr="00DC5CE3">
              <w:rPr>
                <w:rFonts w:ascii="Tahoma" w:hAnsi="Tahoma" w:cs="Tahoma"/>
                <w:sz w:val="18"/>
                <w:szCs w:val="18"/>
              </w:rPr>
              <w:t xml:space="preserve"> de los recargos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34</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Tercera.- </w:t>
            </w:r>
            <w:r w:rsidRPr="00DC5CE3">
              <w:rPr>
                <w:rFonts w:ascii="Tahoma" w:hAnsi="Tahoma" w:cs="Tahoma"/>
                <w:sz w:val="18"/>
                <w:szCs w:val="18"/>
              </w:rPr>
              <w:t xml:space="preserve">Del cheque presentado en tiempo y no pagado </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35</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Cuarta.- </w:t>
            </w:r>
            <w:r w:rsidRPr="00DC5CE3">
              <w:rPr>
                <w:rFonts w:ascii="Tahoma" w:hAnsi="Tahoma" w:cs="Tahoma"/>
                <w:sz w:val="18"/>
                <w:szCs w:val="18"/>
              </w:rPr>
              <w:t>De los recargos en pagos espontáneos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36</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Quinta.- </w:t>
            </w:r>
            <w:r w:rsidRPr="00DC5CE3">
              <w:rPr>
                <w:rFonts w:ascii="Tahoma" w:hAnsi="Tahoma" w:cs="Tahoma"/>
                <w:sz w:val="18"/>
                <w:szCs w:val="18"/>
              </w:rPr>
              <w:t>Del pago de exceso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37</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Sexta.- </w:t>
            </w:r>
            <w:r w:rsidRPr="00DC5CE3">
              <w:rPr>
                <w:rFonts w:ascii="Tahoma" w:hAnsi="Tahoma" w:cs="Tahoma"/>
                <w:sz w:val="18"/>
                <w:szCs w:val="18"/>
              </w:rPr>
              <w:t>Del remate en pública subasta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38</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Séptima.- </w:t>
            </w:r>
            <w:r w:rsidRPr="00DC5CE3">
              <w:rPr>
                <w:rFonts w:ascii="Tahoma" w:hAnsi="Tahoma" w:cs="Tahoma"/>
                <w:sz w:val="18"/>
                <w:szCs w:val="18"/>
              </w:rPr>
              <w:t>Del cobro de las multas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39</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Octava.- </w:t>
            </w:r>
            <w:r w:rsidRPr="00DC5CE3">
              <w:rPr>
                <w:rFonts w:ascii="Tahoma" w:hAnsi="Tahoma" w:cs="Tahoma"/>
                <w:sz w:val="18"/>
                <w:szCs w:val="18"/>
              </w:rPr>
              <w:t>Del salario mínimo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40</w:t>
            </w:r>
          </w:p>
        </w:tc>
      </w:tr>
      <w:tr w:rsidR="00011315" w:rsidRPr="00DC5CE3" w:rsidTr="0038190B">
        <w:trPr>
          <w:tblCellSpacing w:w="20" w:type="dxa"/>
          <w:jc w:val="center"/>
        </w:trPr>
        <w:tc>
          <w:tcPr>
            <w:tcW w:w="6972" w:type="dxa"/>
          </w:tcPr>
          <w:p w:rsidR="00011315" w:rsidRPr="00DC5CE3" w:rsidRDefault="00011315" w:rsidP="0072103C">
            <w:pPr>
              <w:jc w:val="center"/>
              <w:rPr>
                <w:rFonts w:ascii="Tahoma" w:hAnsi="Tahoma" w:cs="Tahoma"/>
                <w:b/>
                <w:sz w:val="18"/>
                <w:szCs w:val="18"/>
              </w:rPr>
            </w:pPr>
          </w:p>
          <w:p w:rsidR="00011315" w:rsidRPr="00DC5CE3" w:rsidRDefault="00011315" w:rsidP="0072103C">
            <w:pPr>
              <w:jc w:val="center"/>
              <w:rPr>
                <w:rFonts w:ascii="Tahoma" w:hAnsi="Tahoma" w:cs="Tahoma"/>
                <w:b/>
                <w:sz w:val="18"/>
                <w:szCs w:val="18"/>
              </w:rPr>
            </w:pPr>
            <w:r w:rsidRPr="00DC5CE3">
              <w:rPr>
                <w:rFonts w:ascii="Tahoma" w:hAnsi="Tahoma" w:cs="Tahoma"/>
                <w:b/>
                <w:sz w:val="18"/>
                <w:szCs w:val="18"/>
              </w:rPr>
              <w:t>TÍTULO SEGUNDO</w:t>
            </w:r>
          </w:p>
          <w:p w:rsidR="00011315" w:rsidRPr="00DC5CE3" w:rsidRDefault="00011315" w:rsidP="0072103C">
            <w:pPr>
              <w:jc w:val="center"/>
              <w:rPr>
                <w:rFonts w:ascii="Tahoma" w:hAnsi="Tahoma" w:cs="Tahoma"/>
                <w:b/>
                <w:sz w:val="18"/>
                <w:szCs w:val="18"/>
              </w:rPr>
            </w:pPr>
            <w:r w:rsidRPr="00DC5CE3">
              <w:rPr>
                <w:rFonts w:ascii="Tahoma" w:hAnsi="Tahoma" w:cs="Tahoma"/>
                <w:b/>
                <w:sz w:val="18"/>
                <w:szCs w:val="18"/>
              </w:rPr>
              <w:t>DE LOS CONCEPTOS DE INGRESO</w:t>
            </w:r>
          </w:p>
          <w:p w:rsidR="00011315" w:rsidRPr="00DC5CE3" w:rsidRDefault="00011315" w:rsidP="0072103C">
            <w:pPr>
              <w:jc w:val="center"/>
              <w:rPr>
                <w:rFonts w:ascii="Tahoma" w:hAnsi="Tahoma" w:cs="Tahoma"/>
                <w:b/>
                <w:sz w:val="18"/>
                <w:szCs w:val="18"/>
              </w:rPr>
            </w:pP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CAPÍTULO I.- </w:t>
            </w:r>
            <w:r w:rsidRPr="00DC5CE3">
              <w:rPr>
                <w:rFonts w:ascii="Tahoma" w:hAnsi="Tahoma" w:cs="Tahoma"/>
                <w:sz w:val="18"/>
                <w:szCs w:val="18"/>
              </w:rPr>
              <w:t>IMPUESTOS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Primera.- </w:t>
            </w:r>
            <w:r w:rsidRPr="00DC5CE3">
              <w:rPr>
                <w:rFonts w:ascii="Tahoma" w:hAnsi="Tahoma" w:cs="Tahoma"/>
                <w:sz w:val="18"/>
                <w:szCs w:val="18"/>
              </w:rPr>
              <w:t>Impuesto Predial</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sujetos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41</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obligados solidarios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42</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objeto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43</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las bases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44</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base valor catastral</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45-46</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tarifa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47</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pago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48</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base contraprestación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49</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las obligaciones del contribuyente</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50</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tarifa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51</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pago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52</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las obligaciones de terceros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53</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Segunda.- </w:t>
            </w:r>
            <w:r w:rsidRPr="00DC5CE3">
              <w:rPr>
                <w:rFonts w:ascii="Tahoma" w:hAnsi="Tahoma" w:cs="Tahoma"/>
                <w:sz w:val="18"/>
                <w:szCs w:val="18"/>
              </w:rPr>
              <w:t>Del impuesto sobre adquisición de inmuebles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sujetos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54</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obligados solidarios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55</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objeto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56</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las excepciones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57</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base</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58</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Vigencia de los avalúos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59</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tasa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60</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manifiesto a la autoridad</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61</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responsables solidarios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62</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pago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63</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sanción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64</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Tercera.- </w:t>
            </w:r>
            <w:r w:rsidRPr="00DC5CE3">
              <w:rPr>
                <w:rFonts w:ascii="Tahoma" w:hAnsi="Tahoma" w:cs="Tahoma"/>
                <w:sz w:val="18"/>
                <w:szCs w:val="18"/>
              </w:rPr>
              <w:t>Impuesto sobre espectáculos y diversiones públicas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sujetos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65</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objeto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66</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base</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67</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tasa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68</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facultad de disminuir la tasa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69</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pago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70</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CAPÍTULO II.- </w:t>
            </w:r>
            <w:r w:rsidRPr="00DC5CE3">
              <w:rPr>
                <w:rFonts w:ascii="Tahoma" w:hAnsi="Tahoma" w:cs="Tahoma"/>
                <w:sz w:val="18"/>
                <w:szCs w:val="18"/>
              </w:rPr>
              <w:t>DERECHOS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Primera.- </w:t>
            </w:r>
            <w:r w:rsidRPr="00DC5CE3">
              <w:rPr>
                <w:rFonts w:ascii="Tahoma" w:hAnsi="Tahoma" w:cs="Tahoma"/>
                <w:sz w:val="18"/>
                <w:szCs w:val="18"/>
              </w:rPr>
              <w:t>Disposiciones comunes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71-72</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Segunda.- </w:t>
            </w:r>
            <w:r w:rsidRPr="00DC5CE3">
              <w:rPr>
                <w:rFonts w:ascii="Tahoma" w:hAnsi="Tahoma" w:cs="Tahoma"/>
                <w:sz w:val="18"/>
                <w:szCs w:val="18"/>
              </w:rPr>
              <w:t>De los servicios que presta la Dirección de Desarrollo Urbano</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sujetos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73</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obligados solidarios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74</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clasificación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75</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base y de las cuotas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76</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las exenciones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77</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facultad de disminuir las cuotas y tarifas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78</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Tercera.- </w:t>
            </w:r>
            <w:r w:rsidRPr="00DC5CE3">
              <w:rPr>
                <w:rFonts w:ascii="Tahoma" w:hAnsi="Tahoma" w:cs="Tahoma"/>
                <w:sz w:val="18"/>
                <w:szCs w:val="18"/>
              </w:rPr>
              <w:t>Otros servicios prestados por el Ayuntamiento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79-81</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Cuarta.- </w:t>
            </w:r>
            <w:r w:rsidRPr="00DC5CE3">
              <w:rPr>
                <w:rFonts w:ascii="Tahoma" w:hAnsi="Tahoma" w:cs="Tahoma"/>
                <w:sz w:val="18"/>
                <w:szCs w:val="18"/>
              </w:rPr>
              <w:t>Derechos por matanza de Ganado</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sujetos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82</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base</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83</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tarifa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84</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matanza fuera del rastro público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85</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introducción de carne al Municipio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86</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Quinta.- </w:t>
            </w:r>
            <w:r w:rsidRPr="00DC5CE3">
              <w:rPr>
                <w:rFonts w:ascii="Tahoma" w:hAnsi="Tahoma" w:cs="Tahoma"/>
                <w:sz w:val="18"/>
                <w:szCs w:val="18"/>
              </w:rPr>
              <w:t>De los Certificados y Constancias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87-88</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Sexta.- </w:t>
            </w:r>
            <w:r w:rsidRPr="00DC5CE3">
              <w:rPr>
                <w:rFonts w:ascii="Tahoma" w:hAnsi="Tahoma" w:cs="Tahoma"/>
                <w:sz w:val="18"/>
                <w:szCs w:val="18"/>
              </w:rPr>
              <w:t>De los derechos por los servicios que presta la Dirección del Catastro del Municipio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89-95</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Séptima.- </w:t>
            </w:r>
            <w:r w:rsidRPr="00DC5CE3">
              <w:rPr>
                <w:rFonts w:ascii="Tahoma" w:hAnsi="Tahoma" w:cs="Tahoma"/>
                <w:sz w:val="18"/>
                <w:szCs w:val="18"/>
              </w:rPr>
              <w:t>De los Derechos por el Uso y Aprovechamiento de los Bienes de Dominio Público del Patrimonio Municipal</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sujetos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96</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base</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97</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tasa y del pago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98</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renuncia y otorgamiento de concesiones y permisos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99-100</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Octava.- </w:t>
            </w:r>
            <w:r w:rsidRPr="00DC5CE3">
              <w:rPr>
                <w:rFonts w:ascii="Tahoma" w:hAnsi="Tahoma" w:cs="Tahoma"/>
                <w:sz w:val="18"/>
                <w:szCs w:val="18"/>
              </w:rPr>
              <w:t>Derechos por el Servicio Público de Panteones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101-102</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las reducción de las cuotas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103</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Novena.- </w:t>
            </w:r>
            <w:r w:rsidRPr="00DC5CE3">
              <w:rPr>
                <w:rFonts w:ascii="Tahoma" w:hAnsi="Tahoma" w:cs="Tahoma"/>
                <w:sz w:val="18"/>
                <w:szCs w:val="18"/>
              </w:rPr>
              <w:t>Derechos por servicio de Alumbrado Público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104-109</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w:t>
            </w:r>
            <w:r w:rsidRPr="00DC5CE3">
              <w:rPr>
                <w:rFonts w:ascii="Tahoma" w:hAnsi="Tahoma" w:cs="Tahoma"/>
                <w:sz w:val="18"/>
                <w:szCs w:val="18"/>
              </w:rPr>
              <w:t>Derechos por Licencias de funcionamiento y permisos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110-113</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Primera.- </w:t>
            </w:r>
            <w:r w:rsidR="003E24AF" w:rsidRPr="00DC5CE3">
              <w:rPr>
                <w:rFonts w:ascii="Tahoma" w:hAnsi="Tahoma" w:cs="Tahoma"/>
                <w:sz w:val="18"/>
                <w:szCs w:val="18"/>
              </w:rPr>
              <w:t xml:space="preserve">Derechos por los Servicios que presta la Subdirección </w:t>
            </w:r>
            <w:r w:rsidR="0058066D" w:rsidRPr="00DC5CE3">
              <w:rPr>
                <w:rFonts w:ascii="Tahoma" w:hAnsi="Tahoma" w:cs="Tahoma"/>
                <w:sz w:val="18"/>
                <w:szCs w:val="18"/>
              </w:rPr>
              <w:t>de Servicios Generales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114</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b/>
                <w:sz w:val="18"/>
                <w:szCs w:val="18"/>
              </w:rPr>
            </w:pPr>
            <w:r w:rsidRPr="00DC5CE3">
              <w:rPr>
                <w:rFonts w:ascii="Tahoma" w:hAnsi="Tahoma" w:cs="Tahoma"/>
                <w:b/>
                <w:sz w:val="18"/>
                <w:szCs w:val="18"/>
              </w:rPr>
              <w:t xml:space="preserve">Sección Décima Segunda.- </w:t>
            </w:r>
            <w:r w:rsidRPr="00DC5CE3">
              <w:rPr>
                <w:rFonts w:ascii="Tahoma" w:hAnsi="Tahoma" w:cs="Tahoma"/>
                <w:sz w:val="18"/>
                <w:szCs w:val="18"/>
              </w:rPr>
              <w:t>Derechos por el Servicios de vigilancia y los relativos a vialidad</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115-118</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Tercera.- </w:t>
            </w:r>
            <w:r w:rsidRPr="00DC5CE3">
              <w:rPr>
                <w:rFonts w:ascii="Tahoma" w:hAnsi="Tahoma" w:cs="Tahoma"/>
                <w:sz w:val="18"/>
                <w:szCs w:val="18"/>
              </w:rPr>
              <w:t>Derechos por los servicios de Corralón y Grúa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119-122</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Cuarta.- </w:t>
            </w:r>
            <w:r w:rsidRPr="00DC5CE3">
              <w:rPr>
                <w:rFonts w:ascii="Tahoma" w:hAnsi="Tahoma" w:cs="Tahoma"/>
                <w:sz w:val="18"/>
                <w:szCs w:val="18"/>
              </w:rPr>
              <w:t>Derechos por el uso de Estacionamientos y Baños Públicos, propiedad del Municipio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123-124</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Quinta.- </w:t>
            </w:r>
            <w:r w:rsidRPr="00DC5CE3">
              <w:rPr>
                <w:rFonts w:ascii="Tahoma" w:hAnsi="Tahoma" w:cs="Tahoma"/>
                <w:sz w:val="18"/>
                <w:szCs w:val="18"/>
              </w:rPr>
              <w:t>Derechos por Recolección y Traslado de Residuos Sólidos no peligrosos o basura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125-127</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Sexta.- </w:t>
            </w:r>
            <w:r w:rsidRPr="00DC5CE3">
              <w:rPr>
                <w:rFonts w:ascii="Tahoma" w:hAnsi="Tahoma" w:cs="Tahoma"/>
                <w:sz w:val="18"/>
                <w:szCs w:val="18"/>
              </w:rPr>
              <w:t>Derechos por permisos otorgados a oferentes en programas para la promoción económica turística y cultural</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128-131</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Séptima.- </w:t>
            </w:r>
            <w:r w:rsidRPr="00DC5CE3">
              <w:rPr>
                <w:rFonts w:ascii="Tahoma" w:hAnsi="Tahoma" w:cs="Tahoma"/>
                <w:sz w:val="18"/>
                <w:szCs w:val="18"/>
              </w:rPr>
              <w:t>De los derechos por el servicio de Agua Potable y Drenaje</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132-137</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Décima Octava.- </w:t>
            </w:r>
            <w:r w:rsidRPr="00DC5CE3">
              <w:rPr>
                <w:rFonts w:ascii="Tahoma" w:hAnsi="Tahoma" w:cs="Tahoma"/>
                <w:sz w:val="18"/>
                <w:szCs w:val="18"/>
              </w:rPr>
              <w:t>Derechos por los servicios de la Central de Abasto</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sujetos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138</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objeto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139</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base y cuotas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140</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pago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141</w:t>
            </w: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b/>
                <w:sz w:val="18"/>
                <w:szCs w:val="18"/>
              </w:rPr>
            </w:pPr>
            <w:r w:rsidRPr="00DC5CE3">
              <w:rPr>
                <w:rFonts w:ascii="Tahoma" w:hAnsi="Tahoma" w:cs="Tahoma"/>
                <w:b/>
                <w:sz w:val="18"/>
                <w:szCs w:val="18"/>
              </w:rPr>
              <w:t xml:space="preserve">Sección Décima Novena.- </w:t>
            </w:r>
            <w:r w:rsidRPr="00DC5CE3">
              <w:rPr>
                <w:rFonts w:ascii="Tahoma" w:hAnsi="Tahoma" w:cs="Tahoma"/>
                <w:sz w:val="18"/>
                <w:szCs w:val="18"/>
              </w:rPr>
              <w:t>De los Derechos por los Servicios de Limpia de Bienes Inmuebles en Desuso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142-144</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b/>
                <w:sz w:val="18"/>
                <w:szCs w:val="18"/>
              </w:rPr>
            </w:pPr>
            <w:r w:rsidRPr="00DC5CE3">
              <w:rPr>
                <w:rFonts w:ascii="Tahoma" w:hAnsi="Tahoma" w:cs="Tahoma"/>
                <w:b/>
                <w:sz w:val="18"/>
                <w:szCs w:val="18"/>
              </w:rPr>
              <w:t xml:space="preserve">CAPÍTULO III.- </w:t>
            </w:r>
            <w:r w:rsidRPr="00DC5CE3">
              <w:rPr>
                <w:rFonts w:ascii="Tahoma" w:hAnsi="Tahoma" w:cs="Tahoma"/>
                <w:sz w:val="18"/>
                <w:szCs w:val="18"/>
              </w:rPr>
              <w:t>CONTRIBUCIONES ESPECIALES</w:t>
            </w:r>
            <w:r w:rsidRPr="00DC5CE3">
              <w:rPr>
                <w:rFonts w:ascii="Tahoma" w:hAnsi="Tahoma" w:cs="Tahoma"/>
                <w:b/>
                <w:sz w:val="18"/>
                <w:szCs w:val="18"/>
              </w:rPr>
              <w:t xml:space="preserve"> </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206"/>
              <w:jc w:val="both"/>
              <w:rPr>
                <w:rFonts w:ascii="Tahoma" w:hAnsi="Tahoma" w:cs="Tahoma"/>
                <w:sz w:val="18"/>
                <w:szCs w:val="18"/>
              </w:rPr>
            </w:pPr>
            <w:r w:rsidRPr="00DC5CE3">
              <w:rPr>
                <w:rFonts w:ascii="Tahoma" w:hAnsi="Tahoma" w:cs="Tahoma"/>
                <w:b/>
                <w:sz w:val="18"/>
                <w:szCs w:val="18"/>
              </w:rPr>
              <w:t xml:space="preserve">Sección Única.- </w:t>
            </w:r>
            <w:r w:rsidRPr="00DC5CE3">
              <w:rPr>
                <w:rFonts w:ascii="Tahoma" w:hAnsi="Tahoma" w:cs="Tahoma"/>
                <w:sz w:val="18"/>
                <w:szCs w:val="18"/>
              </w:rPr>
              <w:t>Contribuciones por mejoras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los sujetos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145</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clasificación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146</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Del objeto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147</w:t>
            </w:r>
          </w:p>
        </w:tc>
      </w:tr>
      <w:tr w:rsidR="00011315" w:rsidRPr="00DC5CE3" w:rsidTr="0038190B">
        <w:trPr>
          <w:tblCellSpacing w:w="20" w:type="dxa"/>
          <w:jc w:val="center"/>
        </w:trPr>
        <w:tc>
          <w:tcPr>
            <w:tcW w:w="6972" w:type="dxa"/>
          </w:tcPr>
          <w:p w:rsidR="00011315" w:rsidRPr="00DC5CE3" w:rsidRDefault="00011315" w:rsidP="0072103C">
            <w:pPr>
              <w:ind w:left="490"/>
              <w:jc w:val="both"/>
              <w:rPr>
                <w:rFonts w:ascii="Tahoma" w:hAnsi="Tahoma" w:cs="Tahoma"/>
                <w:b/>
                <w:sz w:val="18"/>
                <w:szCs w:val="18"/>
              </w:rPr>
            </w:pPr>
            <w:r w:rsidRPr="00DC5CE3">
              <w:rPr>
                <w:rFonts w:ascii="Tahoma" w:hAnsi="Tahoma" w:cs="Tahoma"/>
                <w:b/>
                <w:sz w:val="18"/>
                <w:szCs w:val="18"/>
              </w:rPr>
              <w:t>De la cuota unitaria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148</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base para la determinación del importe de las obras de pavimentación y construcción de banquetas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149</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las demás obras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150</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las obras de los mercados municipales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151</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base</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152</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Tasa</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153</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causación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154</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época y lugar de pago</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155</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facultad de disminuir la contribución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156</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CAPÍTULO IV.- </w:t>
            </w:r>
            <w:r w:rsidRPr="00DC5CE3">
              <w:rPr>
                <w:rFonts w:ascii="Tahoma" w:hAnsi="Tahoma" w:cs="Tahoma"/>
                <w:sz w:val="18"/>
                <w:szCs w:val="18"/>
              </w:rPr>
              <w:t>DE LOS PRODUCTOS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Sección Única.- </w:t>
            </w:r>
            <w:r w:rsidRPr="00DC5CE3">
              <w:rPr>
                <w:rFonts w:ascii="Tahoma" w:hAnsi="Tahoma" w:cs="Tahoma"/>
                <w:sz w:val="18"/>
                <w:szCs w:val="18"/>
              </w:rPr>
              <w:t>Generalidades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clasificación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157</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los arrendamientos y las ventas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158</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explotación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159</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Del remate de bienes mostrencos y abandonados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160</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venta de formas oficiales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161-162</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CAPÍTULO V.- </w:t>
            </w:r>
            <w:r w:rsidRPr="00DC5CE3">
              <w:rPr>
                <w:rFonts w:ascii="Tahoma" w:hAnsi="Tahoma" w:cs="Tahoma"/>
                <w:sz w:val="18"/>
                <w:szCs w:val="18"/>
              </w:rPr>
              <w:t>APROVECHAMIENTOS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Sección Única.- </w:t>
            </w:r>
            <w:r w:rsidRPr="00DC5CE3">
              <w:rPr>
                <w:rFonts w:ascii="Tahoma" w:hAnsi="Tahoma" w:cs="Tahoma"/>
                <w:sz w:val="18"/>
                <w:szCs w:val="18"/>
              </w:rPr>
              <w:t>Aprovechamientos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Multas Federales No Fiscales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163</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clasificación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164</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los honorarios por notificación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165-166</w:t>
            </w:r>
          </w:p>
        </w:tc>
      </w:tr>
      <w:tr w:rsidR="00011315" w:rsidRPr="00DC5CE3" w:rsidTr="0038190B">
        <w:trPr>
          <w:tblCellSpacing w:w="20" w:type="dxa"/>
          <w:jc w:val="center"/>
        </w:trPr>
        <w:tc>
          <w:tcPr>
            <w:tcW w:w="6972" w:type="dxa"/>
          </w:tcPr>
          <w:p w:rsidR="00011315" w:rsidRPr="00DC5CE3" w:rsidRDefault="00011315" w:rsidP="0072103C">
            <w:pPr>
              <w:jc w:val="center"/>
              <w:rPr>
                <w:rFonts w:ascii="Tahoma" w:hAnsi="Tahoma" w:cs="Tahoma"/>
                <w:b/>
                <w:sz w:val="18"/>
                <w:szCs w:val="18"/>
              </w:rPr>
            </w:pPr>
          </w:p>
          <w:p w:rsidR="00011315" w:rsidRPr="00DC5CE3" w:rsidRDefault="00011315" w:rsidP="0072103C">
            <w:pPr>
              <w:jc w:val="center"/>
              <w:rPr>
                <w:rFonts w:ascii="Tahoma" w:hAnsi="Tahoma" w:cs="Tahoma"/>
                <w:b/>
                <w:sz w:val="18"/>
                <w:szCs w:val="18"/>
              </w:rPr>
            </w:pPr>
            <w:r w:rsidRPr="00DC5CE3">
              <w:rPr>
                <w:rFonts w:ascii="Tahoma" w:hAnsi="Tahoma" w:cs="Tahoma"/>
                <w:b/>
                <w:sz w:val="18"/>
                <w:szCs w:val="18"/>
              </w:rPr>
              <w:t>TÍTULO TERCERO</w:t>
            </w:r>
          </w:p>
          <w:p w:rsidR="00011315" w:rsidRPr="00DC5CE3" w:rsidRDefault="00011315" w:rsidP="0072103C">
            <w:pPr>
              <w:jc w:val="center"/>
              <w:rPr>
                <w:rFonts w:ascii="Tahoma" w:hAnsi="Tahoma" w:cs="Tahoma"/>
                <w:b/>
                <w:sz w:val="18"/>
                <w:szCs w:val="18"/>
              </w:rPr>
            </w:pPr>
            <w:r w:rsidRPr="00DC5CE3">
              <w:rPr>
                <w:rFonts w:ascii="Tahoma" w:hAnsi="Tahoma" w:cs="Tahoma"/>
                <w:b/>
                <w:sz w:val="18"/>
                <w:szCs w:val="18"/>
              </w:rPr>
              <w:t>PROCEDIMIENTO ADMINISTRATIVO DE EJECUCIÓN</w:t>
            </w:r>
          </w:p>
          <w:p w:rsidR="00011315" w:rsidRPr="00DC5CE3" w:rsidRDefault="00011315" w:rsidP="0072103C">
            <w:pPr>
              <w:jc w:val="center"/>
              <w:rPr>
                <w:rFonts w:ascii="Tahoma" w:hAnsi="Tahoma" w:cs="Tahoma"/>
                <w:b/>
                <w:sz w:val="18"/>
                <w:szCs w:val="18"/>
              </w:rPr>
            </w:pP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CAPÍTULO I.- </w:t>
            </w:r>
            <w:r w:rsidRPr="00DC5CE3">
              <w:rPr>
                <w:rFonts w:ascii="Tahoma" w:hAnsi="Tahoma" w:cs="Tahoma"/>
                <w:sz w:val="18"/>
                <w:szCs w:val="18"/>
              </w:rPr>
              <w:t>ORDENAMIENTO APLICABLE</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167</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Sección Primera.- </w:t>
            </w:r>
            <w:r w:rsidRPr="00DC5CE3">
              <w:rPr>
                <w:rFonts w:ascii="Tahoma" w:hAnsi="Tahoma" w:cs="Tahoma"/>
                <w:sz w:val="18"/>
                <w:szCs w:val="18"/>
              </w:rPr>
              <w:t>De los Gastos de Ejecución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168</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Sección Segunda.- </w:t>
            </w:r>
            <w:r w:rsidRPr="00DC5CE3">
              <w:rPr>
                <w:rFonts w:ascii="Tahoma" w:hAnsi="Tahoma" w:cs="Tahoma"/>
                <w:sz w:val="18"/>
                <w:szCs w:val="18"/>
              </w:rPr>
              <w:t>De los Gastos extraordinarios de ejecución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169</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determinación de los gastos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170</w:t>
            </w:r>
          </w:p>
        </w:tc>
      </w:tr>
      <w:tr w:rsidR="00011315" w:rsidRPr="00DC5CE3" w:rsidTr="0038190B">
        <w:trPr>
          <w:tblCellSpacing w:w="20" w:type="dxa"/>
          <w:jc w:val="center"/>
        </w:trPr>
        <w:tc>
          <w:tcPr>
            <w:tcW w:w="6972" w:type="dxa"/>
          </w:tcPr>
          <w:p w:rsidR="00011315" w:rsidRPr="00DC5CE3" w:rsidRDefault="00011315" w:rsidP="00057872">
            <w:pPr>
              <w:ind w:left="538"/>
              <w:jc w:val="both"/>
              <w:rPr>
                <w:rFonts w:ascii="Tahoma" w:hAnsi="Tahoma" w:cs="Tahoma"/>
                <w:b/>
                <w:sz w:val="18"/>
                <w:szCs w:val="18"/>
              </w:rPr>
            </w:pPr>
            <w:r w:rsidRPr="00DC5CE3">
              <w:rPr>
                <w:rFonts w:ascii="Tahoma" w:hAnsi="Tahoma" w:cs="Tahoma"/>
                <w:b/>
                <w:sz w:val="18"/>
                <w:szCs w:val="18"/>
              </w:rPr>
              <w:t>De la distribución</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171-172</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CAPÍTULO II.- </w:t>
            </w:r>
            <w:r w:rsidRPr="00DC5CE3">
              <w:rPr>
                <w:rFonts w:ascii="Tahoma" w:hAnsi="Tahoma" w:cs="Tahoma"/>
                <w:sz w:val="18"/>
                <w:szCs w:val="18"/>
              </w:rPr>
              <w:t>DE LAS INFRACCIONES Y MULTAS</w:t>
            </w:r>
          </w:p>
        </w:tc>
        <w:tc>
          <w:tcPr>
            <w:tcW w:w="1463" w:type="dxa"/>
          </w:tcPr>
          <w:p w:rsidR="00011315" w:rsidRPr="00DC5CE3" w:rsidRDefault="00011315" w:rsidP="0072103C">
            <w:pPr>
              <w:spacing w:line="360" w:lineRule="auto"/>
              <w:jc w:val="center"/>
              <w:rPr>
                <w:rFonts w:ascii="Tahoma" w:hAnsi="Tahoma" w:cs="Tahoma"/>
                <w:sz w:val="18"/>
                <w:szCs w:val="18"/>
              </w:rPr>
            </w:pP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Sección Primera.- </w:t>
            </w:r>
            <w:r w:rsidRPr="00DC5CE3">
              <w:rPr>
                <w:rFonts w:ascii="Tahoma" w:hAnsi="Tahoma" w:cs="Tahoma"/>
                <w:sz w:val="18"/>
                <w:szCs w:val="18"/>
              </w:rPr>
              <w:t>Generalidades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173</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Sección Segunda.- </w:t>
            </w:r>
            <w:r w:rsidRPr="00DC5CE3">
              <w:rPr>
                <w:rFonts w:ascii="Tahoma" w:hAnsi="Tahoma" w:cs="Tahoma"/>
                <w:sz w:val="18"/>
                <w:szCs w:val="18"/>
              </w:rPr>
              <w:t>De los responsables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174</w:t>
            </w:r>
          </w:p>
        </w:tc>
      </w:tr>
      <w:tr w:rsidR="00011315" w:rsidRPr="00DC5CE3" w:rsidTr="0038190B">
        <w:trPr>
          <w:tblCellSpacing w:w="20" w:type="dxa"/>
          <w:jc w:val="center"/>
        </w:trPr>
        <w:tc>
          <w:tcPr>
            <w:tcW w:w="6972" w:type="dxa"/>
          </w:tcPr>
          <w:p w:rsidR="00011315" w:rsidRPr="00DC5CE3" w:rsidRDefault="00011315" w:rsidP="00D7110A">
            <w:pPr>
              <w:ind w:left="538"/>
              <w:jc w:val="both"/>
              <w:rPr>
                <w:rFonts w:ascii="Tahoma" w:hAnsi="Tahoma" w:cs="Tahoma"/>
                <w:b/>
                <w:sz w:val="18"/>
                <w:szCs w:val="18"/>
              </w:rPr>
            </w:pPr>
            <w:r w:rsidRPr="00DC5CE3">
              <w:rPr>
                <w:rFonts w:ascii="Tahoma" w:hAnsi="Tahoma" w:cs="Tahoma"/>
                <w:b/>
                <w:sz w:val="18"/>
                <w:szCs w:val="18"/>
              </w:rPr>
              <w:t>De la responsabilidad de funcionarios y empleados públicos</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175</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sz w:val="18"/>
                <w:szCs w:val="18"/>
              </w:rPr>
            </w:pPr>
            <w:r w:rsidRPr="00DC5CE3">
              <w:rPr>
                <w:rFonts w:ascii="Tahoma" w:hAnsi="Tahoma" w:cs="Tahoma"/>
                <w:b/>
                <w:sz w:val="18"/>
                <w:szCs w:val="18"/>
              </w:rPr>
              <w:t xml:space="preserve">Sección Tercera.- </w:t>
            </w:r>
            <w:r w:rsidRPr="00DC5CE3">
              <w:rPr>
                <w:rFonts w:ascii="Tahoma" w:hAnsi="Tahoma" w:cs="Tahoma"/>
                <w:sz w:val="18"/>
                <w:szCs w:val="18"/>
              </w:rPr>
              <w:t xml:space="preserve">de las infracciones y sanciones </w:t>
            </w:r>
          </w:p>
        </w:tc>
        <w:tc>
          <w:tcPr>
            <w:tcW w:w="1463" w:type="dxa"/>
          </w:tcPr>
          <w:p w:rsidR="00011315" w:rsidRPr="00DC5CE3" w:rsidRDefault="00011315" w:rsidP="0072103C">
            <w:pPr>
              <w:spacing w:line="360" w:lineRule="auto"/>
              <w:jc w:val="center"/>
              <w:rPr>
                <w:rFonts w:ascii="Tahoma" w:hAnsi="Tahoma" w:cs="Tahoma"/>
                <w:sz w:val="18"/>
                <w:szCs w:val="18"/>
              </w:rPr>
            </w:pPr>
            <w:r w:rsidRPr="00DC5CE3">
              <w:rPr>
                <w:rFonts w:ascii="Tahoma" w:hAnsi="Tahoma" w:cs="Tahoma"/>
                <w:sz w:val="18"/>
                <w:szCs w:val="18"/>
              </w:rPr>
              <w:t>176-177</w:t>
            </w:r>
          </w:p>
        </w:tc>
      </w:tr>
      <w:tr w:rsidR="00011315" w:rsidRPr="00DC5CE3" w:rsidTr="0038190B">
        <w:trPr>
          <w:tblCellSpacing w:w="20" w:type="dxa"/>
          <w:jc w:val="center"/>
        </w:trPr>
        <w:tc>
          <w:tcPr>
            <w:tcW w:w="6972" w:type="dxa"/>
          </w:tcPr>
          <w:p w:rsidR="00011315" w:rsidRPr="00DC5CE3" w:rsidRDefault="00011315" w:rsidP="0072103C">
            <w:pPr>
              <w:jc w:val="both"/>
              <w:rPr>
                <w:rFonts w:ascii="Tahoma" w:hAnsi="Tahoma" w:cs="Tahoma"/>
                <w:b/>
                <w:sz w:val="18"/>
                <w:szCs w:val="18"/>
              </w:rPr>
            </w:pPr>
            <w:r w:rsidRPr="00DC5CE3">
              <w:rPr>
                <w:rFonts w:ascii="Tahoma" w:hAnsi="Tahoma" w:cs="Tahoma"/>
                <w:b/>
                <w:sz w:val="18"/>
                <w:szCs w:val="18"/>
              </w:rPr>
              <w:t>TRANSITORIOS</w:t>
            </w:r>
          </w:p>
        </w:tc>
        <w:tc>
          <w:tcPr>
            <w:tcW w:w="1463" w:type="dxa"/>
          </w:tcPr>
          <w:p w:rsidR="00011315" w:rsidRPr="00DC5CE3" w:rsidRDefault="00011315" w:rsidP="0072103C">
            <w:pPr>
              <w:spacing w:line="360" w:lineRule="auto"/>
              <w:jc w:val="center"/>
              <w:rPr>
                <w:rFonts w:ascii="Tahoma" w:hAnsi="Tahoma" w:cs="Tahoma"/>
                <w:sz w:val="18"/>
                <w:szCs w:val="18"/>
              </w:rPr>
            </w:pPr>
          </w:p>
        </w:tc>
      </w:tr>
    </w:tbl>
    <w:p w:rsidR="00075EB3" w:rsidRPr="00DC5CE3" w:rsidRDefault="00075EB3" w:rsidP="0072103C">
      <w:pPr>
        <w:spacing w:line="360" w:lineRule="auto"/>
        <w:jc w:val="center"/>
        <w:rPr>
          <w:rFonts w:ascii="Arial" w:hAnsi="Arial" w:cs="Arial"/>
          <w:b/>
        </w:rPr>
      </w:pPr>
    </w:p>
    <w:p w:rsidR="00BA714F" w:rsidRPr="00DC5CE3" w:rsidRDefault="00011315" w:rsidP="0072103C">
      <w:pPr>
        <w:spacing w:line="360" w:lineRule="auto"/>
        <w:jc w:val="center"/>
        <w:rPr>
          <w:rFonts w:ascii="Arial" w:hAnsi="Arial" w:cs="Arial"/>
          <w:b/>
          <w:lang w:val="es-ES_tradnl"/>
        </w:rPr>
      </w:pPr>
      <w:r w:rsidRPr="00DC5CE3">
        <w:rPr>
          <w:rFonts w:ascii="Arial" w:hAnsi="Arial" w:cs="Arial"/>
          <w:b/>
        </w:rPr>
        <w:br w:type="column"/>
      </w:r>
      <w:r w:rsidR="00BA714F" w:rsidRPr="00DC5CE3">
        <w:rPr>
          <w:rFonts w:ascii="Arial" w:hAnsi="Arial" w:cs="Arial"/>
          <w:b/>
        </w:rPr>
        <w:t>DECRETO 18</w:t>
      </w:r>
    </w:p>
    <w:p w:rsidR="00BA714F" w:rsidRPr="00DC5CE3" w:rsidRDefault="00BA714F" w:rsidP="0072103C">
      <w:pPr>
        <w:spacing w:line="360" w:lineRule="auto"/>
        <w:jc w:val="center"/>
        <w:rPr>
          <w:rFonts w:ascii="Arial" w:hAnsi="Arial" w:cs="Arial"/>
          <w:b/>
        </w:rPr>
      </w:pPr>
      <w:r w:rsidRPr="00DC5CE3">
        <w:rPr>
          <w:rFonts w:ascii="Arial" w:hAnsi="Arial" w:cs="Arial"/>
          <w:b/>
        </w:rPr>
        <w:t xml:space="preserve">Publicado en el Diario oficial del Gobierno del Estado </w:t>
      </w:r>
    </w:p>
    <w:p w:rsidR="00BA714F" w:rsidRPr="00DC5CE3" w:rsidRDefault="00BA714F" w:rsidP="0072103C">
      <w:pPr>
        <w:spacing w:line="360" w:lineRule="auto"/>
        <w:jc w:val="center"/>
        <w:rPr>
          <w:rFonts w:ascii="Arial" w:hAnsi="Arial" w:cs="Arial"/>
          <w:b/>
        </w:rPr>
      </w:pPr>
      <w:proofErr w:type="gramStart"/>
      <w:r w:rsidRPr="00DC5CE3">
        <w:rPr>
          <w:rFonts w:ascii="Arial" w:hAnsi="Arial" w:cs="Arial"/>
          <w:b/>
        </w:rPr>
        <w:t>el</w:t>
      </w:r>
      <w:proofErr w:type="gramEnd"/>
      <w:r w:rsidRPr="00DC5CE3">
        <w:rPr>
          <w:rFonts w:ascii="Arial" w:hAnsi="Arial" w:cs="Arial"/>
          <w:b/>
        </w:rPr>
        <w:t xml:space="preserve"> 28 de Diciembre de 2012</w:t>
      </w:r>
    </w:p>
    <w:p w:rsidR="00BA714F" w:rsidRPr="00DC5CE3" w:rsidRDefault="00BA714F" w:rsidP="0072103C">
      <w:pPr>
        <w:pStyle w:val="Textoindependiente2"/>
        <w:spacing w:line="240" w:lineRule="auto"/>
        <w:jc w:val="both"/>
        <w:rPr>
          <w:rFonts w:ascii="Arial" w:hAnsi="Arial" w:cs="Arial"/>
          <w:szCs w:val="22"/>
        </w:rPr>
      </w:pPr>
    </w:p>
    <w:p w:rsidR="00BA714F" w:rsidRPr="00DC5CE3" w:rsidRDefault="00057872" w:rsidP="0072103C">
      <w:pPr>
        <w:pStyle w:val="Textoindependiente2"/>
        <w:spacing w:line="360" w:lineRule="auto"/>
        <w:jc w:val="both"/>
        <w:rPr>
          <w:rFonts w:ascii="Arial" w:hAnsi="Arial" w:cs="Arial"/>
          <w:b/>
          <w:szCs w:val="22"/>
        </w:rPr>
      </w:pPr>
      <w:r>
        <w:rPr>
          <w:rFonts w:ascii="Arial" w:hAnsi="Arial" w:cs="Arial"/>
          <w:b/>
          <w:szCs w:val="22"/>
        </w:rPr>
        <w:t>CIUDADANO</w:t>
      </w:r>
      <w:r w:rsidR="00BA714F" w:rsidRPr="00DC5CE3">
        <w:rPr>
          <w:rFonts w:ascii="Arial" w:hAnsi="Arial" w:cs="Arial"/>
          <w:b/>
          <w:szCs w:val="22"/>
        </w:rPr>
        <w:t xml:space="preserve"> ROLANDO RODRIGO ZAPATA BELLO, Gobernador del Estado de Yucatán, con fundamento en los</w:t>
      </w:r>
      <w:r w:rsidR="00D7110A">
        <w:rPr>
          <w:rFonts w:ascii="Arial" w:hAnsi="Arial" w:cs="Arial"/>
          <w:b/>
          <w:szCs w:val="22"/>
        </w:rPr>
        <w:t xml:space="preserve"> artículos 38 y 5 Fracciones II</w:t>
      </w:r>
      <w:r w:rsidR="00BA714F" w:rsidRPr="00DC5CE3">
        <w:rPr>
          <w:rFonts w:ascii="Arial" w:hAnsi="Arial" w:cs="Arial"/>
          <w:b/>
          <w:szCs w:val="22"/>
        </w:rPr>
        <w:t xml:space="preserve"> y XXV de la Constitución Política del Estado de Yucatán; 12, 14 Fracciones VII y IX, 27 Fracción I y 30 Fracción IV del Códi</w:t>
      </w:r>
      <w:r w:rsidR="00757532">
        <w:rPr>
          <w:rFonts w:ascii="Arial" w:hAnsi="Arial" w:cs="Arial"/>
          <w:b/>
          <w:szCs w:val="22"/>
        </w:rPr>
        <w:t xml:space="preserve">go de la Administración Pública de Yucatán; </w:t>
      </w:r>
      <w:r w:rsidR="00BA714F" w:rsidRPr="00DC5CE3">
        <w:rPr>
          <w:rFonts w:ascii="Arial" w:hAnsi="Arial" w:cs="Arial"/>
          <w:b/>
          <w:szCs w:val="22"/>
        </w:rPr>
        <w:t>y 3 Fracción V de la Ley del Diario Oficial del Gobierno del Estado de Yucatán, a sus habitantes hago saber:</w:t>
      </w:r>
    </w:p>
    <w:p w:rsidR="00BA714F" w:rsidRPr="00DC5CE3" w:rsidRDefault="00BA714F" w:rsidP="0072103C">
      <w:pPr>
        <w:pStyle w:val="Textoindependiente2"/>
        <w:spacing w:line="240" w:lineRule="auto"/>
        <w:jc w:val="both"/>
        <w:rPr>
          <w:rFonts w:ascii="Arial" w:hAnsi="Arial" w:cs="Arial"/>
          <w:b/>
          <w:sz w:val="20"/>
          <w:szCs w:val="20"/>
        </w:rPr>
      </w:pPr>
    </w:p>
    <w:p w:rsidR="006D5811" w:rsidRPr="00DC5CE3" w:rsidRDefault="00BA714F" w:rsidP="0072103C">
      <w:pPr>
        <w:pStyle w:val="Textoindependiente2"/>
        <w:spacing w:line="360" w:lineRule="auto"/>
        <w:jc w:val="both"/>
        <w:rPr>
          <w:rFonts w:ascii="Arial" w:hAnsi="Arial" w:cs="Arial"/>
          <w:b/>
        </w:rPr>
      </w:pPr>
      <w:r w:rsidRPr="00DC5CE3">
        <w:rPr>
          <w:rFonts w:ascii="Arial" w:hAnsi="Arial" w:cs="Arial"/>
          <w:b/>
        </w:rPr>
        <w:t>El Congreso del Estado Libre y Soberano de Yucatán, conforme a lo dispuesto en los Artículos 30 Fracción V de la Constitución Política; 18 de la Ley de Gobierno del Poder Legislativo, y 3 de la Ley del Diario Oficial del Gobierno, todas del Estado de Yucatán, emite la Ley de Hacienda del Municipio de Mérida, Yucatán, en base a la siguiente:</w:t>
      </w:r>
    </w:p>
    <w:p w:rsidR="006D5811" w:rsidRPr="00DC5CE3" w:rsidRDefault="006D5811" w:rsidP="0072103C">
      <w:pPr>
        <w:pStyle w:val="Textoindependiente2"/>
        <w:tabs>
          <w:tab w:val="left" w:pos="1039"/>
        </w:tabs>
        <w:spacing w:after="0" w:line="240" w:lineRule="auto"/>
        <w:jc w:val="both"/>
        <w:rPr>
          <w:rFonts w:ascii="Arial" w:hAnsi="Arial" w:cs="Arial"/>
        </w:rPr>
      </w:pPr>
    </w:p>
    <w:p w:rsidR="008E668B" w:rsidRPr="00DC5CE3" w:rsidRDefault="00CD5D45" w:rsidP="0072103C">
      <w:pPr>
        <w:spacing w:line="360" w:lineRule="auto"/>
        <w:ind w:left="540" w:right="560"/>
        <w:jc w:val="center"/>
        <w:rPr>
          <w:rFonts w:ascii="Arial" w:hAnsi="Arial" w:cs="Arial"/>
          <w:b/>
          <w:lang w:val="pt-BR"/>
        </w:rPr>
      </w:pPr>
      <w:r w:rsidRPr="00DC5CE3">
        <w:rPr>
          <w:rFonts w:ascii="Arial" w:hAnsi="Arial" w:cs="Arial"/>
          <w:b/>
          <w:lang w:val="pt-BR"/>
        </w:rPr>
        <w:t>EXPOSICIÓN</w:t>
      </w:r>
      <w:r w:rsidR="00D7110A">
        <w:rPr>
          <w:rFonts w:ascii="Arial" w:hAnsi="Arial" w:cs="Arial"/>
          <w:b/>
          <w:lang w:val="pt-BR"/>
        </w:rPr>
        <w:t xml:space="preserve"> </w:t>
      </w:r>
      <w:r w:rsidRPr="00DC5CE3">
        <w:rPr>
          <w:rFonts w:ascii="Arial" w:hAnsi="Arial" w:cs="Arial"/>
          <w:b/>
          <w:lang w:val="pt-BR"/>
        </w:rPr>
        <w:t>DE MOTIVOS</w:t>
      </w:r>
      <w:r w:rsidR="00431B7F" w:rsidRPr="00DC5CE3">
        <w:rPr>
          <w:rFonts w:ascii="Arial" w:hAnsi="Arial" w:cs="Arial"/>
          <w:b/>
          <w:lang w:val="pt-BR"/>
        </w:rPr>
        <w:t>:</w:t>
      </w:r>
    </w:p>
    <w:p w:rsidR="004E5F7A" w:rsidRPr="00DC5CE3" w:rsidRDefault="004E5F7A" w:rsidP="0072103C">
      <w:pPr>
        <w:ind w:left="540" w:right="560"/>
        <w:jc w:val="center"/>
        <w:rPr>
          <w:rFonts w:ascii="Arial" w:hAnsi="Arial" w:cs="Arial"/>
          <w:b/>
          <w:lang w:val="pt-BR"/>
        </w:rPr>
      </w:pPr>
    </w:p>
    <w:p w:rsidR="00251EE6" w:rsidRPr="00DC5CE3" w:rsidRDefault="00727569" w:rsidP="0072103C">
      <w:pPr>
        <w:pStyle w:val="Textoindependiente2"/>
        <w:spacing w:after="0" w:line="360" w:lineRule="auto"/>
        <w:jc w:val="both"/>
        <w:rPr>
          <w:rFonts w:ascii="Arial" w:hAnsi="Arial" w:cs="Arial"/>
          <w:b/>
        </w:rPr>
      </w:pPr>
      <w:r w:rsidRPr="00DC5CE3">
        <w:rPr>
          <w:rFonts w:ascii="Arial" w:hAnsi="Arial" w:cs="Arial"/>
          <w:b/>
        </w:rPr>
        <w:tab/>
      </w:r>
      <w:r w:rsidR="00446CCD" w:rsidRPr="00DC5CE3">
        <w:rPr>
          <w:rFonts w:ascii="Arial" w:hAnsi="Arial" w:cs="Arial"/>
          <w:b/>
        </w:rPr>
        <w:t>PRIMERO</w:t>
      </w:r>
      <w:r w:rsidR="008E668B" w:rsidRPr="00DC5CE3">
        <w:rPr>
          <w:rFonts w:ascii="Arial" w:hAnsi="Arial" w:cs="Arial"/>
          <w:b/>
        </w:rPr>
        <w:t>.-</w:t>
      </w:r>
      <w:r w:rsidR="00251EE6" w:rsidRPr="00DC5CE3">
        <w:rPr>
          <w:rFonts w:ascii="Arial" w:hAnsi="Arial" w:cs="Arial"/>
        </w:rPr>
        <w:t>La Constitución Política de los Estados Unidos Mexicanos ha dispuesto en la fracción IV del artículo 115, que l</w:t>
      </w:r>
      <w:r w:rsidR="00251EE6" w:rsidRPr="00DC5CE3">
        <w:rPr>
          <w:rFonts w:ascii="Arial" w:hAnsi="Arial" w:cs="Arial"/>
          <w:lang w:val="es-MX" w:eastAsia="es-MX"/>
        </w:rPr>
        <w:t xml:space="preserve">os municipios administrarán libremente su hacienda, lo que representa la </w:t>
      </w:r>
      <w:r w:rsidR="00251EE6" w:rsidRPr="00DC5CE3">
        <w:rPr>
          <w:rFonts w:ascii="Arial" w:hAnsi="Arial" w:cs="Arial"/>
        </w:rPr>
        <w:t xml:space="preserve">esfera económica de los </w:t>
      </w:r>
      <w:r w:rsidR="003C2882" w:rsidRPr="00DC5CE3">
        <w:rPr>
          <w:rFonts w:ascii="Arial" w:hAnsi="Arial" w:cs="Arial"/>
        </w:rPr>
        <w:t>m</w:t>
      </w:r>
      <w:r w:rsidR="00251EE6" w:rsidRPr="00DC5CE3">
        <w:rPr>
          <w:rFonts w:ascii="Arial" w:hAnsi="Arial" w:cs="Arial"/>
        </w:rPr>
        <w:t xml:space="preserve">unicipios. En esa misma disposición, se enumeran las fuentes de ingresos propios, así como diversas garantías y reglas de carácter fiscal y presupuestario que fortalecen a los </w:t>
      </w:r>
      <w:r w:rsidR="00212195" w:rsidRPr="00DC5CE3">
        <w:rPr>
          <w:rFonts w:ascii="Arial" w:hAnsi="Arial" w:cs="Arial"/>
        </w:rPr>
        <w:t>a</w:t>
      </w:r>
      <w:r w:rsidR="00251EE6" w:rsidRPr="00DC5CE3">
        <w:rPr>
          <w:rFonts w:ascii="Arial" w:hAnsi="Arial" w:cs="Arial"/>
        </w:rPr>
        <w:t>yuntamientos, estableciendo que se forman de los rendimientos de los bienes que les pertenezcan, así como de las contribuciones y otros ingresos que las legislaturas establezcan a su favor, y en todo caso por: a) contribuciones sobre la propiedad inmobiliaria, incluyendo tasas adicionales, o las provenientes de su fraccionamiento, división, consolidación, traslación, mejora o cambio de valor de los inmuebles; b) las participaciones federales, que se cubrirán por la Federación a los municipios en los términos determinados por la Legislatura; c) ingresos derivados de las prestaciones de servicios públicos a su cargo.</w:t>
      </w:r>
    </w:p>
    <w:p w:rsidR="00251EE6" w:rsidRPr="00DC5CE3" w:rsidRDefault="00251EE6" w:rsidP="0072103C">
      <w:pPr>
        <w:pStyle w:val="Textoindependiente2"/>
        <w:spacing w:after="0" w:line="240" w:lineRule="auto"/>
        <w:jc w:val="both"/>
        <w:rPr>
          <w:rFonts w:ascii="Arial" w:hAnsi="Arial" w:cs="Arial"/>
          <w:b/>
        </w:rPr>
      </w:pPr>
    </w:p>
    <w:p w:rsidR="002F6ADB" w:rsidRPr="00DC5CE3" w:rsidRDefault="00CC7CB1" w:rsidP="0072103C">
      <w:pPr>
        <w:pStyle w:val="Textoindependiente2"/>
        <w:spacing w:after="0" w:line="360" w:lineRule="auto"/>
        <w:jc w:val="both"/>
        <w:rPr>
          <w:rFonts w:ascii="Arial" w:hAnsi="Arial" w:cs="Arial"/>
          <w:lang w:val="es-ES_tradnl" w:eastAsia="es-ES_tradnl"/>
        </w:rPr>
      </w:pPr>
      <w:r w:rsidRPr="00DC5CE3">
        <w:rPr>
          <w:rFonts w:ascii="Arial" w:hAnsi="Arial" w:cs="Arial"/>
        </w:rPr>
        <w:tab/>
      </w:r>
      <w:r w:rsidR="00A47CDB" w:rsidRPr="00DC5CE3">
        <w:rPr>
          <w:rFonts w:ascii="Arial" w:hAnsi="Arial" w:cs="Arial"/>
        </w:rPr>
        <w:t>E</w:t>
      </w:r>
      <w:r w:rsidR="00251EE6" w:rsidRPr="00DC5CE3">
        <w:rPr>
          <w:rFonts w:ascii="Arial" w:hAnsi="Arial" w:cs="Arial"/>
        </w:rPr>
        <w:t xml:space="preserve">n el artículo </w:t>
      </w:r>
      <w:r w:rsidR="008E668B" w:rsidRPr="00DC5CE3">
        <w:rPr>
          <w:rFonts w:ascii="Arial" w:hAnsi="Arial" w:cs="Arial"/>
        </w:rPr>
        <w:t>31 fracción IV de la Constitución Política de los Estados Unidos Mexicanos</w:t>
      </w:r>
      <w:r w:rsidR="008E2986" w:rsidRPr="00DC5CE3">
        <w:rPr>
          <w:rFonts w:ascii="Arial" w:hAnsi="Arial" w:cs="Arial"/>
        </w:rPr>
        <w:t xml:space="preserve">, se </w:t>
      </w:r>
      <w:r w:rsidR="008E668B" w:rsidRPr="00DC5CE3">
        <w:rPr>
          <w:rFonts w:ascii="Arial" w:hAnsi="Arial" w:cs="Arial"/>
        </w:rPr>
        <w:t xml:space="preserve">establece de manera expresa, </w:t>
      </w:r>
      <w:r w:rsidR="00657E19" w:rsidRPr="00DC5CE3">
        <w:rPr>
          <w:rFonts w:ascii="Arial" w:hAnsi="Arial" w:cs="Arial"/>
        </w:rPr>
        <w:t>lo siguiente</w:t>
      </w:r>
      <w:r w:rsidR="005359CF" w:rsidRPr="00DC5CE3">
        <w:rPr>
          <w:rFonts w:ascii="Arial" w:hAnsi="Arial" w:cs="Arial"/>
          <w:lang w:val="es-ES_tradnl" w:eastAsia="es-ES_tradnl"/>
        </w:rPr>
        <w:t xml:space="preserve">: </w:t>
      </w:r>
    </w:p>
    <w:p w:rsidR="002F6ADB" w:rsidRPr="00DC5CE3" w:rsidRDefault="002F6ADB" w:rsidP="0072103C">
      <w:pPr>
        <w:pStyle w:val="Textoindependiente2"/>
        <w:spacing w:after="0" w:line="240" w:lineRule="auto"/>
        <w:jc w:val="both"/>
        <w:rPr>
          <w:rFonts w:ascii="Arial" w:hAnsi="Arial" w:cs="Arial"/>
          <w:lang w:val="es-ES_tradnl" w:eastAsia="es-ES_tradnl"/>
        </w:rPr>
      </w:pPr>
    </w:p>
    <w:p w:rsidR="00DC6089" w:rsidRPr="00DC5CE3" w:rsidRDefault="007304F2" w:rsidP="0072103C">
      <w:pPr>
        <w:pStyle w:val="Textoindependiente2"/>
        <w:spacing w:after="0" w:line="360" w:lineRule="auto"/>
        <w:ind w:left="567" w:right="348"/>
        <w:jc w:val="both"/>
        <w:rPr>
          <w:rFonts w:ascii="Arial" w:hAnsi="Arial" w:cs="Arial"/>
          <w:lang w:val="es-ES_tradnl" w:eastAsia="es-ES_tradnl"/>
        </w:rPr>
      </w:pPr>
      <w:r w:rsidRPr="00DC5CE3">
        <w:rPr>
          <w:rFonts w:ascii="Arial" w:hAnsi="Arial" w:cs="Arial"/>
          <w:lang w:val="es-ES_tradnl" w:eastAsia="es-ES_tradnl"/>
        </w:rPr>
        <w:tab/>
      </w:r>
      <w:r w:rsidR="005359CF" w:rsidRPr="00DC5CE3">
        <w:rPr>
          <w:rFonts w:ascii="Arial" w:hAnsi="Arial" w:cs="Arial"/>
          <w:i/>
          <w:lang w:val="es-ES_tradnl" w:eastAsia="es-ES_tradnl"/>
        </w:rPr>
        <w:t>“</w:t>
      </w:r>
      <w:r w:rsidR="00081B06" w:rsidRPr="00DC5CE3">
        <w:rPr>
          <w:rFonts w:ascii="Arial" w:hAnsi="Arial" w:cs="Arial"/>
          <w:i/>
          <w:lang w:val="es-ES_tradnl" w:eastAsia="es-ES_tradnl"/>
        </w:rPr>
        <w:t>Es obligación de los mexicanos</w:t>
      </w:r>
      <w:r w:rsidR="005359CF" w:rsidRPr="00DC5CE3">
        <w:rPr>
          <w:rFonts w:ascii="Arial" w:hAnsi="Arial" w:cs="Arial"/>
          <w:i/>
          <w:lang w:val="es-ES_tradnl" w:eastAsia="es-ES_tradnl"/>
        </w:rPr>
        <w:t>…</w:t>
      </w:r>
      <w:r w:rsidR="005359CF" w:rsidRPr="00DC5CE3">
        <w:rPr>
          <w:rFonts w:ascii="Arial" w:eastAsia="Calibri" w:hAnsi="Arial" w:cs="Arial"/>
          <w:b/>
          <w:bCs/>
          <w:i/>
        </w:rPr>
        <w:t xml:space="preserve">IV. </w:t>
      </w:r>
      <w:r w:rsidR="005359CF" w:rsidRPr="00DC5CE3">
        <w:rPr>
          <w:rFonts w:ascii="Arial" w:eastAsia="Calibri" w:hAnsi="Arial" w:cs="Arial"/>
          <w:i/>
        </w:rPr>
        <w:t>Contribuir para los gastos públicos, así de la Federación, como del Distrito Federal o del Estado y Municipio en que residan, de la manera proporcional y equitativa que dispongan las leyes”</w:t>
      </w:r>
      <w:r w:rsidR="00A47CDB" w:rsidRPr="00DC5CE3">
        <w:rPr>
          <w:rFonts w:ascii="Arial" w:hAnsi="Arial" w:cs="Arial"/>
          <w:lang w:val="es-ES_tradnl" w:eastAsia="es-ES_tradnl"/>
        </w:rPr>
        <w:t>.</w:t>
      </w:r>
    </w:p>
    <w:p w:rsidR="00DC6089" w:rsidRPr="00DC5CE3" w:rsidRDefault="00DC6089" w:rsidP="0072103C">
      <w:pPr>
        <w:pStyle w:val="Textoindependiente2"/>
        <w:spacing w:after="0" w:line="360" w:lineRule="auto"/>
        <w:jc w:val="both"/>
        <w:rPr>
          <w:rFonts w:ascii="Arial" w:hAnsi="Arial" w:cs="Arial"/>
          <w:lang w:val="es-ES_tradnl" w:eastAsia="es-ES_tradnl"/>
        </w:rPr>
      </w:pPr>
    </w:p>
    <w:p w:rsidR="00275F19" w:rsidRPr="00DC5CE3" w:rsidRDefault="00CC7CB1" w:rsidP="0072103C">
      <w:pPr>
        <w:spacing w:line="360" w:lineRule="auto"/>
        <w:jc w:val="both"/>
        <w:rPr>
          <w:rFonts w:ascii="Arial" w:hAnsi="Arial" w:cs="Arial"/>
        </w:rPr>
      </w:pPr>
      <w:r w:rsidRPr="00DC5CE3">
        <w:rPr>
          <w:rFonts w:ascii="Arial" w:hAnsi="Arial" w:cs="Arial"/>
        </w:rPr>
        <w:tab/>
      </w:r>
      <w:r w:rsidR="00A15672" w:rsidRPr="00DC5CE3">
        <w:rPr>
          <w:rFonts w:ascii="Arial" w:hAnsi="Arial" w:cs="Arial"/>
        </w:rPr>
        <w:t>Asimismo,</w:t>
      </w:r>
      <w:r w:rsidR="00657E19" w:rsidRPr="00DC5CE3">
        <w:rPr>
          <w:rFonts w:ascii="Arial" w:hAnsi="Arial" w:cs="Arial"/>
        </w:rPr>
        <w:t xml:space="preserve"> la aprobación de las leyes de ingresos y de hacienda municipales, representan </w:t>
      </w:r>
      <w:r w:rsidR="005A03B5" w:rsidRPr="00DC5CE3">
        <w:rPr>
          <w:rFonts w:ascii="Arial" w:hAnsi="Arial" w:cs="Arial"/>
          <w:lang w:eastAsia="es-MX"/>
        </w:rPr>
        <w:t xml:space="preserve">una potestad tributaria compartida de los </w:t>
      </w:r>
      <w:r w:rsidR="001E792D" w:rsidRPr="00DC5CE3">
        <w:rPr>
          <w:rFonts w:ascii="Arial" w:hAnsi="Arial" w:cs="Arial"/>
          <w:lang w:eastAsia="es-MX"/>
        </w:rPr>
        <w:t>a</w:t>
      </w:r>
      <w:r w:rsidR="005A03B5" w:rsidRPr="00DC5CE3">
        <w:rPr>
          <w:rFonts w:ascii="Arial" w:hAnsi="Arial" w:cs="Arial"/>
          <w:lang w:eastAsia="es-MX"/>
        </w:rPr>
        <w:t xml:space="preserve">yuntamientos con el Congreso del Estado, toda vez que en los supuestos señalados por la </w:t>
      </w:r>
      <w:hyperlink r:id="rId13" w:history="1">
        <w:r w:rsidR="005A03B5" w:rsidRPr="00DC5CE3">
          <w:rPr>
            <w:rFonts w:ascii="Arial" w:hAnsi="Arial" w:cs="Arial"/>
            <w:lang w:eastAsia="es-MX"/>
          </w:rPr>
          <w:t>fracción IV del artículo 115 de la Constitución Política de los Estados Unidos Mexicanos</w:t>
        </w:r>
      </w:hyperlink>
      <w:r w:rsidR="005A03B5" w:rsidRPr="00DC5CE3">
        <w:rPr>
          <w:rFonts w:ascii="Arial" w:hAnsi="Arial" w:cs="Arial"/>
          <w:lang w:eastAsia="es-MX"/>
        </w:rPr>
        <w:t xml:space="preserve">, la potestad tributaria originalmente reservada para el órgano legislativo, conforme al artículo </w:t>
      </w:r>
      <w:hyperlink r:id="rId14" w:history="1">
        <w:r w:rsidR="005A03B5" w:rsidRPr="00DC5CE3">
          <w:rPr>
            <w:rFonts w:ascii="Arial" w:hAnsi="Arial" w:cs="Arial"/>
            <w:lang w:eastAsia="es-MX"/>
          </w:rPr>
          <w:t>31, fracción IV, de la Constitución Federal</w:t>
        </w:r>
      </w:hyperlink>
      <w:r w:rsidR="005A03B5" w:rsidRPr="00DC5CE3">
        <w:rPr>
          <w:rFonts w:ascii="Arial" w:hAnsi="Arial" w:cs="Arial"/>
          <w:lang w:eastAsia="es-MX"/>
        </w:rPr>
        <w:t xml:space="preserve">, se complementa con los principios de fortalecimiento </w:t>
      </w:r>
      <w:r w:rsidR="005A03B5" w:rsidRPr="00DC5CE3">
        <w:rPr>
          <w:rFonts w:ascii="Arial" w:hAnsi="Arial" w:cs="Arial"/>
          <w:bCs/>
          <w:lang w:eastAsia="es-MX"/>
        </w:rPr>
        <w:t>municipal</w:t>
      </w:r>
      <w:r w:rsidR="005A03B5" w:rsidRPr="00DC5CE3">
        <w:rPr>
          <w:rFonts w:ascii="Arial" w:hAnsi="Arial" w:cs="Arial"/>
          <w:lang w:eastAsia="es-MX"/>
        </w:rPr>
        <w:t xml:space="preserve"> y reserva de fuentes, y con la norma expresa que le otorga la facult</w:t>
      </w:r>
      <w:r w:rsidR="00574433" w:rsidRPr="00DC5CE3">
        <w:rPr>
          <w:rFonts w:ascii="Arial" w:hAnsi="Arial" w:cs="Arial"/>
          <w:lang w:eastAsia="es-MX"/>
        </w:rPr>
        <w:t xml:space="preserve">ad de iniciativa; de ahí que, </w:t>
      </w:r>
      <w:r w:rsidR="00B12CE7" w:rsidRPr="00DC5CE3">
        <w:rPr>
          <w:rFonts w:ascii="Arial" w:hAnsi="Arial" w:cs="Arial"/>
          <w:lang w:eastAsia="es-MX"/>
        </w:rPr>
        <w:t>aun</w:t>
      </w:r>
      <w:r w:rsidR="005A03B5" w:rsidRPr="00DC5CE3">
        <w:rPr>
          <w:rFonts w:ascii="Arial" w:hAnsi="Arial" w:cs="Arial"/>
          <w:lang w:eastAsia="es-MX"/>
        </w:rPr>
        <w:t xml:space="preserve"> cuando la decisión final sigue correspondiendo a la </w:t>
      </w:r>
      <w:r w:rsidR="00574433" w:rsidRPr="00DC5CE3">
        <w:rPr>
          <w:rFonts w:ascii="Arial" w:hAnsi="Arial" w:cs="Arial"/>
          <w:bCs/>
          <w:lang w:eastAsia="es-MX"/>
        </w:rPr>
        <w:t>l</w:t>
      </w:r>
      <w:r w:rsidR="005A03B5" w:rsidRPr="00DC5CE3">
        <w:rPr>
          <w:rFonts w:ascii="Arial" w:hAnsi="Arial" w:cs="Arial"/>
          <w:bCs/>
          <w:lang w:eastAsia="es-MX"/>
        </w:rPr>
        <w:t>egislatura</w:t>
      </w:r>
      <w:r w:rsidR="005A03B5" w:rsidRPr="00DC5CE3">
        <w:rPr>
          <w:rFonts w:ascii="Arial" w:hAnsi="Arial" w:cs="Arial"/>
          <w:lang w:eastAsia="es-MX"/>
        </w:rPr>
        <w:t xml:space="preserve">, ésta se encuentra condicionada por la </w:t>
      </w:r>
      <w:r w:rsidR="00574433" w:rsidRPr="00DC5CE3">
        <w:rPr>
          <w:rFonts w:ascii="Arial" w:hAnsi="Arial" w:cs="Arial"/>
          <w:lang w:eastAsia="es-MX"/>
        </w:rPr>
        <w:t>n</w:t>
      </w:r>
      <w:r w:rsidR="005A03B5" w:rsidRPr="00DC5CE3">
        <w:rPr>
          <w:rFonts w:ascii="Arial" w:hAnsi="Arial" w:cs="Arial"/>
          <w:lang w:eastAsia="es-MX"/>
        </w:rPr>
        <w:t xml:space="preserve">orma </w:t>
      </w:r>
      <w:r w:rsidR="00574433" w:rsidRPr="00DC5CE3">
        <w:rPr>
          <w:rFonts w:ascii="Arial" w:hAnsi="Arial" w:cs="Arial"/>
          <w:lang w:eastAsia="es-MX"/>
        </w:rPr>
        <w:t>f</w:t>
      </w:r>
      <w:r w:rsidR="005A03B5" w:rsidRPr="00DC5CE3">
        <w:rPr>
          <w:rFonts w:ascii="Arial" w:hAnsi="Arial" w:cs="Arial"/>
          <w:lang w:eastAsia="es-MX"/>
        </w:rPr>
        <w:t xml:space="preserve">undamental a dar el peso suficiente a la facultad del Municipio, siempre y cuando motive y fundamente su decisión con apego a los </w:t>
      </w:r>
      <w:r w:rsidR="00275F19" w:rsidRPr="00DC5CE3">
        <w:rPr>
          <w:rFonts w:ascii="Arial" w:hAnsi="Arial" w:cs="Arial"/>
        </w:rPr>
        <w:t xml:space="preserve">principios de equidad, proporcionalidad, racionalidad y capacidad contributiva, las cuotas y tarifas aplicables a los señalados derechos, </w:t>
      </w:r>
      <w:r w:rsidR="00657E19" w:rsidRPr="00DC5CE3">
        <w:rPr>
          <w:rFonts w:ascii="Arial" w:hAnsi="Arial" w:cs="Arial"/>
        </w:rPr>
        <w:t xml:space="preserve">y considerando </w:t>
      </w:r>
      <w:r w:rsidR="00275F19" w:rsidRPr="00DC5CE3">
        <w:rPr>
          <w:rFonts w:ascii="Arial" w:hAnsi="Arial" w:cs="Arial"/>
        </w:rPr>
        <w:t>que los contribuyentes</w:t>
      </w:r>
      <w:r w:rsidR="00075EB3" w:rsidRPr="00DC5CE3">
        <w:rPr>
          <w:rFonts w:ascii="Arial" w:hAnsi="Arial" w:cs="Arial"/>
        </w:rPr>
        <w:t xml:space="preserve"> </w:t>
      </w:r>
      <w:r w:rsidR="00275F19" w:rsidRPr="00DC5CE3">
        <w:rPr>
          <w:rFonts w:ascii="Arial" w:hAnsi="Arial" w:cs="Arial"/>
        </w:rPr>
        <w:t>tengan la certidumbre y seguridad jurídica, que les permita conocer de manera precisa la forma en que deben contribuir al gasto público.</w:t>
      </w:r>
    </w:p>
    <w:p w:rsidR="00275F19" w:rsidRPr="00DC5CE3" w:rsidRDefault="00275F19" w:rsidP="0072103C">
      <w:pPr>
        <w:pStyle w:val="Textoindependiente2"/>
        <w:spacing w:after="0" w:line="240" w:lineRule="auto"/>
        <w:jc w:val="both"/>
        <w:rPr>
          <w:rFonts w:ascii="Arial" w:hAnsi="Arial" w:cs="Arial"/>
        </w:rPr>
      </w:pPr>
    </w:p>
    <w:p w:rsidR="00A47CDB" w:rsidRPr="00DC5CE3" w:rsidRDefault="00CC7CB1" w:rsidP="0072103C">
      <w:pPr>
        <w:pStyle w:val="Textoindependiente2"/>
        <w:spacing w:after="0" w:line="360" w:lineRule="auto"/>
        <w:jc w:val="both"/>
        <w:rPr>
          <w:rFonts w:ascii="Arial" w:hAnsi="Arial" w:cs="Arial"/>
        </w:rPr>
      </w:pPr>
      <w:r w:rsidRPr="00DC5CE3">
        <w:rPr>
          <w:rFonts w:ascii="Arial" w:hAnsi="Arial" w:cs="Arial"/>
        </w:rPr>
        <w:tab/>
        <w:t>Es entonces,</w:t>
      </w:r>
      <w:r w:rsidR="00275F19" w:rsidRPr="00DC5CE3">
        <w:rPr>
          <w:rFonts w:ascii="Arial" w:hAnsi="Arial" w:cs="Arial"/>
        </w:rPr>
        <w:t xml:space="preserve"> el </w:t>
      </w:r>
      <w:r w:rsidR="00A47CDB" w:rsidRPr="00DC5CE3">
        <w:rPr>
          <w:rFonts w:ascii="Arial" w:hAnsi="Arial" w:cs="Arial"/>
        </w:rPr>
        <w:t xml:space="preserve"> legislador </w:t>
      </w:r>
      <w:r w:rsidRPr="00DC5CE3">
        <w:rPr>
          <w:rFonts w:ascii="Arial" w:hAnsi="Arial" w:cs="Arial"/>
        </w:rPr>
        <w:t xml:space="preserve">quien </w:t>
      </w:r>
      <w:r w:rsidR="00A47CDB" w:rsidRPr="00DC5CE3">
        <w:rPr>
          <w:rFonts w:ascii="Arial" w:hAnsi="Arial" w:cs="Arial"/>
        </w:rPr>
        <w:t xml:space="preserve">tiene </w:t>
      </w:r>
      <w:r w:rsidR="00275F19" w:rsidRPr="00DC5CE3">
        <w:rPr>
          <w:rFonts w:ascii="Arial" w:hAnsi="Arial" w:cs="Arial"/>
        </w:rPr>
        <w:t xml:space="preserve">la facultad para decidir </w:t>
      </w:r>
      <w:r w:rsidR="00A47CDB" w:rsidRPr="00DC5CE3">
        <w:rPr>
          <w:rFonts w:ascii="Arial" w:hAnsi="Arial" w:cs="Arial"/>
        </w:rPr>
        <w:t xml:space="preserve">los supuestos de hecho o de derecho que, de realizarse, determinan la </w:t>
      </w:r>
      <w:proofErr w:type="spellStart"/>
      <w:r w:rsidR="00A47CDB" w:rsidRPr="00DC5CE3">
        <w:rPr>
          <w:rFonts w:ascii="Arial" w:hAnsi="Arial" w:cs="Arial"/>
        </w:rPr>
        <w:t>causación</w:t>
      </w:r>
      <w:proofErr w:type="spellEnd"/>
      <w:r w:rsidR="00A47CDB" w:rsidRPr="00DC5CE3">
        <w:rPr>
          <w:rFonts w:ascii="Arial" w:hAnsi="Arial" w:cs="Arial"/>
        </w:rPr>
        <w:t xml:space="preserve"> de un impuesto, eligiendo las fuentes de riqueza con que se ha de cubrir el monto de las contribuciones</w:t>
      </w:r>
      <w:r w:rsidR="00FF3F61" w:rsidRPr="00DC5CE3">
        <w:rPr>
          <w:rFonts w:ascii="Arial" w:hAnsi="Arial" w:cs="Arial"/>
        </w:rPr>
        <w:t xml:space="preserve"> considerado que las contribuciones impuestas gravan la riqueza de los particulares, la que conforme a la técnica fiscal puede manifestarse a través de la obtención de ingresos, la propiedad de un patrimonio o capital, o la realización de gastos o erogaciones destinados a adquirir bienes o servicios.</w:t>
      </w:r>
    </w:p>
    <w:p w:rsidR="00614227" w:rsidRPr="00DC5CE3" w:rsidRDefault="00614227" w:rsidP="0072103C">
      <w:pPr>
        <w:pStyle w:val="Textoindependiente2"/>
        <w:spacing w:after="0" w:line="240" w:lineRule="auto"/>
        <w:jc w:val="both"/>
        <w:rPr>
          <w:rFonts w:ascii="Arial" w:hAnsi="Arial" w:cs="Arial"/>
        </w:rPr>
      </w:pPr>
    </w:p>
    <w:p w:rsidR="00CC7CB1" w:rsidRPr="00DC5CE3" w:rsidRDefault="00CC7CB1" w:rsidP="0072103C">
      <w:pPr>
        <w:pStyle w:val="Textoindependiente2"/>
        <w:spacing w:after="0" w:line="360" w:lineRule="auto"/>
        <w:ind w:firstLine="709"/>
        <w:jc w:val="both"/>
        <w:rPr>
          <w:rFonts w:ascii="Arial" w:hAnsi="Arial" w:cs="Arial"/>
        </w:rPr>
      </w:pPr>
      <w:r w:rsidRPr="00DC5CE3">
        <w:rPr>
          <w:rFonts w:ascii="Arial" w:hAnsi="Arial" w:cs="Arial"/>
        </w:rPr>
        <w:t xml:space="preserve">Ahora bien, </w:t>
      </w:r>
      <w:r w:rsidR="00FF3F61" w:rsidRPr="00DC5CE3">
        <w:rPr>
          <w:rFonts w:ascii="Arial" w:hAnsi="Arial" w:cs="Arial"/>
        </w:rPr>
        <w:t xml:space="preserve">en primer término, es necesario establecer, que por el </w:t>
      </w:r>
      <w:r w:rsidRPr="00DC5CE3">
        <w:rPr>
          <w:rFonts w:ascii="Arial" w:hAnsi="Arial" w:cs="Arial"/>
        </w:rPr>
        <w:t xml:space="preserve">principio de </w:t>
      </w:r>
      <w:r w:rsidRPr="00DC5CE3">
        <w:rPr>
          <w:rFonts w:ascii="Arial" w:hAnsi="Arial" w:cs="Arial"/>
          <w:i/>
        </w:rPr>
        <w:t>equidad tributaria</w:t>
      </w:r>
      <w:r w:rsidRPr="00DC5CE3">
        <w:rPr>
          <w:rFonts w:ascii="Arial" w:hAnsi="Arial" w:cs="Arial"/>
        </w:rPr>
        <w:t>, entendemos que los contribuyentes de un impuesto ubicados en una misma hipótesis de causación guarden una idéntica situación ante la norma jurídica que lo regula, lo que a la vez implica que las disposiciones relativas deben tratar de manera semejante a quienes se ubiquen en igualdad de circunstancias y desigual a los sujetos del tributo que se coloque</w:t>
      </w:r>
      <w:r w:rsidR="001D0819" w:rsidRPr="00DC5CE3">
        <w:rPr>
          <w:rFonts w:ascii="Arial" w:hAnsi="Arial" w:cs="Arial"/>
        </w:rPr>
        <w:t>n en una diversa. En este mismo</w:t>
      </w:r>
      <w:r w:rsidRPr="00DC5CE3">
        <w:rPr>
          <w:rFonts w:ascii="Arial" w:hAnsi="Arial" w:cs="Arial"/>
        </w:rPr>
        <w:t xml:space="preserve"> sentido, </w:t>
      </w:r>
      <w:r w:rsidR="00F316C1" w:rsidRPr="00DC5CE3">
        <w:rPr>
          <w:rFonts w:ascii="Arial" w:hAnsi="Arial" w:cs="Arial"/>
        </w:rPr>
        <w:t xml:space="preserve">el principio de </w:t>
      </w:r>
      <w:r w:rsidRPr="00DC5CE3">
        <w:rPr>
          <w:rFonts w:ascii="Arial" w:hAnsi="Arial" w:cs="Arial"/>
          <w:i/>
        </w:rPr>
        <w:t xml:space="preserve">proporcionalidad, </w:t>
      </w:r>
      <w:r w:rsidR="00057872">
        <w:rPr>
          <w:rFonts w:ascii="Arial" w:hAnsi="Arial" w:cs="Arial"/>
        </w:rPr>
        <w:t xml:space="preserve">indica </w:t>
      </w:r>
      <w:r w:rsidR="00F316C1" w:rsidRPr="00DC5CE3">
        <w:rPr>
          <w:rFonts w:ascii="Arial" w:hAnsi="Arial" w:cs="Arial"/>
        </w:rPr>
        <w:t xml:space="preserve">que </w:t>
      </w:r>
      <w:r w:rsidRPr="00DC5CE3">
        <w:rPr>
          <w:rFonts w:ascii="Arial" w:hAnsi="Arial" w:cs="Arial"/>
        </w:rPr>
        <w:t>en la medida en que au</w:t>
      </w:r>
      <w:r w:rsidR="003D4A12">
        <w:rPr>
          <w:rFonts w:ascii="Arial" w:hAnsi="Arial" w:cs="Arial"/>
        </w:rPr>
        <w:t xml:space="preserve">menta el ingreso o supuesto de </w:t>
      </w:r>
      <w:r w:rsidRPr="00DC5CE3">
        <w:rPr>
          <w:rFonts w:ascii="Arial" w:hAnsi="Arial" w:cs="Arial"/>
        </w:rPr>
        <w:t>gravamen, se debe incrementar la tasa impositiva; es decir, existe una progresividad de la tarifa, lo que implica que la tributación real efectiva es mayor en proporción al aumento de los ingresos, sin que tal incremento en el impuesto a pagar resulte en una proporción mayor a la que se ubica en un lugar inferior, por un aumento de la misma cuantía de la base gravable.</w:t>
      </w:r>
    </w:p>
    <w:p w:rsidR="00293022" w:rsidRPr="00DC5CE3" w:rsidRDefault="00293022" w:rsidP="0072103C">
      <w:pPr>
        <w:pStyle w:val="Textoindependiente2"/>
        <w:spacing w:after="0" w:line="360" w:lineRule="auto"/>
        <w:ind w:firstLine="708"/>
        <w:jc w:val="both"/>
        <w:rPr>
          <w:rFonts w:ascii="Arial" w:hAnsi="Arial" w:cs="Arial"/>
        </w:rPr>
      </w:pPr>
    </w:p>
    <w:p w:rsidR="00A704D7" w:rsidRPr="00DC5CE3" w:rsidRDefault="00125D15" w:rsidP="0072103C">
      <w:pPr>
        <w:pStyle w:val="Textoindependiente2"/>
        <w:spacing w:after="0" w:line="360" w:lineRule="auto"/>
        <w:jc w:val="both"/>
        <w:rPr>
          <w:rFonts w:ascii="Arial" w:hAnsi="Arial" w:cs="Arial"/>
        </w:rPr>
      </w:pPr>
      <w:r w:rsidRPr="00DC5CE3">
        <w:rPr>
          <w:rFonts w:ascii="Arial" w:hAnsi="Arial" w:cs="Arial"/>
          <w:b/>
        </w:rPr>
        <w:tab/>
      </w:r>
      <w:r w:rsidR="000460CC" w:rsidRPr="00DC5CE3">
        <w:rPr>
          <w:rFonts w:ascii="Arial" w:hAnsi="Arial" w:cs="Arial"/>
          <w:b/>
        </w:rPr>
        <w:t xml:space="preserve">SEGUNDO.- </w:t>
      </w:r>
      <w:r w:rsidR="0012631D" w:rsidRPr="00DC5CE3">
        <w:rPr>
          <w:rFonts w:ascii="Arial" w:hAnsi="Arial" w:cs="Arial"/>
        </w:rPr>
        <w:t>Los diputados i</w:t>
      </w:r>
      <w:r w:rsidR="008E668B" w:rsidRPr="00DC5CE3">
        <w:rPr>
          <w:rFonts w:ascii="Arial" w:hAnsi="Arial" w:cs="Arial"/>
        </w:rPr>
        <w:t xml:space="preserve">ntegrantes de </w:t>
      </w:r>
      <w:r w:rsidR="00F40C97" w:rsidRPr="00DC5CE3">
        <w:rPr>
          <w:rFonts w:ascii="Arial" w:hAnsi="Arial" w:cs="Arial"/>
        </w:rPr>
        <w:t>esta</w:t>
      </w:r>
      <w:r w:rsidR="00075EB3" w:rsidRPr="00DC5CE3">
        <w:rPr>
          <w:rFonts w:ascii="Arial" w:hAnsi="Arial" w:cs="Arial"/>
        </w:rPr>
        <w:t xml:space="preserve"> </w:t>
      </w:r>
      <w:r w:rsidR="00F40C97" w:rsidRPr="00DC5CE3">
        <w:rPr>
          <w:rFonts w:ascii="Arial" w:hAnsi="Arial" w:cs="Arial"/>
        </w:rPr>
        <w:t>C</w:t>
      </w:r>
      <w:r w:rsidR="008E668B" w:rsidRPr="00DC5CE3">
        <w:rPr>
          <w:rFonts w:ascii="Arial" w:hAnsi="Arial" w:cs="Arial"/>
        </w:rPr>
        <w:t>omisi</w:t>
      </w:r>
      <w:r w:rsidR="00F40C97" w:rsidRPr="00DC5CE3">
        <w:rPr>
          <w:rFonts w:ascii="Arial" w:hAnsi="Arial" w:cs="Arial"/>
        </w:rPr>
        <w:t>ón</w:t>
      </w:r>
      <w:r w:rsidR="00075EB3" w:rsidRPr="00DC5CE3">
        <w:rPr>
          <w:rFonts w:ascii="Arial" w:hAnsi="Arial" w:cs="Arial"/>
        </w:rPr>
        <w:t xml:space="preserve"> </w:t>
      </w:r>
      <w:r w:rsidR="00F40C97" w:rsidRPr="00DC5CE3">
        <w:rPr>
          <w:rFonts w:ascii="Arial" w:hAnsi="Arial" w:cs="Arial"/>
        </w:rPr>
        <w:t>P</w:t>
      </w:r>
      <w:r w:rsidR="008E668B" w:rsidRPr="00DC5CE3">
        <w:rPr>
          <w:rFonts w:ascii="Arial" w:hAnsi="Arial" w:cs="Arial"/>
        </w:rPr>
        <w:t>ermanen</w:t>
      </w:r>
      <w:r w:rsidR="00D33B36" w:rsidRPr="00DC5CE3">
        <w:rPr>
          <w:rFonts w:ascii="Arial" w:hAnsi="Arial" w:cs="Arial"/>
        </w:rPr>
        <w:t xml:space="preserve">te que dictamina, nos hemos </w:t>
      </w:r>
      <w:r w:rsidR="00761B7D" w:rsidRPr="00DC5CE3">
        <w:rPr>
          <w:rFonts w:ascii="Arial" w:hAnsi="Arial" w:cs="Arial"/>
        </w:rPr>
        <w:t>dedicado</w:t>
      </w:r>
      <w:r w:rsidR="008E668B" w:rsidRPr="00DC5CE3">
        <w:rPr>
          <w:rFonts w:ascii="Arial" w:hAnsi="Arial" w:cs="Arial"/>
        </w:rPr>
        <w:t xml:space="preserve"> a revisar y analizar el contenido de</w:t>
      </w:r>
      <w:r w:rsidR="00075EB3" w:rsidRPr="00DC5CE3">
        <w:rPr>
          <w:rFonts w:ascii="Arial" w:hAnsi="Arial" w:cs="Arial"/>
        </w:rPr>
        <w:t xml:space="preserve"> </w:t>
      </w:r>
      <w:r w:rsidR="008E668B" w:rsidRPr="00DC5CE3">
        <w:rPr>
          <w:rFonts w:ascii="Arial" w:hAnsi="Arial" w:cs="Arial"/>
        </w:rPr>
        <w:t>l</w:t>
      </w:r>
      <w:r w:rsidRPr="00DC5CE3">
        <w:rPr>
          <w:rFonts w:ascii="Arial" w:hAnsi="Arial" w:cs="Arial"/>
        </w:rPr>
        <w:t>a</w:t>
      </w:r>
      <w:r w:rsidR="00075EB3" w:rsidRPr="00DC5CE3">
        <w:rPr>
          <w:rFonts w:ascii="Arial" w:hAnsi="Arial" w:cs="Arial"/>
        </w:rPr>
        <w:t xml:space="preserve"> </w:t>
      </w:r>
      <w:r w:rsidRPr="00DC5CE3">
        <w:rPr>
          <w:rFonts w:ascii="Arial" w:hAnsi="Arial" w:cs="Arial"/>
        </w:rPr>
        <w:t xml:space="preserve">iniciativa </w:t>
      </w:r>
      <w:r w:rsidR="008E668B" w:rsidRPr="00DC5CE3">
        <w:rPr>
          <w:rFonts w:ascii="Arial" w:hAnsi="Arial" w:cs="Arial"/>
        </w:rPr>
        <w:t xml:space="preserve">de Ley de Hacienda del Municipio de Mérida, con especial cuidado de que dicha norma </w:t>
      </w:r>
      <w:r w:rsidR="00761B7D" w:rsidRPr="00DC5CE3">
        <w:rPr>
          <w:rFonts w:ascii="Arial" w:hAnsi="Arial" w:cs="Arial"/>
        </w:rPr>
        <w:t>tributaria</w:t>
      </w:r>
      <w:r w:rsidR="008E668B" w:rsidRPr="00DC5CE3">
        <w:rPr>
          <w:rFonts w:ascii="Arial" w:hAnsi="Arial" w:cs="Arial"/>
        </w:rPr>
        <w:t>, no sólo contenga los elementos que hagan idónea la recaudación, sino que lo establecido por la misma, no vulnere alguno de los principios del derecho fiscal constitucional</w:t>
      </w:r>
      <w:r w:rsidR="00A704D7" w:rsidRPr="00DC5CE3">
        <w:rPr>
          <w:rFonts w:ascii="Arial" w:hAnsi="Arial" w:cs="Arial"/>
        </w:rPr>
        <w:t xml:space="preserve"> y permitan un sistema recaudatorio acorde con la legalidad, equidad, proporcionalidad y justicia, que  se vea reflejado en la mejor prestación de servicios públicos municipales.</w:t>
      </w:r>
    </w:p>
    <w:p w:rsidR="00A704D7" w:rsidRPr="00DC5CE3" w:rsidRDefault="00A704D7" w:rsidP="0072103C">
      <w:pPr>
        <w:jc w:val="both"/>
        <w:rPr>
          <w:rFonts w:ascii="Arial" w:hAnsi="Arial" w:cs="Arial"/>
          <w:b/>
        </w:rPr>
      </w:pPr>
    </w:p>
    <w:p w:rsidR="00A704D7" w:rsidRPr="00DC5CE3" w:rsidRDefault="00A704D7" w:rsidP="0072103C">
      <w:pPr>
        <w:spacing w:line="360" w:lineRule="auto"/>
        <w:ind w:firstLine="709"/>
        <w:jc w:val="both"/>
        <w:rPr>
          <w:rFonts w:ascii="Arial" w:hAnsi="Arial" w:cs="Arial"/>
        </w:rPr>
      </w:pPr>
      <w:r w:rsidRPr="00DC5CE3">
        <w:rPr>
          <w:rFonts w:ascii="Arial" w:hAnsi="Arial" w:cs="Arial"/>
        </w:rPr>
        <w:t xml:space="preserve">En este sentido, de un análisis realizado a la </w:t>
      </w:r>
      <w:r w:rsidR="00AE0621" w:rsidRPr="00DC5CE3">
        <w:rPr>
          <w:rFonts w:ascii="Arial" w:hAnsi="Arial" w:cs="Arial"/>
        </w:rPr>
        <w:t>i</w:t>
      </w:r>
      <w:r w:rsidRPr="00DC5CE3">
        <w:rPr>
          <w:rFonts w:ascii="Arial" w:hAnsi="Arial" w:cs="Arial"/>
        </w:rPr>
        <w:t xml:space="preserve">niciativa de Ley de Hacienda del Municipio, se observa  que permanece el contenido de la Ley que se abroga en lo general, considerando únicamente reformas particulares y una restructuración que atiende más bien a una reforma parcial </w:t>
      </w:r>
      <w:r w:rsidR="00AB32C2" w:rsidRPr="00DC5CE3">
        <w:rPr>
          <w:rFonts w:ascii="Arial" w:hAnsi="Arial" w:cs="Arial"/>
        </w:rPr>
        <w:t>o</w:t>
      </w:r>
      <w:r w:rsidRPr="00DC5CE3">
        <w:rPr>
          <w:rFonts w:ascii="Arial" w:hAnsi="Arial" w:cs="Arial"/>
        </w:rPr>
        <w:t xml:space="preserve"> derogación de disposiciones específicas, y no en forma integral a la ley en cita, como fue presentada la iniciativa en estudio, debido a que</w:t>
      </w:r>
      <w:r w:rsidR="00892B58" w:rsidRPr="00DC5CE3">
        <w:rPr>
          <w:rFonts w:ascii="Arial" w:hAnsi="Arial" w:cs="Arial"/>
        </w:rPr>
        <w:t xml:space="preserve"> el contenido</w:t>
      </w:r>
      <w:r w:rsidR="00075EB3" w:rsidRPr="00DC5CE3">
        <w:rPr>
          <w:rFonts w:ascii="Arial" w:hAnsi="Arial" w:cs="Arial"/>
        </w:rPr>
        <w:t xml:space="preserve"> </w:t>
      </w:r>
      <w:r w:rsidR="00892B58" w:rsidRPr="00DC5CE3">
        <w:rPr>
          <w:rFonts w:ascii="Arial" w:hAnsi="Arial" w:cs="Arial"/>
        </w:rPr>
        <w:t xml:space="preserve">de </w:t>
      </w:r>
      <w:r w:rsidRPr="00DC5CE3">
        <w:rPr>
          <w:rFonts w:ascii="Arial" w:hAnsi="Arial" w:cs="Arial"/>
        </w:rPr>
        <w:t>los párrafos permanecen intocables y en todo caso, cambian de numeración o se utilizan numerales y fracciones antes derogadas</w:t>
      </w:r>
      <w:r w:rsidR="00E9026B" w:rsidRPr="00DC5CE3">
        <w:rPr>
          <w:rFonts w:ascii="Arial" w:hAnsi="Arial" w:cs="Arial"/>
        </w:rPr>
        <w:t xml:space="preserve"> que no afectan en lo  sustancial a la ley vigente</w:t>
      </w:r>
      <w:r w:rsidR="00892B58" w:rsidRPr="00DC5CE3">
        <w:rPr>
          <w:rFonts w:ascii="Arial" w:hAnsi="Arial" w:cs="Arial"/>
        </w:rPr>
        <w:t>.</w:t>
      </w:r>
    </w:p>
    <w:p w:rsidR="00A704D7" w:rsidRPr="00DC5CE3" w:rsidRDefault="00A704D7" w:rsidP="0072103C">
      <w:pPr>
        <w:pStyle w:val="Textoindependiente2"/>
        <w:spacing w:after="0" w:line="360" w:lineRule="auto"/>
        <w:jc w:val="both"/>
        <w:rPr>
          <w:rFonts w:ascii="Arial" w:hAnsi="Arial" w:cs="Arial"/>
        </w:rPr>
      </w:pPr>
    </w:p>
    <w:p w:rsidR="00D42D6E" w:rsidRPr="00DC5CE3" w:rsidRDefault="00CF14EA" w:rsidP="0072103C">
      <w:pPr>
        <w:spacing w:line="360" w:lineRule="auto"/>
        <w:jc w:val="both"/>
        <w:rPr>
          <w:rFonts w:ascii="Arial" w:hAnsi="Arial" w:cs="Arial"/>
          <w:lang w:eastAsia="es-MX"/>
        </w:rPr>
      </w:pPr>
      <w:r w:rsidRPr="00DC5CE3">
        <w:rPr>
          <w:rFonts w:ascii="Arial" w:hAnsi="Arial" w:cs="Arial"/>
          <w:b/>
        </w:rPr>
        <w:tab/>
      </w:r>
      <w:r w:rsidR="00B313F4" w:rsidRPr="00DC5CE3">
        <w:rPr>
          <w:rFonts w:ascii="Arial" w:hAnsi="Arial" w:cs="Arial"/>
          <w:b/>
        </w:rPr>
        <w:t xml:space="preserve">TERCERO.- </w:t>
      </w:r>
      <w:r w:rsidR="00A704D7" w:rsidRPr="00DC5CE3">
        <w:rPr>
          <w:rFonts w:ascii="Arial" w:hAnsi="Arial" w:cs="Arial"/>
        </w:rPr>
        <w:tab/>
      </w:r>
      <w:r w:rsidRPr="00DC5CE3">
        <w:rPr>
          <w:rFonts w:ascii="Arial" w:hAnsi="Arial" w:cs="Arial"/>
        </w:rPr>
        <w:t>E</w:t>
      </w:r>
      <w:r w:rsidR="00892B58" w:rsidRPr="00DC5CE3">
        <w:rPr>
          <w:rFonts w:ascii="Arial" w:hAnsi="Arial" w:cs="Arial"/>
        </w:rPr>
        <w:t xml:space="preserve">n virtud de que </w:t>
      </w:r>
      <w:r w:rsidR="00A704D7" w:rsidRPr="00DC5CE3">
        <w:rPr>
          <w:rFonts w:ascii="Arial" w:hAnsi="Arial" w:cs="Arial"/>
        </w:rPr>
        <w:t xml:space="preserve">los </w:t>
      </w:r>
      <w:r w:rsidRPr="00DC5CE3">
        <w:rPr>
          <w:rFonts w:ascii="Arial" w:hAnsi="Arial" w:cs="Arial"/>
        </w:rPr>
        <w:t>d</w:t>
      </w:r>
      <w:r w:rsidR="00A704D7" w:rsidRPr="00DC5CE3">
        <w:rPr>
          <w:rFonts w:ascii="Arial" w:hAnsi="Arial" w:cs="Arial"/>
        </w:rPr>
        <w:t xml:space="preserve">iputados integrantes de esta Legislatura tienen competencia constitucional para decidir fundadamente sobre la </w:t>
      </w:r>
      <w:r w:rsidR="00A704D7" w:rsidRPr="00DC5CE3">
        <w:rPr>
          <w:rFonts w:ascii="Arial" w:hAnsi="Arial" w:cs="Arial"/>
          <w:lang w:eastAsia="es-MX"/>
        </w:rPr>
        <w:t>fijación de los impuestos, derechos, contribuciones de mejoras, y otros conceptos a que tengan derecho, dentro del proceso legislativo de aprobación de las leyes de</w:t>
      </w:r>
      <w:r w:rsidR="002E6BD3" w:rsidRPr="00DC5CE3">
        <w:rPr>
          <w:rFonts w:ascii="Arial" w:hAnsi="Arial" w:cs="Arial"/>
          <w:lang w:eastAsia="es-MX"/>
        </w:rPr>
        <w:t xml:space="preserve"> ingresos y de hacienda de los m</w:t>
      </w:r>
      <w:r w:rsidR="00A704D7" w:rsidRPr="00DC5CE3">
        <w:rPr>
          <w:rFonts w:ascii="Arial" w:hAnsi="Arial" w:cs="Arial"/>
          <w:lang w:eastAsia="es-MX"/>
        </w:rPr>
        <w:t>unicipios, por el ejercicio fiscal 2013</w:t>
      </w:r>
      <w:r w:rsidR="004E5F7A" w:rsidRPr="00DC5CE3">
        <w:rPr>
          <w:rFonts w:ascii="Arial" w:hAnsi="Arial" w:cs="Arial"/>
          <w:lang w:eastAsia="es-MX"/>
        </w:rPr>
        <w:t>, y que corresponde</w:t>
      </w:r>
      <w:r w:rsidR="002E6BD3" w:rsidRPr="00DC5CE3">
        <w:rPr>
          <w:rFonts w:ascii="Arial" w:hAnsi="Arial" w:cs="Arial"/>
          <w:lang w:eastAsia="es-MX"/>
        </w:rPr>
        <w:t xml:space="preserve"> a los m</w:t>
      </w:r>
      <w:r w:rsidR="00A704D7" w:rsidRPr="00DC5CE3">
        <w:rPr>
          <w:rFonts w:ascii="Arial" w:hAnsi="Arial" w:cs="Arial"/>
          <w:lang w:eastAsia="es-MX"/>
        </w:rPr>
        <w:t xml:space="preserve">unicipios a través de sus </w:t>
      </w:r>
      <w:r w:rsidR="002E6BD3" w:rsidRPr="00DC5CE3">
        <w:rPr>
          <w:rFonts w:ascii="Arial" w:hAnsi="Arial" w:cs="Arial"/>
          <w:lang w:eastAsia="es-MX"/>
        </w:rPr>
        <w:t>a</w:t>
      </w:r>
      <w:r w:rsidR="00A704D7" w:rsidRPr="00DC5CE3">
        <w:rPr>
          <w:rFonts w:ascii="Arial" w:hAnsi="Arial" w:cs="Arial"/>
          <w:lang w:eastAsia="es-MX"/>
        </w:rPr>
        <w:t>yuntamientos, la facultad de proponer dichas normas en forma de iniciativa, y el Congreso la tiene para tomar la decisión final al momento de su aprobación.</w:t>
      </w:r>
    </w:p>
    <w:p w:rsidR="00D42D6E" w:rsidRPr="00DC5CE3" w:rsidRDefault="00D42D6E" w:rsidP="0072103C">
      <w:pPr>
        <w:jc w:val="both"/>
        <w:rPr>
          <w:rFonts w:ascii="Arial" w:hAnsi="Arial" w:cs="Arial"/>
          <w:lang w:eastAsia="es-MX"/>
        </w:rPr>
      </w:pPr>
    </w:p>
    <w:p w:rsidR="00A704D7" w:rsidRPr="00DC5CE3" w:rsidRDefault="00D42D6E" w:rsidP="0072103C">
      <w:pPr>
        <w:spacing w:line="360" w:lineRule="auto"/>
        <w:jc w:val="both"/>
        <w:rPr>
          <w:rFonts w:ascii="Arial" w:hAnsi="Arial" w:cs="Arial"/>
          <w:lang w:eastAsia="es-MX"/>
        </w:rPr>
      </w:pPr>
      <w:r w:rsidRPr="00DC5CE3">
        <w:rPr>
          <w:rFonts w:ascii="Arial" w:hAnsi="Arial" w:cs="Arial"/>
          <w:lang w:eastAsia="es-MX"/>
        </w:rPr>
        <w:tab/>
      </w:r>
      <w:r w:rsidR="004E5F7A" w:rsidRPr="00DC5CE3">
        <w:rPr>
          <w:rFonts w:ascii="Arial" w:hAnsi="Arial" w:cs="Arial"/>
        </w:rPr>
        <w:t>Es entonces necesario, proceder a analizar la iniciativa de Ley de Hacienda del Municipio de Mérida, en lo general, desde una óptica de respeto a los derechos y principios que imperan en la materia fiscal, a fin de que el ciudadano tenga certeza jurídica en sus contribuciones, y se antepongan los principios de</w:t>
      </w:r>
      <w:r w:rsidR="00075EB3" w:rsidRPr="00DC5CE3">
        <w:rPr>
          <w:rFonts w:ascii="Arial" w:hAnsi="Arial" w:cs="Arial"/>
        </w:rPr>
        <w:t xml:space="preserve"> </w:t>
      </w:r>
      <w:r w:rsidR="004E5F7A" w:rsidRPr="00DC5CE3">
        <w:rPr>
          <w:rFonts w:ascii="Arial" w:hAnsi="Arial" w:cs="Arial"/>
        </w:rPr>
        <w:t>equidad, proporcionalidad y justicia.</w:t>
      </w:r>
      <w:r w:rsidR="00075EB3" w:rsidRPr="00DC5CE3">
        <w:rPr>
          <w:rFonts w:ascii="Arial" w:hAnsi="Arial" w:cs="Arial"/>
        </w:rPr>
        <w:t xml:space="preserve"> </w:t>
      </w:r>
      <w:r w:rsidR="004E5F7A" w:rsidRPr="00DC5CE3">
        <w:rPr>
          <w:rFonts w:ascii="Arial" w:hAnsi="Arial" w:cs="Arial"/>
          <w:lang w:eastAsia="es-MX"/>
        </w:rPr>
        <w:t>Y en forma particular,</w:t>
      </w:r>
      <w:r w:rsidR="00A704D7" w:rsidRPr="00DC5CE3">
        <w:rPr>
          <w:rFonts w:ascii="Arial" w:hAnsi="Arial" w:cs="Arial"/>
          <w:lang w:eastAsia="es-MX"/>
        </w:rPr>
        <w:t xml:space="preserve"> en el estudio de normas legales vinculadas a ésta, la ponderación de los argumentos vertidos en la exposición de motivos y los esgrimidos por los diputados integrantes, atendiendo en forma prioritaria, a la situación social y económico que contextualiza la</w:t>
      </w:r>
      <w:r w:rsidR="00A704D7" w:rsidRPr="00DC5CE3">
        <w:rPr>
          <w:rFonts w:ascii="Arial" w:hAnsi="Arial" w:cs="Arial"/>
        </w:rPr>
        <w:t xml:space="preserve"> tributación en el país, y que permite situarla, no sólo como un mero ejercicio para incrementar la recaudación, sino que debe existir una correspondencia con su finalidad, las características y necesidades particulares de los municipios, con la debida  congruencia entre la política fiscal que deseen determinar y la fracción IV del artículo 31 de la Constitución Federal, como factores que </w:t>
      </w:r>
      <w:r w:rsidR="00A704D7" w:rsidRPr="00DC5CE3">
        <w:rPr>
          <w:rFonts w:ascii="Arial" w:hAnsi="Arial" w:cs="Arial"/>
          <w:lang w:eastAsia="es-MX"/>
        </w:rPr>
        <w:t>constituyen, la razón objetiva que permite a los</w:t>
      </w:r>
      <w:r w:rsidR="006640C2" w:rsidRPr="00DC5CE3">
        <w:rPr>
          <w:rFonts w:ascii="Arial" w:hAnsi="Arial" w:cs="Arial"/>
          <w:lang w:eastAsia="es-MX"/>
        </w:rPr>
        <w:t xml:space="preserve"> d</w:t>
      </w:r>
      <w:r w:rsidR="00A704D7" w:rsidRPr="00DC5CE3">
        <w:rPr>
          <w:rFonts w:ascii="Arial" w:hAnsi="Arial" w:cs="Arial"/>
          <w:lang w:eastAsia="es-MX"/>
        </w:rPr>
        <w:t>iputados, avalar la modificación o no de las propuestas municipales, siendo incluso posible, apartarse de ellas.</w:t>
      </w:r>
    </w:p>
    <w:p w:rsidR="00A704D7" w:rsidRPr="00DC5CE3" w:rsidRDefault="00A704D7" w:rsidP="0072103C">
      <w:pPr>
        <w:jc w:val="both"/>
        <w:rPr>
          <w:rFonts w:ascii="Arial" w:hAnsi="Arial" w:cs="Arial"/>
          <w:lang w:eastAsia="es-MX"/>
        </w:rPr>
      </w:pPr>
    </w:p>
    <w:p w:rsidR="00A704D7" w:rsidRPr="00DC5CE3" w:rsidRDefault="00A704D7" w:rsidP="0072103C">
      <w:pPr>
        <w:spacing w:line="360" w:lineRule="auto"/>
        <w:jc w:val="both"/>
        <w:rPr>
          <w:rFonts w:ascii="Arial" w:hAnsi="Arial" w:cs="Arial"/>
          <w:lang w:eastAsia="es-MX"/>
        </w:rPr>
      </w:pPr>
      <w:r w:rsidRPr="00DC5CE3">
        <w:rPr>
          <w:rFonts w:ascii="Arial" w:hAnsi="Arial" w:cs="Arial"/>
          <w:lang w:eastAsia="es-MX"/>
        </w:rPr>
        <w:tab/>
        <w:t xml:space="preserve">En ese sentido, se concluye que la propuesta del Ayuntamiento de Mérida, respecto de las cuotas y tarifas establecidas en las tablas de valores unitarios de </w:t>
      </w:r>
      <w:r w:rsidR="006640C2" w:rsidRPr="00DC5CE3">
        <w:rPr>
          <w:rFonts w:ascii="Arial" w:hAnsi="Arial" w:cs="Arial"/>
          <w:lang w:eastAsia="es-MX"/>
        </w:rPr>
        <w:t xml:space="preserve">terreno </w:t>
      </w:r>
      <w:r w:rsidRPr="00DC5CE3">
        <w:rPr>
          <w:rFonts w:ascii="Arial" w:hAnsi="Arial" w:cs="Arial"/>
          <w:lang w:eastAsia="es-MX"/>
        </w:rPr>
        <w:t xml:space="preserve">y construcción, que sirven de base para el cobro de las contribuciones sobre la propiedad inmobiliaria, </w:t>
      </w:r>
      <w:r w:rsidR="00BD3860" w:rsidRPr="00DC5CE3">
        <w:rPr>
          <w:rFonts w:ascii="Arial" w:hAnsi="Arial" w:cs="Arial"/>
          <w:lang w:eastAsia="es-MX"/>
        </w:rPr>
        <w:t xml:space="preserve">ha sido analizada por los diputados </w:t>
      </w:r>
      <w:r w:rsidR="00E81141" w:rsidRPr="00DC5CE3">
        <w:rPr>
          <w:rFonts w:ascii="Arial" w:hAnsi="Arial" w:cs="Arial"/>
          <w:lang w:eastAsia="es-MX"/>
        </w:rPr>
        <w:t xml:space="preserve">integrantes de esta Comisión </w:t>
      </w:r>
      <w:r w:rsidR="00BD3860" w:rsidRPr="00DC5CE3">
        <w:rPr>
          <w:rFonts w:ascii="Arial" w:hAnsi="Arial" w:cs="Arial"/>
          <w:lang w:eastAsia="es-MX"/>
        </w:rPr>
        <w:t>quienes argumentamos lo siguiente:</w:t>
      </w:r>
    </w:p>
    <w:p w:rsidR="00A704D7" w:rsidRPr="00DC5CE3" w:rsidRDefault="00A704D7" w:rsidP="0072103C">
      <w:pPr>
        <w:jc w:val="both"/>
        <w:rPr>
          <w:rFonts w:ascii="Arial" w:hAnsi="Arial" w:cs="Arial"/>
          <w:lang w:eastAsia="es-MX"/>
        </w:rPr>
      </w:pPr>
    </w:p>
    <w:p w:rsidR="00A704D7" w:rsidRPr="00DC5CE3" w:rsidRDefault="00A704D7" w:rsidP="0072103C">
      <w:pPr>
        <w:numPr>
          <w:ilvl w:val="0"/>
          <w:numId w:val="1"/>
        </w:numPr>
        <w:spacing w:line="360" w:lineRule="auto"/>
        <w:ind w:left="426" w:hanging="426"/>
        <w:jc w:val="both"/>
        <w:rPr>
          <w:rFonts w:ascii="Arial" w:hAnsi="Arial" w:cs="Arial"/>
          <w:lang w:eastAsia="es-MX"/>
        </w:rPr>
      </w:pPr>
      <w:r w:rsidRPr="00DC5CE3">
        <w:rPr>
          <w:rFonts w:ascii="Arial" w:hAnsi="Arial" w:cs="Arial"/>
          <w:lang w:eastAsia="es-MX"/>
        </w:rPr>
        <w:t>Las modificaciones presentadas a la Ley de Ingresos del Municipio de Mérida, deben ser analizadas en forma vinculada a otras normas legales, es decir, en lo que respecta a su Ley de Hacie</w:t>
      </w:r>
      <w:r w:rsidR="00CC32C4" w:rsidRPr="00DC5CE3">
        <w:rPr>
          <w:rFonts w:ascii="Arial" w:hAnsi="Arial" w:cs="Arial"/>
          <w:lang w:eastAsia="es-MX"/>
        </w:rPr>
        <w:t xml:space="preserve">nda, por lo que en congruencia de afectarse </w:t>
      </w:r>
      <w:r w:rsidRPr="00DC5CE3">
        <w:rPr>
          <w:rFonts w:ascii="Arial" w:hAnsi="Arial" w:cs="Arial"/>
          <w:lang w:eastAsia="es-MX"/>
        </w:rPr>
        <w:t>implicaría la modificación de la otra.</w:t>
      </w:r>
    </w:p>
    <w:p w:rsidR="00C201F8" w:rsidRPr="00DC5CE3" w:rsidRDefault="00C201F8" w:rsidP="0072103C">
      <w:pPr>
        <w:ind w:left="426"/>
        <w:jc w:val="both"/>
        <w:rPr>
          <w:rFonts w:ascii="Arial" w:hAnsi="Arial" w:cs="Arial"/>
          <w:lang w:eastAsia="es-MX"/>
        </w:rPr>
      </w:pPr>
    </w:p>
    <w:p w:rsidR="00A704D7" w:rsidRPr="00DC5CE3" w:rsidRDefault="00A704D7" w:rsidP="0072103C">
      <w:pPr>
        <w:numPr>
          <w:ilvl w:val="0"/>
          <w:numId w:val="1"/>
        </w:numPr>
        <w:spacing w:line="360" w:lineRule="auto"/>
        <w:ind w:left="426" w:hanging="426"/>
        <w:jc w:val="both"/>
        <w:rPr>
          <w:rFonts w:ascii="Arial" w:hAnsi="Arial" w:cs="Arial"/>
          <w:lang w:eastAsia="es-MX"/>
        </w:rPr>
      </w:pPr>
      <w:r w:rsidRPr="00DC5CE3">
        <w:rPr>
          <w:rFonts w:ascii="Arial" w:hAnsi="Arial" w:cs="Arial"/>
          <w:lang w:eastAsia="es-MX"/>
        </w:rPr>
        <w:t>Que los integrantes de esta</w:t>
      </w:r>
      <w:r w:rsidR="00CC32C4" w:rsidRPr="00DC5CE3">
        <w:rPr>
          <w:rFonts w:ascii="Arial" w:hAnsi="Arial" w:cs="Arial"/>
          <w:lang w:eastAsia="es-MX"/>
        </w:rPr>
        <w:t xml:space="preserve"> Comisión consideran </w:t>
      </w:r>
      <w:r w:rsidR="00FF3F61" w:rsidRPr="00DC5CE3">
        <w:rPr>
          <w:rFonts w:ascii="Arial" w:hAnsi="Arial" w:cs="Arial"/>
          <w:lang w:eastAsia="es-MX"/>
        </w:rPr>
        <w:t>que</w:t>
      </w:r>
      <w:r w:rsidRPr="00DC5CE3">
        <w:rPr>
          <w:rFonts w:ascii="Arial" w:hAnsi="Arial" w:cs="Arial"/>
          <w:lang w:eastAsia="es-MX"/>
        </w:rPr>
        <w:t xml:space="preserve"> el cumplimiento del artículo 31 fracción IV de la Constitución Federal, como norma fundamental que obliga a mantener la </w:t>
      </w:r>
      <w:r w:rsidRPr="00DC5CE3">
        <w:rPr>
          <w:rFonts w:ascii="Arial" w:hAnsi="Arial" w:cs="Arial"/>
          <w:i/>
          <w:lang w:eastAsia="es-MX"/>
        </w:rPr>
        <w:t xml:space="preserve">equidad </w:t>
      </w:r>
      <w:r w:rsidRPr="00DC5CE3">
        <w:rPr>
          <w:rFonts w:ascii="Arial" w:hAnsi="Arial" w:cs="Arial"/>
          <w:lang w:eastAsia="es-MX"/>
        </w:rPr>
        <w:t>y</w:t>
      </w:r>
      <w:r w:rsidRPr="00DC5CE3">
        <w:rPr>
          <w:rFonts w:ascii="Arial" w:hAnsi="Arial" w:cs="Arial"/>
          <w:i/>
          <w:lang w:eastAsia="es-MX"/>
        </w:rPr>
        <w:t xml:space="preserve"> proporcionalidad </w:t>
      </w:r>
      <w:r w:rsidRPr="00DC5CE3">
        <w:rPr>
          <w:rFonts w:ascii="Arial" w:hAnsi="Arial" w:cs="Arial"/>
          <w:lang w:eastAsia="es-MX"/>
        </w:rPr>
        <w:t>en todas las contribuciones, y que deviene como obligación complementaria a la potestad del Municipio de determinar sus políticas de recaudación fiscal.</w:t>
      </w:r>
    </w:p>
    <w:p w:rsidR="00C201F8" w:rsidRPr="00DC5CE3" w:rsidRDefault="00C201F8" w:rsidP="0072103C">
      <w:pPr>
        <w:ind w:left="426"/>
        <w:jc w:val="both"/>
        <w:rPr>
          <w:rFonts w:ascii="Arial" w:hAnsi="Arial" w:cs="Arial"/>
          <w:lang w:eastAsia="es-MX"/>
        </w:rPr>
      </w:pPr>
    </w:p>
    <w:p w:rsidR="00A704D7" w:rsidRPr="00DC5CE3" w:rsidRDefault="00A704D7" w:rsidP="0072103C">
      <w:pPr>
        <w:numPr>
          <w:ilvl w:val="0"/>
          <w:numId w:val="1"/>
        </w:numPr>
        <w:spacing w:line="360" w:lineRule="auto"/>
        <w:ind w:left="426" w:hanging="426"/>
        <w:jc w:val="both"/>
        <w:rPr>
          <w:rFonts w:ascii="Arial" w:hAnsi="Arial" w:cs="Arial"/>
          <w:lang w:eastAsia="es-MX"/>
        </w:rPr>
      </w:pPr>
      <w:r w:rsidRPr="00DC5CE3">
        <w:rPr>
          <w:rFonts w:ascii="Arial" w:hAnsi="Arial" w:cs="Arial"/>
          <w:lang w:eastAsia="es-MX"/>
        </w:rPr>
        <w:t>Que los motivos vertidos en la exposición de motivos de la Ley de Hacienda del Municipio de Mérida, basada en la “</w:t>
      </w:r>
      <w:r w:rsidRPr="00DC5CE3">
        <w:rPr>
          <w:rFonts w:ascii="Arial" w:hAnsi="Arial" w:cs="Arial"/>
          <w:iCs/>
        </w:rPr>
        <w:t xml:space="preserve">obtención de los recursos suficientes para atender las demandas de la sociedad y las necesidades que se derivan del proceso de desarrollo económico”, se encuentran incompletos </w:t>
      </w:r>
      <w:r w:rsidR="00BB76CC" w:rsidRPr="00DC5CE3">
        <w:rPr>
          <w:rFonts w:ascii="Arial" w:hAnsi="Arial" w:cs="Arial"/>
          <w:iCs/>
        </w:rPr>
        <w:t xml:space="preserve">de no estimarse </w:t>
      </w:r>
      <w:r w:rsidRPr="00DC5CE3">
        <w:rPr>
          <w:rFonts w:ascii="Arial" w:hAnsi="Arial" w:cs="Arial"/>
          <w:iCs/>
        </w:rPr>
        <w:t xml:space="preserve">la proporción de ingresos que necesita percibir para dar una cobertura y un enfoque que derive con mayor exactitud en los bienes y servicios que serán prestados; pero sobre todo, si carece de consideraciones relativas a la capacidad del contribuyente en relación a los principios de </w:t>
      </w:r>
      <w:r w:rsidRPr="00DC5CE3">
        <w:rPr>
          <w:rFonts w:ascii="Arial" w:hAnsi="Arial" w:cs="Arial"/>
          <w:i/>
          <w:iCs/>
        </w:rPr>
        <w:t xml:space="preserve">proporcionalidad </w:t>
      </w:r>
      <w:r w:rsidRPr="00DC5CE3">
        <w:rPr>
          <w:rFonts w:ascii="Arial" w:hAnsi="Arial" w:cs="Arial"/>
          <w:iCs/>
        </w:rPr>
        <w:t>y</w:t>
      </w:r>
      <w:r w:rsidRPr="00DC5CE3">
        <w:rPr>
          <w:rFonts w:ascii="Arial" w:hAnsi="Arial" w:cs="Arial"/>
          <w:i/>
          <w:iCs/>
        </w:rPr>
        <w:t xml:space="preserve"> equidad.</w:t>
      </w:r>
    </w:p>
    <w:p w:rsidR="00C201F8" w:rsidRPr="00DC5CE3" w:rsidRDefault="00C201F8" w:rsidP="0072103C">
      <w:pPr>
        <w:ind w:left="426"/>
        <w:jc w:val="both"/>
        <w:rPr>
          <w:rFonts w:ascii="Arial" w:hAnsi="Arial" w:cs="Arial"/>
          <w:lang w:eastAsia="es-MX"/>
        </w:rPr>
      </w:pPr>
    </w:p>
    <w:p w:rsidR="00A704D7" w:rsidRPr="00DC5CE3" w:rsidRDefault="00A704D7" w:rsidP="0072103C">
      <w:pPr>
        <w:numPr>
          <w:ilvl w:val="0"/>
          <w:numId w:val="1"/>
        </w:numPr>
        <w:spacing w:line="360" w:lineRule="auto"/>
        <w:ind w:left="426" w:hanging="426"/>
        <w:jc w:val="both"/>
        <w:rPr>
          <w:rFonts w:ascii="Arial" w:hAnsi="Arial" w:cs="Arial"/>
          <w:lang w:eastAsia="es-MX"/>
        </w:rPr>
      </w:pPr>
      <w:r w:rsidRPr="00DC5CE3">
        <w:rPr>
          <w:rFonts w:ascii="Arial" w:hAnsi="Arial" w:cs="Arial"/>
          <w:lang w:eastAsia="es-MX"/>
        </w:rPr>
        <w:t>La política tributaria debe encontrar sustento una vez más, en la capacidad del contribuyente, considerando que las imposiciones de este tipo no deben redundar negativamente sobre los contribuyentes, en vez de alcanzar beneficios a través de bienes y servicios; es decir, que no cumplan con la debida proporcionalidad y terminen causando un perjuicio a la economía familiar, siendo éste un factor importante, que nos obliga a analizar dentro de este dictamen, el índice inflacionario, el incremento en el salario mínimo y el desplazamiento que existe entre los costos de los bienes energéticos (gas, gasolina y electricidad), como factores que impactan indudablemente la “capacidad contributiva” de todos los meridanos, sus condiciones de vida y que son sin duda, determinantes en la política tributaria municipal.</w:t>
      </w:r>
    </w:p>
    <w:p w:rsidR="00C201F8" w:rsidRPr="00DC5CE3" w:rsidRDefault="00C201F8" w:rsidP="0072103C">
      <w:pPr>
        <w:pStyle w:val="Prrafodelista"/>
        <w:rPr>
          <w:rFonts w:ascii="Arial" w:hAnsi="Arial" w:cs="Arial"/>
          <w:lang w:eastAsia="es-MX"/>
        </w:rPr>
      </w:pPr>
    </w:p>
    <w:p w:rsidR="00A704D7" w:rsidRPr="00DC5CE3" w:rsidRDefault="00A704D7" w:rsidP="0072103C">
      <w:pPr>
        <w:spacing w:line="360" w:lineRule="auto"/>
        <w:jc w:val="both"/>
        <w:rPr>
          <w:rFonts w:ascii="Arial" w:hAnsi="Arial" w:cs="Arial"/>
        </w:rPr>
      </w:pPr>
      <w:r w:rsidRPr="00DC5CE3">
        <w:rPr>
          <w:rFonts w:ascii="Arial" w:hAnsi="Arial" w:cs="Arial"/>
          <w:lang w:eastAsia="es-MX"/>
        </w:rPr>
        <w:tab/>
        <w:t xml:space="preserve">En este sentido, </w:t>
      </w:r>
      <w:r w:rsidR="002B7363" w:rsidRPr="00DC5CE3">
        <w:rPr>
          <w:rFonts w:ascii="Arial" w:hAnsi="Arial" w:cs="Arial"/>
          <w:lang w:eastAsia="es-MX"/>
        </w:rPr>
        <w:t>el indicador</w:t>
      </w:r>
      <w:r w:rsidRPr="00DC5CE3">
        <w:rPr>
          <w:rFonts w:ascii="Arial" w:hAnsi="Arial" w:cs="Arial"/>
          <w:lang w:eastAsia="es-MX"/>
        </w:rPr>
        <w:t xml:space="preserve"> de </w:t>
      </w:r>
      <w:r w:rsidRPr="00DC5CE3">
        <w:rPr>
          <w:rFonts w:ascii="Arial" w:hAnsi="Arial" w:cs="Arial"/>
        </w:rPr>
        <w:t>la inflación en México, se encuentra determinado por el Índice Nacional de Precios al Consumidor (INPC), mismo que es elaborado y presentado por el I</w:t>
      </w:r>
      <w:r w:rsidR="002B7363" w:rsidRPr="00DC5CE3">
        <w:rPr>
          <w:rFonts w:ascii="Arial" w:hAnsi="Arial" w:cs="Arial"/>
        </w:rPr>
        <w:t>nstituto Nacional de Estadística y Geografía (I</w:t>
      </w:r>
      <w:r w:rsidRPr="00DC5CE3">
        <w:rPr>
          <w:rFonts w:ascii="Arial" w:hAnsi="Arial" w:cs="Arial"/>
        </w:rPr>
        <w:t>NEGI</w:t>
      </w:r>
      <w:r w:rsidR="002B7363" w:rsidRPr="00DC5CE3">
        <w:rPr>
          <w:rFonts w:ascii="Arial" w:hAnsi="Arial" w:cs="Arial"/>
        </w:rPr>
        <w:t>)</w:t>
      </w:r>
      <w:r w:rsidRPr="00DC5CE3">
        <w:rPr>
          <w:rFonts w:ascii="Arial" w:hAnsi="Arial" w:cs="Arial"/>
        </w:rPr>
        <w:t>, en la tabla siguiente:</w:t>
      </w:r>
    </w:p>
    <w:p w:rsidR="00B1414F" w:rsidRPr="00DC5CE3" w:rsidRDefault="00B1414F" w:rsidP="0072103C">
      <w:pPr>
        <w:jc w:val="both"/>
        <w:rPr>
          <w:rFonts w:ascii="Arial" w:hAnsi="Arial" w:cs="Arial"/>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9"/>
        <w:gridCol w:w="1050"/>
        <w:gridCol w:w="1344"/>
        <w:gridCol w:w="1046"/>
      </w:tblGrid>
      <w:tr w:rsidR="00A704D7" w:rsidRPr="00DC5CE3" w:rsidTr="00531D6D">
        <w:trPr>
          <w:tblCellSpacing w:w="0" w:type="dxa"/>
          <w:jc w:val="center"/>
        </w:trPr>
        <w:tc>
          <w:tcPr>
            <w:tcW w:w="5885" w:type="dxa"/>
            <w:shd w:val="clear" w:color="auto" w:fill="A7A8AA"/>
            <w:vAlign w:val="center"/>
            <w:hideMark/>
          </w:tcPr>
          <w:p w:rsidR="00A704D7" w:rsidRPr="00DC5CE3" w:rsidRDefault="00A704D7" w:rsidP="0072103C">
            <w:pPr>
              <w:rPr>
                <w:rFonts w:ascii="Arial" w:hAnsi="Arial" w:cs="Arial"/>
                <w:b/>
                <w:bCs/>
                <w:lang w:eastAsia="es-MX"/>
              </w:rPr>
            </w:pPr>
            <w:r w:rsidRPr="00DC5CE3">
              <w:rPr>
                <w:rFonts w:ascii="Arial" w:hAnsi="Arial" w:cs="Arial"/>
                <w:b/>
                <w:bCs/>
                <w:lang w:eastAsia="es-MX"/>
              </w:rPr>
              <w:t>Inflación medida por:</w:t>
            </w:r>
          </w:p>
        </w:tc>
        <w:tc>
          <w:tcPr>
            <w:tcW w:w="1050" w:type="dxa"/>
            <w:shd w:val="clear" w:color="auto" w:fill="A7A8AA"/>
            <w:vAlign w:val="center"/>
            <w:hideMark/>
          </w:tcPr>
          <w:p w:rsidR="00A704D7" w:rsidRPr="00DC5CE3" w:rsidRDefault="00A704D7" w:rsidP="0072103C">
            <w:pPr>
              <w:jc w:val="center"/>
              <w:rPr>
                <w:rFonts w:ascii="Arial" w:hAnsi="Arial" w:cs="Arial"/>
                <w:b/>
                <w:bCs/>
                <w:lang w:eastAsia="es-MX"/>
              </w:rPr>
            </w:pPr>
            <w:r w:rsidRPr="00DC5CE3">
              <w:rPr>
                <w:rFonts w:ascii="Arial" w:hAnsi="Arial" w:cs="Arial"/>
                <w:b/>
                <w:bCs/>
                <w:lang w:eastAsia="es-MX"/>
              </w:rPr>
              <w:t>Mensual</w:t>
            </w:r>
          </w:p>
        </w:tc>
        <w:tc>
          <w:tcPr>
            <w:tcW w:w="1324" w:type="dxa"/>
            <w:shd w:val="clear" w:color="auto" w:fill="A7A8AA"/>
            <w:vAlign w:val="center"/>
            <w:hideMark/>
          </w:tcPr>
          <w:p w:rsidR="00A704D7" w:rsidRPr="00DC5CE3" w:rsidRDefault="00A704D7" w:rsidP="0072103C">
            <w:pPr>
              <w:jc w:val="center"/>
              <w:rPr>
                <w:rFonts w:ascii="Arial" w:hAnsi="Arial" w:cs="Arial"/>
                <w:b/>
                <w:bCs/>
                <w:lang w:eastAsia="es-MX"/>
              </w:rPr>
            </w:pPr>
            <w:r w:rsidRPr="00DC5CE3">
              <w:rPr>
                <w:rFonts w:ascii="Arial" w:hAnsi="Arial" w:cs="Arial"/>
                <w:b/>
                <w:bCs/>
                <w:lang w:eastAsia="es-MX"/>
              </w:rPr>
              <w:t>Acumulada</w:t>
            </w:r>
            <w:r w:rsidRPr="00DC5CE3">
              <w:rPr>
                <w:rFonts w:ascii="Arial" w:hAnsi="Arial" w:cs="Arial"/>
                <w:b/>
                <w:bCs/>
                <w:lang w:eastAsia="es-MX"/>
              </w:rPr>
              <w:br/>
              <w:t>en el año</w:t>
            </w:r>
          </w:p>
        </w:tc>
        <w:tc>
          <w:tcPr>
            <w:tcW w:w="1050" w:type="dxa"/>
            <w:shd w:val="clear" w:color="auto" w:fill="A7A8AA"/>
            <w:vAlign w:val="center"/>
            <w:hideMark/>
          </w:tcPr>
          <w:p w:rsidR="00A704D7" w:rsidRPr="00DC5CE3" w:rsidRDefault="00A704D7" w:rsidP="0072103C">
            <w:pPr>
              <w:jc w:val="center"/>
              <w:rPr>
                <w:rFonts w:ascii="Arial" w:hAnsi="Arial" w:cs="Arial"/>
                <w:b/>
                <w:bCs/>
                <w:lang w:eastAsia="es-MX"/>
              </w:rPr>
            </w:pPr>
            <w:r w:rsidRPr="00DC5CE3">
              <w:rPr>
                <w:rFonts w:ascii="Arial" w:hAnsi="Arial" w:cs="Arial"/>
                <w:b/>
                <w:bCs/>
                <w:lang w:eastAsia="es-MX"/>
              </w:rPr>
              <w:t>Anual</w:t>
            </w:r>
          </w:p>
        </w:tc>
      </w:tr>
      <w:tr w:rsidR="00A704D7" w:rsidRPr="00DC5CE3" w:rsidTr="00531D6D">
        <w:trPr>
          <w:tblCellSpacing w:w="0" w:type="dxa"/>
          <w:jc w:val="center"/>
        </w:trPr>
        <w:tc>
          <w:tcPr>
            <w:tcW w:w="5885" w:type="dxa"/>
            <w:shd w:val="clear" w:color="auto" w:fill="FFFFFF"/>
            <w:tcMar>
              <w:top w:w="54" w:type="dxa"/>
              <w:left w:w="15" w:type="dxa"/>
              <w:bottom w:w="54" w:type="dxa"/>
              <w:right w:w="15" w:type="dxa"/>
            </w:tcMar>
            <w:vAlign w:val="center"/>
            <w:hideMark/>
          </w:tcPr>
          <w:p w:rsidR="00A704D7" w:rsidRPr="00DC5CE3" w:rsidRDefault="00A704D7" w:rsidP="0072103C">
            <w:pPr>
              <w:rPr>
                <w:rFonts w:ascii="Arial" w:hAnsi="Arial" w:cs="Arial"/>
                <w:lang w:eastAsia="es-MX"/>
              </w:rPr>
            </w:pPr>
            <w:r w:rsidRPr="00DC5CE3">
              <w:rPr>
                <w:rFonts w:ascii="Arial" w:hAnsi="Arial" w:cs="Arial"/>
                <w:lang w:eastAsia="es-MX"/>
              </w:rPr>
              <w:t>INPC índice general</w:t>
            </w:r>
          </w:p>
        </w:tc>
        <w:tc>
          <w:tcPr>
            <w:tcW w:w="1050" w:type="dxa"/>
            <w:shd w:val="clear" w:color="auto" w:fill="FFFFFF"/>
            <w:vAlign w:val="center"/>
            <w:hideMark/>
          </w:tcPr>
          <w:p w:rsidR="00A704D7" w:rsidRPr="00DC5CE3" w:rsidRDefault="00A704D7" w:rsidP="0072103C">
            <w:pPr>
              <w:jc w:val="right"/>
              <w:rPr>
                <w:rFonts w:ascii="Arial" w:hAnsi="Arial" w:cs="Arial"/>
                <w:lang w:eastAsia="es-MX"/>
              </w:rPr>
            </w:pPr>
            <w:r w:rsidRPr="00DC5CE3">
              <w:rPr>
                <w:rFonts w:ascii="Arial" w:hAnsi="Arial" w:cs="Arial"/>
                <w:lang w:eastAsia="es-MX"/>
              </w:rPr>
              <w:t>0.68</w:t>
            </w:r>
          </w:p>
        </w:tc>
        <w:tc>
          <w:tcPr>
            <w:tcW w:w="1324" w:type="dxa"/>
            <w:shd w:val="clear" w:color="auto" w:fill="FFFFFF"/>
            <w:vAlign w:val="center"/>
            <w:hideMark/>
          </w:tcPr>
          <w:p w:rsidR="00A704D7" w:rsidRPr="00DC5CE3" w:rsidRDefault="00A704D7" w:rsidP="0072103C">
            <w:pPr>
              <w:jc w:val="right"/>
              <w:rPr>
                <w:rFonts w:ascii="Arial" w:hAnsi="Arial" w:cs="Arial"/>
                <w:lang w:eastAsia="es-MX"/>
              </w:rPr>
            </w:pPr>
            <w:r w:rsidRPr="00DC5CE3">
              <w:rPr>
                <w:rFonts w:ascii="Arial" w:hAnsi="Arial" w:cs="Arial"/>
                <w:lang w:eastAsia="es-MX"/>
              </w:rPr>
              <w:t>3.33</w:t>
            </w:r>
          </w:p>
        </w:tc>
        <w:tc>
          <w:tcPr>
            <w:tcW w:w="1050" w:type="dxa"/>
            <w:shd w:val="clear" w:color="auto" w:fill="FFFFFF"/>
            <w:vAlign w:val="center"/>
            <w:hideMark/>
          </w:tcPr>
          <w:p w:rsidR="00A704D7" w:rsidRPr="00DC5CE3" w:rsidRDefault="00A704D7" w:rsidP="0072103C">
            <w:pPr>
              <w:jc w:val="right"/>
              <w:rPr>
                <w:rFonts w:ascii="Arial" w:hAnsi="Arial" w:cs="Arial"/>
                <w:lang w:eastAsia="es-MX"/>
              </w:rPr>
            </w:pPr>
            <w:r w:rsidRPr="00DC5CE3">
              <w:rPr>
                <w:rFonts w:ascii="Arial" w:hAnsi="Arial" w:cs="Arial"/>
                <w:lang w:eastAsia="es-MX"/>
              </w:rPr>
              <w:t>4.18</w:t>
            </w:r>
          </w:p>
        </w:tc>
      </w:tr>
    </w:tbl>
    <w:p w:rsidR="005A0A71" w:rsidRPr="00DC5CE3" w:rsidRDefault="00A704D7" w:rsidP="0072103C">
      <w:pPr>
        <w:pStyle w:val="NormalWeb"/>
        <w:spacing w:before="0" w:beforeAutospacing="0" w:after="0" w:afterAutospacing="0" w:line="360" w:lineRule="auto"/>
        <w:jc w:val="both"/>
        <w:rPr>
          <w:rFonts w:ascii="Arial" w:hAnsi="Arial" w:cs="Arial"/>
          <w:color w:val="auto"/>
        </w:rPr>
      </w:pPr>
      <w:r w:rsidRPr="00DC5CE3">
        <w:rPr>
          <w:rFonts w:ascii="Arial" w:hAnsi="Arial" w:cs="Arial"/>
          <w:color w:val="auto"/>
        </w:rPr>
        <w:tab/>
      </w:r>
    </w:p>
    <w:p w:rsidR="00A704D7" w:rsidRPr="00DC5CE3" w:rsidRDefault="005A0A71" w:rsidP="0072103C">
      <w:pPr>
        <w:pStyle w:val="NormalWeb"/>
        <w:spacing w:before="0" w:beforeAutospacing="0" w:after="0" w:afterAutospacing="0" w:line="360" w:lineRule="auto"/>
        <w:jc w:val="both"/>
        <w:rPr>
          <w:rFonts w:ascii="Arial" w:hAnsi="Arial" w:cs="Arial"/>
          <w:bCs/>
          <w:color w:val="auto"/>
        </w:rPr>
      </w:pPr>
      <w:r w:rsidRPr="00DC5CE3">
        <w:rPr>
          <w:rFonts w:ascii="Arial" w:hAnsi="Arial" w:cs="Arial"/>
          <w:color w:val="auto"/>
        </w:rPr>
        <w:tab/>
      </w:r>
      <w:r w:rsidR="00A704D7" w:rsidRPr="00DC5CE3">
        <w:rPr>
          <w:rFonts w:ascii="Arial" w:hAnsi="Arial" w:cs="Arial"/>
          <w:color w:val="auto"/>
        </w:rPr>
        <w:t xml:space="preserve">Asimismo, el propio Banco de México ha declarado que </w:t>
      </w:r>
      <w:r w:rsidR="00A704D7" w:rsidRPr="00DC5CE3">
        <w:rPr>
          <w:rFonts w:ascii="Arial" w:hAnsi="Arial" w:cs="Arial"/>
          <w:bCs/>
          <w:color w:val="auto"/>
        </w:rPr>
        <w:t xml:space="preserve">existe un aumento en la inflación general anual que explica primordialmente el alza en los precios de algunos alimentos, estimando que al finalizar el año 2012, la inflación general anual se situará muy cerca del 4 </w:t>
      </w:r>
      <w:r w:rsidR="00A7249A" w:rsidRPr="00DC5CE3">
        <w:rPr>
          <w:rFonts w:ascii="Arial" w:hAnsi="Arial" w:cs="Arial"/>
          <w:bCs/>
          <w:color w:val="auto"/>
        </w:rPr>
        <w:t xml:space="preserve">% </w:t>
      </w:r>
      <w:r w:rsidR="00A704D7" w:rsidRPr="00DC5CE3">
        <w:rPr>
          <w:rFonts w:ascii="Arial" w:hAnsi="Arial" w:cs="Arial"/>
          <w:bCs/>
          <w:color w:val="auto"/>
        </w:rPr>
        <w:t xml:space="preserve">y que en 2013 se ubicará entre 3 y 4 </w:t>
      </w:r>
      <w:r w:rsidR="00A7249A" w:rsidRPr="00DC5CE3">
        <w:rPr>
          <w:rFonts w:ascii="Arial" w:hAnsi="Arial" w:cs="Arial"/>
          <w:bCs/>
          <w:color w:val="auto"/>
        </w:rPr>
        <w:t>%</w:t>
      </w:r>
      <w:r w:rsidR="00A704D7" w:rsidRPr="00DC5CE3">
        <w:rPr>
          <w:rFonts w:ascii="Arial" w:hAnsi="Arial" w:cs="Arial"/>
          <w:bCs/>
          <w:color w:val="auto"/>
        </w:rPr>
        <w:t>,</w:t>
      </w:r>
      <w:r w:rsidR="000C3965" w:rsidRPr="00DC5CE3">
        <w:rPr>
          <w:rStyle w:val="Refdenotaalpie"/>
          <w:rFonts w:ascii="Arial" w:hAnsi="Arial" w:cs="Arial"/>
          <w:bCs/>
          <w:color w:val="auto"/>
        </w:rPr>
        <w:footnoteReference w:id="1"/>
      </w:r>
      <w:r w:rsidR="00A704D7" w:rsidRPr="00DC5CE3">
        <w:rPr>
          <w:rFonts w:ascii="Arial" w:hAnsi="Arial" w:cs="Arial"/>
          <w:bCs/>
          <w:color w:val="auto"/>
        </w:rPr>
        <w:t xml:space="preserve"> lo cual si la inflación no ha crecido y existe una relación directamente proporcional</w:t>
      </w:r>
      <w:r w:rsidR="00A80DCD" w:rsidRPr="00DC5CE3">
        <w:rPr>
          <w:rFonts w:ascii="Arial" w:hAnsi="Arial" w:cs="Arial"/>
          <w:bCs/>
          <w:color w:val="auto"/>
        </w:rPr>
        <w:t>;</w:t>
      </w:r>
      <w:r w:rsidR="00A704D7" w:rsidRPr="00DC5CE3">
        <w:rPr>
          <w:rFonts w:ascii="Arial" w:hAnsi="Arial" w:cs="Arial"/>
          <w:bCs/>
          <w:color w:val="auto"/>
        </w:rPr>
        <w:t xml:space="preserve"> o bien, se encuentra indexado a la determinación de los salarios</w:t>
      </w:r>
      <w:r w:rsidR="00CC3C1E" w:rsidRPr="00DC5CE3">
        <w:rPr>
          <w:rFonts w:ascii="Arial" w:hAnsi="Arial" w:cs="Arial"/>
          <w:bCs/>
          <w:color w:val="auto"/>
        </w:rPr>
        <w:t xml:space="preserve"> entre otros factores</w:t>
      </w:r>
      <w:r w:rsidR="00A704D7" w:rsidRPr="00DC5CE3">
        <w:rPr>
          <w:rFonts w:ascii="Arial" w:hAnsi="Arial" w:cs="Arial"/>
          <w:bCs/>
          <w:color w:val="auto"/>
        </w:rPr>
        <w:t>,</w:t>
      </w:r>
      <w:r w:rsidR="00CC3C1E" w:rsidRPr="00DC5CE3">
        <w:rPr>
          <w:rFonts w:ascii="Arial" w:hAnsi="Arial" w:cs="Arial"/>
          <w:bCs/>
          <w:color w:val="auto"/>
        </w:rPr>
        <w:t xml:space="preserve"> por tanto,</w:t>
      </w:r>
      <w:r w:rsidR="00A704D7" w:rsidRPr="00DC5CE3">
        <w:rPr>
          <w:rFonts w:ascii="Arial" w:hAnsi="Arial" w:cs="Arial"/>
          <w:bCs/>
          <w:color w:val="auto"/>
        </w:rPr>
        <w:t xml:space="preserve"> no existe motivo para aumentar las tasas o gravámenes en impuestos tributarios</w:t>
      </w:r>
      <w:r w:rsidR="007D06A8" w:rsidRPr="00DC5CE3">
        <w:rPr>
          <w:rFonts w:ascii="Arial" w:hAnsi="Arial" w:cs="Arial"/>
          <w:bCs/>
          <w:color w:val="auto"/>
        </w:rPr>
        <w:t xml:space="preserve"> de manera desproporcionada en relación a la inflación</w:t>
      </w:r>
      <w:r w:rsidR="00A704D7" w:rsidRPr="00DC5CE3">
        <w:rPr>
          <w:rFonts w:ascii="Arial" w:hAnsi="Arial" w:cs="Arial"/>
          <w:bCs/>
          <w:color w:val="auto"/>
        </w:rPr>
        <w:t>.</w:t>
      </w:r>
    </w:p>
    <w:p w:rsidR="005A0A71" w:rsidRPr="00DC5CE3" w:rsidRDefault="00A704D7" w:rsidP="0072103C">
      <w:pPr>
        <w:pStyle w:val="NormalWeb"/>
        <w:spacing w:before="0" w:beforeAutospacing="0" w:after="0" w:afterAutospacing="0"/>
        <w:jc w:val="both"/>
        <w:rPr>
          <w:rFonts w:ascii="Arial" w:hAnsi="Arial" w:cs="Arial"/>
          <w:bCs/>
          <w:color w:val="auto"/>
        </w:rPr>
      </w:pPr>
      <w:r w:rsidRPr="00DC5CE3">
        <w:rPr>
          <w:rFonts w:ascii="Arial" w:hAnsi="Arial" w:cs="Arial"/>
          <w:bCs/>
          <w:color w:val="auto"/>
        </w:rPr>
        <w:tab/>
      </w:r>
    </w:p>
    <w:p w:rsidR="00A704D7" w:rsidRPr="00DC5CE3" w:rsidRDefault="005A0A71" w:rsidP="0072103C">
      <w:pPr>
        <w:pStyle w:val="NormalWeb"/>
        <w:spacing w:before="0" w:beforeAutospacing="0" w:after="0" w:afterAutospacing="0" w:line="360" w:lineRule="auto"/>
        <w:jc w:val="both"/>
        <w:rPr>
          <w:rFonts w:ascii="Arial" w:hAnsi="Arial" w:cs="Arial"/>
          <w:color w:val="auto"/>
        </w:rPr>
      </w:pPr>
      <w:r w:rsidRPr="00DC5CE3">
        <w:rPr>
          <w:rFonts w:ascii="Arial" w:hAnsi="Arial" w:cs="Arial"/>
          <w:bCs/>
          <w:color w:val="auto"/>
        </w:rPr>
        <w:tab/>
      </w:r>
      <w:r w:rsidR="004A0C6E" w:rsidRPr="00DC5CE3">
        <w:rPr>
          <w:rFonts w:ascii="Arial" w:hAnsi="Arial" w:cs="Arial"/>
          <w:bCs/>
          <w:color w:val="auto"/>
        </w:rPr>
        <w:t>Por otra parte</w:t>
      </w:r>
      <w:r w:rsidR="00A704D7" w:rsidRPr="00DC5CE3">
        <w:rPr>
          <w:rFonts w:ascii="Arial" w:hAnsi="Arial" w:cs="Arial"/>
          <w:bCs/>
          <w:color w:val="auto"/>
        </w:rPr>
        <w:t xml:space="preserve">, </w:t>
      </w:r>
      <w:r w:rsidR="004A0C6E" w:rsidRPr="00DC5CE3">
        <w:rPr>
          <w:rFonts w:ascii="Arial" w:hAnsi="Arial" w:cs="Arial"/>
          <w:bCs/>
          <w:color w:val="auto"/>
        </w:rPr>
        <w:t xml:space="preserve">si </w:t>
      </w:r>
      <w:r w:rsidR="00B01421" w:rsidRPr="00DC5CE3">
        <w:rPr>
          <w:rFonts w:ascii="Arial" w:hAnsi="Arial" w:cs="Arial"/>
          <w:bCs/>
          <w:color w:val="auto"/>
        </w:rPr>
        <w:t>sumamos el aumento</w:t>
      </w:r>
      <w:r w:rsidR="00A704D7" w:rsidRPr="00DC5CE3">
        <w:rPr>
          <w:rFonts w:ascii="Arial" w:hAnsi="Arial" w:cs="Arial"/>
          <w:color w:val="auto"/>
        </w:rPr>
        <w:t xml:space="preserve"> en el índice de precios de la canasta básica de consumo, que considera 315 bienes y servicios, el cual presentó un crecimiento de 0.48% en el mes de noviembre, situa</w:t>
      </w:r>
      <w:r w:rsidR="004A0C6E" w:rsidRPr="00DC5CE3">
        <w:rPr>
          <w:rFonts w:ascii="Arial" w:hAnsi="Arial" w:cs="Arial"/>
          <w:color w:val="auto"/>
        </w:rPr>
        <w:t>ndo su inflación anual en 5.85%</w:t>
      </w:r>
      <w:r w:rsidR="00A704D7" w:rsidRPr="00DC5CE3">
        <w:rPr>
          <w:rFonts w:ascii="Arial" w:hAnsi="Arial" w:cs="Arial"/>
          <w:color w:val="auto"/>
        </w:rPr>
        <w:t>; así como en los costos de los energéticos, que integran cuatro bienes y servicios del sector público; electricidad, gas doméstico (natural y L.P), gasolinas y lubricantes, los cuales tienen una tasa anual del 8%, y que conforme a la eliminación del subsidio en la gasolina, incrementarán los costos a lo largo del año de 2013, tal y como sucedió en el año 2012.</w:t>
      </w:r>
    </w:p>
    <w:p w:rsidR="005A0A71" w:rsidRPr="00DC5CE3" w:rsidRDefault="005A0A71" w:rsidP="0072103C">
      <w:pPr>
        <w:jc w:val="both"/>
        <w:rPr>
          <w:rFonts w:ascii="Arial" w:hAnsi="Arial" w:cs="Arial"/>
          <w:lang w:eastAsia="es-MX"/>
        </w:rPr>
      </w:pPr>
    </w:p>
    <w:p w:rsidR="00A704D7" w:rsidRPr="00DC5CE3" w:rsidRDefault="00A704D7" w:rsidP="0072103C">
      <w:pPr>
        <w:spacing w:line="360" w:lineRule="auto"/>
        <w:jc w:val="both"/>
        <w:rPr>
          <w:rFonts w:ascii="Arial" w:hAnsi="Arial" w:cs="Arial"/>
          <w:lang w:eastAsia="es-MX"/>
        </w:rPr>
      </w:pPr>
      <w:r w:rsidRPr="00DC5CE3">
        <w:rPr>
          <w:rFonts w:ascii="Arial" w:hAnsi="Arial" w:cs="Arial"/>
          <w:lang w:eastAsia="es-MX"/>
        </w:rPr>
        <w:tab/>
      </w:r>
      <w:r w:rsidR="004A0C6E" w:rsidRPr="00DC5CE3">
        <w:rPr>
          <w:rFonts w:ascii="Arial" w:hAnsi="Arial" w:cs="Arial"/>
          <w:lang w:eastAsia="es-MX"/>
        </w:rPr>
        <w:t>Ahora bien</w:t>
      </w:r>
      <w:r w:rsidRPr="00DC5CE3">
        <w:rPr>
          <w:rFonts w:ascii="Arial" w:hAnsi="Arial" w:cs="Arial"/>
          <w:lang w:eastAsia="es-MX"/>
        </w:rPr>
        <w:t xml:space="preserve">, es necesario </w:t>
      </w:r>
      <w:r w:rsidR="00375FF1" w:rsidRPr="00DC5CE3">
        <w:rPr>
          <w:rFonts w:ascii="Arial" w:hAnsi="Arial" w:cs="Arial"/>
          <w:lang w:eastAsia="es-MX"/>
        </w:rPr>
        <w:t xml:space="preserve">resaltar que </w:t>
      </w:r>
      <w:r w:rsidRPr="00DC5CE3">
        <w:rPr>
          <w:rFonts w:ascii="Arial" w:hAnsi="Arial" w:cs="Arial"/>
          <w:lang w:eastAsia="es-MX"/>
        </w:rPr>
        <w:t>el salario mín</w:t>
      </w:r>
      <w:r w:rsidR="00D0518E" w:rsidRPr="00DC5CE3">
        <w:rPr>
          <w:rFonts w:ascii="Arial" w:hAnsi="Arial" w:cs="Arial"/>
          <w:lang w:eastAsia="es-MX"/>
        </w:rPr>
        <w:t>imo general vigente en Yucatán</w:t>
      </w:r>
      <w:r w:rsidRPr="00DC5CE3">
        <w:rPr>
          <w:rFonts w:ascii="Arial" w:hAnsi="Arial" w:cs="Arial"/>
          <w:lang w:eastAsia="es-MX"/>
        </w:rPr>
        <w:t xml:space="preserve"> por </w:t>
      </w:r>
      <w:r w:rsidRPr="00DC5CE3">
        <w:rPr>
          <w:rFonts w:ascii="Arial" w:hAnsi="Arial" w:cs="Arial"/>
          <w:i/>
          <w:lang w:eastAsia="es-MX"/>
        </w:rPr>
        <w:t xml:space="preserve">Resolución del H. Consejo de Representantes de la Comisión Nacional de los Salarios Mínimos que revisa los salarios mínimos generales y profesiones vigente, desde el 1 de enero de 2012 establece los que habrán de regir a partir del 27 de noviembre de 2012, </w:t>
      </w:r>
      <w:r w:rsidRPr="00DC5CE3">
        <w:rPr>
          <w:rFonts w:ascii="Arial" w:hAnsi="Arial" w:cs="Arial"/>
          <w:lang w:eastAsia="es-MX"/>
        </w:rPr>
        <w:t xml:space="preserve">emitido en la ciudad de México el 23 de noviembre de 2012, dentro del cual para fines salariales, las áreas geográficas de la República Mexicana, se dividen en zona “A” y “B”,  siendo </w:t>
      </w:r>
      <w:r w:rsidR="00A8689A" w:rsidRPr="00DC5CE3">
        <w:rPr>
          <w:rFonts w:ascii="Arial" w:hAnsi="Arial" w:cs="Arial"/>
          <w:lang w:eastAsia="es-MX"/>
        </w:rPr>
        <w:t>que en esta última se ubica el E</w:t>
      </w:r>
      <w:r w:rsidRPr="00DC5CE3">
        <w:rPr>
          <w:rFonts w:ascii="Arial" w:hAnsi="Arial" w:cs="Arial"/>
          <w:lang w:eastAsia="es-MX"/>
        </w:rPr>
        <w:t>stado de Yucatán, en donde la cantidad mínima a recibir en efectivo por parte de los trabajadores por jornada ordinaria del día de trabajo será de $59.08 pesos, de lo cual se observa que a pesar, de que nuestro estado cambio de clasificación de la letra “C” a la “B”, no hubo incremento alguno en sus percepciones, sino sólo un ajuste en los estados que conforman la clasificación.</w:t>
      </w:r>
    </w:p>
    <w:p w:rsidR="005B0407" w:rsidRPr="00DC5CE3" w:rsidRDefault="005B0407" w:rsidP="0072103C">
      <w:pPr>
        <w:jc w:val="both"/>
        <w:rPr>
          <w:rFonts w:ascii="Arial" w:hAnsi="Arial" w:cs="Arial"/>
          <w:lang w:eastAsia="es-MX"/>
        </w:rPr>
      </w:pPr>
    </w:p>
    <w:p w:rsidR="0046739C" w:rsidRPr="00DC5CE3" w:rsidRDefault="00A704D7" w:rsidP="0072103C">
      <w:pPr>
        <w:spacing w:line="360" w:lineRule="auto"/>
        <w:jc w:val="both"/>
        <w:rPr>
          <w:rFonts w:ascii="Arial" w:hAnsi="Arial" w:cs="Arial"/>
        </w:rPr>
      </w:pPr>
      <w:r w:rsidRPr="00DC5CE3">
        <w:rPr>
          <w:rFonts w:ascii="Arial" w:hAnsi="Arial" w:cs="Arial"/>
          <w:lang w:eastAsia="es-MX"/>
        </w:rPr>
        <w:tab/>
        <w:t xml:space="preserve">En tal virtud, por las razones antes expresadas y con fundamento en los principios consagrados en la fracción IV del artículo 31 de la Constitución Política de los Estados Unidos Mexicanos, </w:t>
      </w:r>
      <w:r w:rsidR="00C62CBE" w:rsidRPr="00DC5CE3">
        <w:rPr>
          <w:rFonts w:ascii="Arial" w:hAnsi="Arial" w:cs="Arial"/>
          <w:lang w:eastAsia="es-MX"/>
        </w:rPr>
        <w:t>se propone modificar el tra</w:t>
      </w:r>
      <w:r w:rsidR="002B6670" w:rsidRPr="00DC5CE3">
        <w:rPr>
          <w:rFonts w:ascii="Arial" w:hAnsi="Arial" w:cs="Arial"/>
          <w:lang w:eastAsia="es-MX"/>
        </w:rPr>
        <w:t>nsitorio sexto</w:t>
      </w:r>
      <w:r w:rsidR="00901BF4" w:rsidRPr="00DC5CE3">
        <w:rPr>
          <w:rFonts w:ascii="Arial" w:hAnsi="Arial" w:cs="Arial"/>
          <w:lang w:eastAsia="es-MX"/>
        </w:rPr>
        <w:t xml:space="preserve"> de la iniciativa presentada,</w:t>
      </w:r>
      <w:r w:rsidR="002B6670" w:rsidRPr="00DC5CE3">
        <w:rPr>
          <w:rFonts w:ascii="Arial" w:hAnsi="Arial" w:cs="Arial"/>
          <w:lang w:eastAsia="es-MX"/>
        </w:rPr>
        <w:t xml:space="preserve"> salvaguardando lo establecido en el transitorio quinto de la </w:t>
      </w:r>
      <w:r w:rsidR="002B6670" w:rsidRPr="00DC5CE3">
        <w:rPr>
          <w:rFonts w:ascii="Arial" w:hAnsi="Arial" w:cs="Arial"/>
        </w:rPr>
        <w:t>reforma del artículo 115 de la Constitución Política de los Estados Unidos Mexicanos, publicada en el Diario Oficial de la Federación</w:t>
      </w:r>
      <w:r w:rsidR="009978B8" w:rsidRPr="00DC5CE3">
        <w:rPr>
          <w:rFonts w:ascii="Arial" w:hAnsi="Arial" w:cs="Arial"/>
        </w:rPr>
        <w:t xml:space="preserve"> en fecha </w:t>
      </w:r>
      <w:r w:rsidR="00634CDA" w:rsidRPr="00DC5CE3">
        <w:rPr>
          <w:rFonts w:ascii="Arial" w:hAnsi="Arial" w:cs="Arial"/>
        </w:rPr>
        <w:t xml:space="preserve">23 de diciembre de 1999, </w:t>
      </w:r>
      <w:r w:rsidR="002B6670" w:rsidRPr="00DC5CE3">
        <w:rPr>
          <w:rFonts w:ascii="Arial" w:hAnsi="Arial" w:cs="Arial"/>
        </w:rPr>
        <w:t>donde se estableció que debían actualizarse las tasas aplicables para el cobro de las mencionadas contribuciones,</w:t>
      </w:r>
      <w:r w:rsidR="00B74313" w:rsidRPr="00DC5CE3">
        <w:rPr>
          <w:rFonts w:ascii="Arial" w:hAnsi="Arial" w:cs="Arial"/>
        </w:rPr>
        <w:t xml:space="preserve"> quedando </w:t>
      </w:r>
      <w:r w:rsidR="006C0ACD" w:rsidRPr="00DC5CE3">
        <w:rPr>
          <w:rFonts w:ascii="Arial" w:hAnsi="Arial" w:cs="Arial"/>
        </w:rPr>
        <w:t>grupos de contribuyentes conforme el valor catastral y el impuesto causado en el año 2012; de esta manera,</w:t>
      </w:r>
      <w:r w:rsidR="00075EB3" w:rsidRPr="00DC5CE3">
        <w:rPr>
          <w:rFonts w:ascii="Arial" w:hAnsi="Arial" w:cs="Arial"/>
        </w:rPr>
        <w:t xml:space="preserve"> </w:t>
      </w:r>
      <w:r w:rsidR="006C0ACD" w:rsidRPr="00DC5CE3">
        <w:rPr>
          <w:rFonts w:ascii="Arial" w:hAnsi="Arial" w:cs="Arial"/>
        </w:rPr>
        <w:t xml:space="preserve">se </w:t>
      </w:r>
      <w:r w:rsidR="00CE0E34" w:rsidRPr="00DC5CE3">
        <w:rPr>
          <w:rFonts w:ascii="Arial" w:hAnsi="Arial" w:cs="Arial"/>
        </w:rPr>
        <w:t>pagar</w:t>
      </w:r>
      <w:r w:rsidR="006C0ACD" w:rsidRPr="00DC5CE3">
        <w:rPr>
          <w:rFonts w:ascii="Arial" w:hAnsi="Arial" w:cs="Arial"/>
        </w:rPr>
        <w:t>á</w:t>
      </w:r>
      <w:r w:rsidR="00CE0E34" w:rsidRPr="00DC5CE3">
        <w:rPr>
          <w:rFonts w:ascii="Arial" w:hAnsi="Arial" w:cs="Arial"/>
        </w:rPr>
        <w:t xml:space="preserve"> el impuesto p</w:t>
      </w:r>
      <w:r w:rsidR="000E24DC" w:rsidRPr="00DC5CE3">
        <w:rPr>
          <w:rFonts w:ascii="Arial" w:hAnsi="Arial" w:cs="Arial"/>
        </w:rPr>
        <w:t>redial de la manera siguiente:</w:t>
      </w:r>
    </w:p>
    <w:p w:rsidR="0046739C" w:rsidRPr="00DC5CE3" w:rsidRDefault="0046739C" w:rsidP="0072103C">
      <w:pPr>
        <w:jc w:val="both"/>
        <w:rPr>
          <w:rFonts w:ascii="Arial" w:hAnsi="Arial" w:cs="Arial"/>
          <w:b/>
        </w:rPr>
      </w:pPr>
    </w:p>
    <w:p w:rsidR="0046739C" w:rsidRPr="00DC5CE3" w:rsidRDefault="0046739C" w:rsidP="0072103C">
      <w:pPr>
        <w:spacing w:line="360" w:lineRule="auto"/>
        <w:jc w:val="both"/>
        <w:rPr>
          <w:rFonts w:ascii="Arial" w:hAnsi="Arial" w:cs="Arial"/>
        </w:rPr>
      </w:pPr>
      <w:r w:rsidRPr="00DC5CE3">
        <w:rPr>
          <w:rFonts w:ascii="Arial" w:hAnsi="Arial" w:cs="Arial"/>
        </w:rPr>
        <w:tab/>
        <w:t>A partir del año 2013 y de manera subsecuente para los siguientes años, y hasta en tanto no se emita disposición legal en contrario, para el pago del impuesto predial se empleará lo siguiente:</w:t>
      </w:r>
    </w:p>
    <w:p w:rsidR="0046739C" w:rsidRPr="00DC5CE3" w:rsidRDefault="0046739C" w:rsidP="0072103C">
      <w:pPr>
        <w:jc w:val="both"/>
        <w:rPr>
          <w:rFonts w:ascii="Arial" w:hAnsi="Arial" w:cs="Arial"/>
        </w:rPr>
      </w:pPr>
    </w:p>
    <w:p w:rsidR="0046739C" w:rsidRPr="00DC5CE3" w:rsidRDefault="00E53CE6" w:rsidP="0072103C">
      <w:pPr>
        <w:spacing w:line="360" w:lineRule="auto"/>
        <w:jc w:val="both"/>
        <w:rPr>
          <w:rFonts w:ascii="Arial" w:hAnsi="Arial" w:cs="Arial"/>
        </w:rPr>
      </w:pPr>
      <w:r w:rsidRPr="00DC5CE3">
        <w:rPr>
          <w:rFonts w:ascii="Arial" w:hAnsi="Arial" w:cs="Arial"/>
          <w:b/>
        </w:rPr>
        <w:tab/>
      </w:r>
      <w:r w:rsidR="0046739C" w:rsidRPr="00DC5CE3">
        <w:rPr>
          <w:rFonts w:ascii="Arial" w:hAnsi="Arial" w:cs="Arial"/>
          <w:b/>
        </w:rPr>
        <w:t>I.-</w:t>
      </w:r>
      <w:r w:rsidR="0046739C" w:rsidRPr="00DC5CE3">
        <w:rPr>
          <w:rFonts w:ascii="Arial" w:hAnsi="Arial" w:cs="Arial"/>
        </w:rPr>
        <w:t xml:space="preserve"> Si al aplicar a un predio los valores catastrales y la tarifa correspondiente a ese año resultara un impuesto predial con un incremento de hasta el 50% respecto del que se haya causado durante el año inmediato anterior, no se incrementará el pago del impuesto predial y se pagará el mismo monto causado en el año inmediato. </w:t>
      </w:r>
    </w:p>
    <w:p w:rsidR="007229BC" w:rsidRPr="00DC5CE3" w:rsidRDefault="00E53CE6" w:rsidP="0072103C">
      <w:pPr>
        <w:jc w:val="both"/>
        <w:rPr>
          <w:rFonts w:ascii="Arial" w:hAnsi="Arial" w:cs="Arial"/>
          <w:b/>
        </w:rPr>
      </w:pPr>
      <w:r w:rsidRPr="00DC5CE3">
        <w:rPr>
          <w:rFonts w:ascii="Arial" w:hAnsi="Arial" w:cs="Arial"/>
          <w:b/>
        </w:rPr>
        <w:tab/>
      </w:r>
    </w:p>
    <w:p w:rsidR="0046739C" w:rsidRPr="00DC5CE3" w:rsidRDefault="0046739C" w:rsidP="0072103C">
      <w:pPr>
        <w:spacing w:line="360" w:lineRule="auto"/>
        <w:ind w:firstLine="708"/>
        <w:jc w:val="both"/>
        <w:rPr>
          <w:rFonts w:ascii="Arial" w:hAnsi="Arial" w:cs="Arial"/>
        </w:rPr>
      </w:pPr>
      <w:r w:rsidRPr="00DC5CE3">
        <w:rPr>
          <w:rFonts w:ascii="Arial" w:hAnsi="Arial" w:cs="Arial"/>
          <w:b/>
        </w:rPr>
        <w:t>II.-</w:t>
      </w:r>
      <w:r w:rsidRPr="00DC5CE3">
        <w:rPr>
          <w:rFonts w:ascii="Arial" w:hAnsi="Arial" w:cs="Arial"/>
        </w:rPr>
        <w:t xml:space="preserve"> Si al aplicar a un predio los valores catastrales y la tarifa correspondiente a ese año resultara un impuesto predial con un incremento mayor al 50% respecto del que se haya causado durante el año inmediato anterior y que contaban con un estímulo fiscal que utilizaba como base un valor catastral de hasta $ 310,000.00 durante los años 2008 al 2012 pagarán el mismo monto del impuesto predial del año inmediato anterior.</w:t>
      </w:r>
    </w:p>
    <w:p w:rsidR="0046739C" w:rsidRPr="00DC5CE3" w:rsidRDefault="0046739C" w:rsidP="0072103C">
      <w:pPr>
        <w:jc w:val="both"/>
        <w:rPr>
          <w:rFonts w:ascii="Arial" w:hAnsi="Arial" w:cs="Arial"/>
        </w:rPr>
      </w:pPr>
    </w:p>
    <w:p w:rsidR="0046739C" w:rsidRPr="00DC5CE3" w:rsidRDefault="00E53CE6" w:rsidP="0072103C">
      <w:pPr>
        <w:spacing w:line="360" w:lineRule="auto"/>
        <w:jc w:val="both"/>
        <w:rPr>
          <w:rFonts w:ascii="Arial" w:hAnsi="Arial" w:cs="Arial"/>
        </w:rPr>
      </w:pPr>
      <w:r w:rsidRPr="00DC5CE3">
        <w:rPr>
          <w:rFonts w:ascii="Arial" w:hAnsi="Arial" w:cs="Arial"/>
          <w:b/>
        </w:rPr>
        <w:tab/>
      </w:r>
      <w:r w:rsidR="0046739C" w:rsidRPr="00DC5CE3">
        <w:rPr>
          <w:rFonts w:ascii="Arial" w:hAnsi="Arial" w:cs="Arial"/>
          <w:b/>
        </w:rPr>
        <w:t>III.-</w:t>
      </w:r>
      <w:r w:rsidR="0046739C" w:rsidRPr="00DC5CE3">
        <w:rPr>
          <w:rFonts w:ascii="Arial" w:hAnsi="Arial" w:cs="Arial"/>
        </w:rPr>
        <w:t xml:space="preserve"> Si al aplicar a un predio los valores catastrales y la tarifa correspondiente a ese año resultara un impuesto predial con un incremento mayor al 50% respecto del que se haya causado durante el año inmediato anterior, únicamente se incrementará un 10%.</w:t>
      </w:r>
    </w:p>
    <w:p w:rsidR="0046739C" w:rsidRPr="00DC5CE3" w:rsidRDefault="0046739C" w:rsidP="0072103C">
      <w:pPr>
        <w:jc w:val="both"/>
        <w:rPr>
          <w:rFonts w:ascii="Arial" w:hAnsi="Arial" w:cs="Arial"/>
        </w:rPr>
      </w:pPr>
    </w:p>
    <w:p w:rsidR="000F6589" w:rsidRPr="00DC5CE3" w:rsidRDefault="000B0599" w:rsidP="0072103C">
      <w:pPr>
        <w:spacing w:line="360" w:lineRule="auto"/>
        <w:jc w:val="both"/>
        <w:rPr>
          <w:rFonts w:ascii="Arial" w:hAnsi="Arial" w:cs="Arial"/>
          <w:lang w:eastAsia="es-MX"/>
        </w:rPr>
      </w:pPr>
      <w:r w:rsidRPr="00DC5CE3">
        <w:rPr>
          <w:rFonts w:ascii="Arial" w:hAnsi="Arial" w:cs="Arial"/>
          <w:b/>
        </w:rPr>
        <w:tab/>
      </w:r>
      <w:r w:rsidR="00FD7EC5" w:rsidRPr="00DC5CE3">
        <w:rPr>
          <w:rFonts w:ascii="Arial" w:hAnsi="Arial" w:cs="Arial"/>
          <w:b/>
        </w:rPr>
        <w:t>CUARTO</w:t>
      </w:r>
      <w:r w:rsidR="00AA17E4" w:rsidRPr="00DC5CE3">
        <w:rPr>
          <w:rFonts w:ascii="Arial" w:hAnsi="Arial" w:cs="Arial"/>
          <w:b/>
        </w:rPr>
        <w:t xml:space="preserve">.- </w:t>
      </w:r>
      <w:r w:rsidR="004E5F7A" w:rsidRPr="00DC5CE3">
        <w:rPr>
          <w:rFonts w:ascii="Arial" w:hAnsi="Arial" w:cs="Arial"/>
          <w:lang w:eastAsia="es-MX"/>
        </w:rPr>
        <w:t xml:space="preserve">Es </w:t>
      </w:r>
      <w:r w:rsidR="00F647D1" w:rsidRPr="00DC5CE3">
        <w:rPr>
          <w:rFonts w:ascii="Arial" w:hAnsi="Arial" w:cs="Arial"/>
          <w:lang w:eastAsia="es-MX"/>
        </w:rPr>
        <w:t>de</w:t>
      </w:r>
      <w:r w:rsidR="004E5F7A" w:rsidRPr="00DC5CE3">
        <w:rPr>
          <w:rFonts w:ascii="Arial" w:hAnsi="Arial" w:cs="Arial"/>
          <w:lang w:eastAsia="es-MX"/>
        </w:rPr>
        <w:t xml:space="preserve"> observar que dentro del </w:t>
      </w:r>
      <w:r w:rsidR="004A0C6E" w:rsidRPr="00DC5CE3">
        <w:rPr>
          <w:rFonts w:ascii="Arial" w:hAnsi="Arial" w:cs="Arial"/>
          <w:lang w:eastAsia="es-MX"/>
        </w:rPr>
        <w:t xml:space="preserve">análisis en el seno de esta Comisión Permanente, ha existido consenso  </w:t>
      </w:r>
      <w:r w:rsidR="004E5F7A" w:rsidRPr="00DC5CE3">
        <w:rPr>
          <w:rFonts w:ascii="Arial" w:hAnsi="Arial" w:cs="Arial"/>
          <w:lang w:eastAsia="es-MX"/>
        </w:rPr>
        <w:t xml:space="preserve">a través de un ejercicio </w:t>
      </w:r>
      <w:r w:rsidR="004A0C6E" w:rsidRPr="00DC5CE3">
        <w:rPr>
          <w:rFonts w:ascii="Arial" w:hAnsi="Arial" w:cs="Arial"/>
          <w:lang w:eastAsia="es-MX"/>
        </w:rPr>
        <w:t>de diálogo razonable</w:t>
      </w:r>
      <w:r w:rsidR="004E5F7A" w:rsidRPr="00DC5CE3">
        <w:rPr>
          <w:rFonts w:ascii="Arial" w:hAnsi="Arial" w:cs="Arial"/>
          <w:lang w:eastAsia="es-MX"/>
        </w:rPr>
        <w:t xml:space="preserve"> entre las fracciones legislativas </w:t>
      </w:r>
      <w:r w:rsidR="004A0C6E" w:rsidRPr="00DC5CE3">
        <w:rPr>
          <w:rFonts w:ascii="Arial" w:hAnsi="Arial" w:cs="Arial"/>
          <w:lang w:eastAsia="es-MX"/>
        </w:rPr>
        <w:t>que la integran</w:t>
      </w:r>
      <w:r w:rsidR="00BB7C12" w:rsidRPr="00DC5CE3">
        <w:rPr>
          <w:rFonts w:ascii="Arial" w:hAnsi="Arial" w:cs="Arial"/>
          <w:lang w:eastAsia="es-MX"/>
        </w:rPr>
        <w:t xml:space="preserve">, quienes en sesión de fecha </w:t>
      </w:r>
      <w:r w:rsidR="00A97F68" w:rsidRPr="00DC5CE3">
        <w:rPr>
          <w:rFonts w:ascii="Arial" w:hAnsi="Arial" w:cs="Arial"/>
          <w:lang w:eastAsia="es-MX"/>
        </w:rPr>
        <w:t>10 de diciembre del presente año</w:t>
      </w:r>
      <w:r w:rsidR="00086F78" w:rsidRPr="00DC5CE3">
        <w:rPr>
          <w:rFonts w:ascii="Arial" w:hAnsi="Arial" w:cs="Arial"/>
          <w:lang w:eastAsia="es-MX"/>
        </w:rPr>
        <w:t>,</w:t>
      </w:r>
      <w:r w:rsidR="004E5F7A" w:rsidRPr="00DC5CE3">
        <w:rPr>
          <w:rFonts w:ascii="Arial" w:hAnsi="Arial" w:cs="Arial"/>
          <w:lang w:eastAsia="es-MX"/>
        </w:rPr>
        <w:t xml:space="preserve"> presentaron sus p</w:t>
      </w:r>
      <w:r w:rsidR="004A0C6E" w:rsidRPr="00DC5CE3">
        <w:rPr>
          <w:rFonts w:ascii="Arial" w:hAnsi="Arial" w:cs="Arial"/>
          <w:lang w:eastAsia="es-MX"/>
        </w:rPr>
        <w:t>ropuestas y observaciones</w:t>
      </w:r>
      <w:r w:rsidR="00075EB3" w:rsidRPr="00DC5CE3">
        <w:rPr>
          <w:rFonts w:ascii="Arial" w:hAnsi="Arial" w:cs="Arial"/>
          <w:lang w:eastAsia="es-MX"/>
        </w:rPr>
        <w:t xml:space="preserve"> </w:t>
      </w:r>
      <w:r w:rsidR="00A97F68" w:rsidRPr="00DC5CE3">
        <w:rPr>
          <w:rFonts w:ascii="Arial" w:hAnsi="Arial" w:cs="Arial"/>
          <w:lang w:eastAsia="es-MX"/>
        </w:rPr>
        <w:t xml:space="preserve">las cuales </w:t>
      </w:r>
      <w:r w:rsidR="004E5F7A" w:rsidRPr="00DC5CE3">
        <w:rPr>
          <w:rFonts w:ascii="Arial" w:hAnsi="Arial" w:cs="Arial"/>
          <w:lang w:eastAsia="es-MX"/>
        </w:rPr>
        <w:t xml:space="preserve">han sido </w:t>
      </w:r>
      <w:r w:rsidR="00A97F68" w:rsidRPr="00DC5CE3">
        <w:rPr>
          <w:rFonts w:ascii="Arial" w:hAnsi="Arial" w:cs="Arial"/>
          <w:lang w:eastAsia="es-MX"/>
        </w:rPr>
        <w:t xml:space="preserve">consideradas </w:t>
      </w:r>
      <w:r w:rsidR="004E5F7A" w:rsidRPr="00DC5CE3">
        <w:rPr>
          <w:rFonts w:ascii="Arial" w:hAnsi="Arial" w:cs="Arial"/>
          <w:lang w:eastAsia="es-MX"/>
        </w:rPr>
        <w:t xml:space="preserve">en este dictamen y constituyen un proceso legislativo donde se antepone sobre todo, </w:t>
      </w:r>
      <w:r w:rsidR="004A0C6E" w:rsidRPr="00DC5CE3">
        <w:rPr>
          <w:rFonts w:ascii="Arial" w:hAnsi="Arial" w:cs="Arial"/>
          <w:lang w:eastAsia="es-MX"/>
        </w:rPr>
        <w:t>el consenso y el acuerdo de voluntades,</w:t>
      </w:r>
      <w:r w:rsidR="004E5F7A" w:rsidRPr="00DC5CE3">
        <w:rPr>
          <w:rFonts w:ascii="Arial" w:hAnsi="Arial" w:cs="Arial"/>
          <w:lang w:eastAsia="es-MX"/>
        </w:rPr>
        <w:t xml:space="preserve"> que permite</w:t>
      </w:r>
      <w:r w:rsidR="004A0C6E" w:rsidRPr="00DC5CE3">
        <w:rPr>
          <w:rFonts w:ascii="Arial" w:hAnsi="Arial" w:cs="Arial"/>
          <w:lang w:eastAsia="es-MX"/>
        </w:rPr>
        <w:t>n</w:t>
      </w:r>
      <w:r w:rsidR="004E5F7A" w:rsidRPr="00DC5CE3">
        <w:rPr>
          <w:rFonts w:ascii="Arial" w:hAnsi="Arial" w:cs="Arial"/>
          <w:lang w:eastAsia="es-MX"/>
        </w:rPr>
        <w:t xml:space="preserve"> decidir sobre la política tributaria de este Municipio, garantizando en todo momento la proporcionalidad y equidad de los contribuyentes que habitan en el Municipio de Mérida, en beneficio de la economía familiar.</w:t>
      </w:r>
    </w:p>
    <w:p w:rsidR="000F6589" w:rsidRPr="00DC5CE3" w:rsidRDefault="000F6589" w:rsidP="0072103C">
      <w:pPr>
        <w:jc w:val="both"/>
        <w:rPr>
          <w:rFonts w:ascii="Arial" w:hAnsi="Arial" w:cs="Arial"/>
          <w:lang w:eastAsia="es-MX"/>
        </w:rPr>
      </w:pPr>
    </w:p>
    <w:p w:rsidR="000F6589" w:rsidRPr="00DC5CE3" w:rsidRDefault="00B45177" w:rsidP="0072103C">
      <w:pPr>
        <w:spacing w:line="360" w:lineRule="auto"/>
        <w:ind w:firstLine="708"/>
        <w:jc w:val="both"/>
        <w:rPr>
          <w:rFonts w:ascii="Arial" w:hAnsi="Arial" w:cs="Arial"/>
        </w:rPr>
      </w:pPr>
      <w:r w:rsidRPr="00DC5CE3">
        <w:rPr>
          <w:rFonts w:ascii="Arial" w:hAnsi="Arial" w:cs="Arial"/>
        </w:rPr>
        <w:t>Asimismo, cabe precisar, que e</w:t>
      </w:r>
      <w:r w:rsidR="00BD1262" w:rsidRPr="00DC5CE3">
        <w:rPr>
          <w:rFonts w:ascii="Arial" w:hAnsi="Arial" w:cs="Arial"/>
        </w:rPr>
        <w:t xml:space="preserve">n lo general, </w:t>
      </w:r>
      <w:r w:rsidR="000F6589" w:rsidRPr="00DC5CE3">
        <w:rPr>
          <w:rFonts w:ascii="Arial" w:hAnsi="Arial" w:cs="Arial"/>
        </w:rPr>
        <w:t xml:space="preserve">se tuvo a bien realizar diversos cambios y modificaciones de técnica legislativa, los cuales enriquecieron y fortalecieron a la iniciativa de Ley de Hacienda. </w:t>
      </w:r>
    </w:p>
    <w:p w:rsidR="000F6589" w:rsidRPr="00DC5CE3" w:rsidRDefault="000F6589" w:rsidP="0072103C">
      <w:pPr>
        <w:jc w:val="both"/>
        <w:rPr>
          <w:rFonts w:ascii="Arial" w:hAnsi="Arial" w:cs="Arial"/>
        </w:rPr>
      </w:pPr>
    </w:p>
    <w:p w:rsidR="008E668B" w:rsidRPr="00DC5CE3" w:rsidRDefault="00B45177" w:rsidP="0072103C">
      <w:pPr>
        <w:spacing w:line="360" w:lineRule="auto"/>
        <w:jc w:val="both"/>
        <w:rPr>
          <w:rFonts w:ascii="Arial" w:hAnsi="Arial" w:cs="Arial"/>
        </w:rPr>
      </w:pPr>
      <w:r w:rsidRPr="00DC5CE3">
        <w:rPr>
          <w:rFonts w:ascii="Arial" w:hAnsi="Arial" w:cs="Arial"/>
          <w:b/>
        </w:rPr>
        <w:tab/>
      </w:r>
      <w:r w:rsidR="00BD1262" w:rsidRPr="00DC5CE3">
        <w:rPr>
          <w:rFonts w:ascii="Arial" w:hAnsi="Arial" w:cs="Arial"/>
          <w:b/>
        </w:rPr>
        <w:t>Q</w:t>
      </w:r>
      <w:r w:rsidR="004E5F7A" w:rsidRPr="00DC5CE3">
        <w:rPr>
          <w:rFonts w:ascii="Arial" w:hAnsi="Arial" w:cs="Arial"/>
          <w:b/>
        </w:rPr>
        <w:t>UINTO.-</w:t>
      </w:r>
      <w:r w:rsidR="00AA17E4" w:rsidRPr="00DC5CE3">
        <w:rPr>
          <w:rFonts w:ascii="Arial" w:hAnsi="Arial" w:cs="Arial"/>
        </w:rPr>
        <w:t>Lo</w:t>
      </w:r>
      <w:r w:rsidR="00F90C40" w:rsidRPr="00DC5CE3">
        <w:rPr>
          <w:rFonts w:ascii="Arial" w:hAnsi="Arial" w:cs="Arial"/>
        </w:rPr>
        <w:t>s</w:t>
      </w:r>
      <w:r w:rsidR="00AA17E4" w:rsidRPr="00DC5CE3">
        <w:rPr>
          <w:rFonts w:ascii="Arial" w:hAnsi="Arial" w:cs="Arial"/>
        </w:rPr>
        <w:t xml:space="preserve"> diputados integrantes de </w:t>
      </w:r>
      <w:r w:rsidR="00FD7EC5" w:rsidRPr="00DC5CE3">
        <w:rPr>
          <w:rFonts w:ascii="Arial" w:hAnsi="Arial" w:cs="Arial"/>
        </w:rPr>
        <w:t xml:space="preserve">esta </w:t>
      </w:r>
      <w:r w:rsidR="0054747F" w:rsidRPr="00DC5CE3">
        <w:rPr>
          <w:rFonts w:ascii="Arial" w:hAnsi="Arial" w:cs="Arial"/>
        </w:rPr>
        <w:t>Comisió</w:t>
      </w:r>
      <w:r w:rsidR="00282577" w:rsidRPr="00DC5CE3">
        <w:rPr>
          <w:rFonts w:ascii="Arial" w:hAnsi="Arial" w:cs="Arial"/>
        </w:rPr>
        <w:t xml:space="preserve">n </w:t>
      </w:r>
      <w:r w:rsidR="0054747F" w:rsidRPr="00DC5CE3">
        <w:rPr>
          <w:rFonts w:ascii="Arial" w:hAnsi="Arial" w:cs="Arial"/>
        </w:rPr>
        <w:t>P</w:t>
      </w:r>
      <w:r w:rsidR="00282577" w:rsidRPr="00DC5CE3">
        <w:rPr>
          <w:rFonts w:ascii="Arial" w:hAnsi="Arial" w:cs="Arial"/>
        </w:rPr>
        <w:t>erm</w:t>
      </w:r>
      <w:r w:rsidR="0054747F" w:rsidRPr="00DC5CE3">
        <w:rPr>
          <w:rFonts w:ascii="Arial" w:hAnsi="Arial" w:cs="Arial"/>
        </w:rPr>
        <w:t>anente</w:t>
      </w:r>
      <w:r w:rsidR="00FD7EC5" w:rsidRPr="00DC5CE3">
        <w:rPr>
          <w:rFonts w:ascii="Arial" w:hAnsi="Arial" w:cs="Arial"/>
        </w:rPr>
        <w:t xml:space="preserve">, </w:t>
      </w:r>
      <w:r w:rsidR="00F90C40" w:rsidRPr="00DC5CE3">
        <w:rPr>
          <w:rFonts w:ascii="Arial" w:hAnsi="Arial" w:cs="Arial"/>
        </w:rPr>
        <w:t>consideramos procedente</w:t>
      </w:r>
      <w:r w:rsidR="00F14FE3" w:rsidRPr="00DC5CE3">
        <w:rPr>
          <w:rFonts w:ascii="Arial" w:hAnsi="Arial" w:cs="Arial"/>
        </w:rPr>
        <w:t xml:space="preserve"> el proyecto de Ley de Hacienda del Municipio de Mérida con </w:t>
      </w:r>
      <w:r w:rsidR="00282577" w:rsidRPr="00DC5CE3">
        <w:rPr>
          <w:rFonts w:ascii="Arial" w:hAnsi="Arial" w:cs="Arial"/>
        </w:rPr>
        <w:t>las adecuacione</w:t>
      </w:r>
      <w:r w:rsidR="00057872">
        <w:rPr>
          <w:rFonts w:ascii="Arial" w:hAnsi="Arial" w:cs="Arial"/>
        </w:rPr>
        <w:t>s</w:t>
      </w:r>
      <w:r w:rsidR="00F14FE3" w:rsidRPr="00DC5CE3">
        <w:rPr>
          <w:rFonts w:ascii="Arial" w:hAnsi="Arial" w:cs="Arial"/>
        </w:rPr>
        <w:t xml:space="preserve"> y precisiones </w:t>
      </w:r>
      <w:r w:rsidR="00380251" w:rsidRPr="00DC5CE3">
        <w:rPr>
          <w:rFonts w:ascii="Arial" w:hAnsi="Arial" w:cs="Arial"/>
        </w:rPr>
        <w:t>realizadas en el seno de esta</w:t>
      </w:r>
      <w:r w:rsidR="00075EB3" w:rsidRPr="00DC5CE3">
        <w:rPr>
          <w:rFonts w:ascii="Arial" w:hAnsi="Arial" w:cs="Arial"/>
        </w:rPr>
        <w:t xml:space="preserve"> </w:t>
      </w:r>
      <w:r w:rsidR="00380251" w:rsidRPr="00DC5CE3">
        <w:rPr>
          <w:rFonts w:ascii="Arial" w:hAnsi="Arial" w:cs="Arial"/>
        </w:rPr>
        <w:t>C</w:t>
      </w:r>
      <w:r w:rsidR="00282577" w:rsidRPr="00DC5CE3">
        <w:rPr>
          <w:rFonts w:ascii="Arial" w:hAnsi="Arial" w:cs="Arial"/>
        </w:rPr>
        <w:t>omisi</w:t>
      </w:r>
      <w:r w:rsidR="00380251" w:rsidRPr="00DC5CE3">
        <w:rPr>
          <w:rFonts w:ascii="Arial" w:hAnsi="Arial" w:cs="Arial"/>
        </w:rPr>
        <w:t>ó</w:t>
      </w:r>
      <w:r w:rsidR="00282577" w:rsidRPr="00DC5CE3">
        <w:rPr>
          <w:rFonts w:ascii="Arial" w:hAnsi="Arial" w:cs="Arial"/>
        </w:rPr>
        <w:t>n</w:t>
      </w:r>
      <w:r w:rsidR="005B689E" w:rsidRPr="00DC5CE3">
        <w:rPr>
          <w:rFonts w:ascii="Arial" w:hAnsi="Arial" w:cs="Arial"/>
        </w:rPr>
        <w:t xml:space="preserve">, </w:t>
      </w:r>
      <w:r w:rsidR="002B5A80" w:rsidRPr="00DC5CE3">
        <w:rPr>
          <w:rFonts w:ascii="Arial" w:hAnsi="Arial" w:cs="Arial"/>
        </w:rPr>
        <w:t xml:space="preserve">ya </w:t>
      </w:r>
      <w:r w:rsidR="00F14FE3" w:rsidRPr="00DC5CE3">
        <w:rPr>
          <w:rFonts w:ascii="Arial" w:hAnsi="Arial" w:cs="Arial"/>
        </w:rPr>
        <w:t xml:space="preserve">que permiten al contribuyente la certeza jurídica en </w:t>
      </w:r>
      <w:r w:rsidR="008E668B" w:rsidRPr="00DC5CE3">
        <w:rPr>
          <w:rFonts w:ascii="Arial" w:hAnsi="Arial" w:cs="Arial"/>
        </w:rPr>
        <w:t>el c</w:t>
      </w:r>
      <w:r w:rsidR="00F905AF" w:rsidRPr="00DC5CE3">
        <w:rPr>
          <w:rFonts w:ascii="Arial" w:hAnsi="Arial" w:cs="Arial"/>
        </w:rPr>
        <w:t xml:space="preserve">umplimiento de sus obligaciones </w:t>
      </w:r>
      <w:r w:rsidR="00CD6575" w:rsidRPr="00DC5CE3">
        <w:rPr>
          <w:rFonts w:ascii="Arial" w:hAnsi="Arial" w:cs="Arial"/>
        </w:rPr>
        <w:t>y al Ayuntamiento incrementar sus ingresos municipales</w:t>
      </w:r>
      <w:r w:rsidR="00276F04" w:rsidRPr="00DC5CE3">
        <w:rPr>
          <w:rFonts w:ascii="Arial" w:hAnsi="Arial" w:cs="Arial"/>
        </w:rPr>
        <w:t xml:space="preserve">, que deberán ser aplicados en </w:t>
      </w:r>
      <w:r w:rsidR="006F42D2" w:rsidRPr="00DC5CE3">
        <w:rPr>
          <w:rFonts w:ascii="Arial" w:hAnsi="Arial" w:cs="Arial"/>
        </w:rPr>
        <w:t>el mejoramiento de bienes y servicios públicos</w:t>
      </w:r>
      <w:r w:rsidR="00434CF5" w:rsidRPr="00DC5CE3">
        <w:rPr>
          <w:rFonts w:ascii="Arial" w:hAnsi="Arial" w:cs="Arial"/>
        </w:rPr>
        <w:t xml:space="preserve">. </w:t>
      </w:r>
    </w:p>
    <w:p w:rsidR="00F40345" w:rsidRPr="00DC5CE3" w:rsidRDefault="00F40345" w:rsidP="0072103C">
      <w:pPr>
        <w:pStyle w:val="Textoindependiente2"/>
        <w:spacing w:after="0" w:line="240" w:lineRule="auto"/>
        <w:ind w:firstLine="708"/>
        <w:jc w:val="both"/>
        <w:rPr>
          <w:rFonts w:ascii="Arial" w:hAnsi="Arial" w:cs="Arial"/>
        </w:rPr>
      </w:pPr>
    </w:p>
    <w:p w:rsidR="00C045F0" w:rsidRPr="00DC5CE3" w:rsidRDefault="00321E5B" w:rsidP="0072103C">
      <w:pPr>
        <w:spacing w:line="360" w:lineRule="auto"/>
        <w:ind w:firstLine="709"/>
        <w:jc w:val="both"/>
        <w:rPr>
          <w:rFonts w:ascii="Arial" w:hAnsi="Arial" w:cs="Arial"/>
        </w:rPr>
      </w:pPr>
      <w:r w:rsidRPr="00DC5CE3">
        <w:rPr>
          <w:rFonts w:ascii="Arial" w:hAnsi="Arial" w:cs="Arial"/>
          <w:lang w:val="es-ES_tradnl"/>
        </w:rPr>
        <w:t>Por t</w:t>
      </w:r>
      <w:r w:rsidR="0078033C" w:rsidRPr="00DC5CE3">
        <w:rPr>
          <w:rFonts w:ascii="Arial" w:hAnsi="Arial" w:cs="Arial"/>
          <w:lang w:val="es-ES_tradnl"/>
        </w:rPr>
        <w:t>odo lo expuesto y fundado, los d</w:t>
      </w:r>
      <w:r w:rsidRPr="00DC5CE3">
        <w:rPr>
          <w:rFonts w:ascii="Arial" w:hAnsi="Arial" w:cs="Arial"/>
          <w:lang w:val="es-ES_tradnl"/>
        </w:rPr>
        <w:t xml:space="preserve">iputados </w:t>
      </w:r>
      <w:r w:rsidR="0078033C" w:rsidRPr="00DC5CE3">
        <w:rPr>
          <w:rFonts w:ascii="Arial" w:hAnsi="Arial" w:cs="Arial"/>
          <w:lang w:val="es-ES_tradnl"/>
        </w:rPr>
        <w:t>i</w:t>
      </w:r>
      <w:r w:rsidRPr="00DC5CE3">
        <w:rPr>
          <w:rFonts w:ascii="Arial" w:hAnsi="Arial" w:cs="Arial"/>
          <w:lang w:val="es-ES_tradnl"/>
        </w:rPr>
        <w:t xml:space="preserve">ntegrantes de </w:t>
      </w:r>
      <w:r w:rsidRPr="00DC5CE3">
        <w:rPr>
          <w:rFonts w:ascii="Arial" w:hAnsi="Arial" w:cs="Arial"/>
        </w:rPr>
        <w:t xml:space="preserve">la </w:t>
      </w:r>
      <w:r w:rsidR="00380251" w:rsidRPr="00DC5CE3">
        <w:rPr>
          <w:rFonts w:ascii="Arial" w:hAnsi="Arial" w:cs="Arial"/>
        </w:rPr>
        <w:t>C</w:t>
      </w:r>
      <w:r w:rsidRPr="00DC5CE3">
        <w:rPr>
          <w:rFonts w:ascii="Arial" w:hAnsi="Arial" w:cs="Arial"/>
        </w:rPr>
        <w:t>omisi</w:t>
      </w:r>
      <w:r w:rsidR="00380251" w:rsidRPr="00DC5CE3">
        <w:rPr>
          <w:rFonts w:ascii="Arial" w:hAnsi="Arial" w:cs="Arial"/>
        </w:rPr>
        <w:t>ó</w:t>
      </w:r>
      <w:r w:rsidRPr="00DC5CE3">
        <w:rPr>
          <w:rFonts w:ascii="Arial" w:hAnsi="Arial" w:cs="Arial"/>
        </w:rPr>
        <w:t xml:space="preserve">n </w:t>
      </w:r>
      <w:r w:rsidR="00380251" w:rsidRPr="00DC5CE3">
        <w:rPr>
          <w:rFonts w:ascii="Arial" w:hAnsi="Arial" w:cs="Arial"/>
        </w:rPr>
        <w:t>P</w:t>
      </w:r>
      <w:r w:rsidRPr="00DC5CE3">
        <w:rPr>
          <w:rFonts w:ascii="Arial" w:hAnsi="Arial" w:cs="Arial"/>
        </w:rPr>
        <w:t xml:space="preserve">ermanente de </w:t>
      </w:r>
      <w:r w:rsidR="00686F35" w:rsidRPr="00DC5CE3">
        <w:rPr>
          <w:rFonts w:ascii="Arial" w:hAnsi="Arial" w:cs="Arial"/>
        </w:rPr>
        <w:t>Presupuesto, Patrimonio Estatal y Municipal</w:t>
      </w:r>
      <w:r w:rsidRPr="00DC5CE3">
        <w:rPr>
          <w:rFonts w:ascii="Arial" w:hAnsi="Arial" w:cs="Arial"/>
        </w:rPr>
        <w:t xml:space="preserve">, </w:t>
      </w:r>
      <w:r w:rsidR="008E668B" w:rsidRPr="00DC5CE3">
        <w:rPr>
          <w:rFonts w:ascii="Arial" w:hAnsi="Arial" w:cs="Arial"/>
          <w:lang w:val="es-ES_tradnl"/>
        </w:rPr>
        <w:t>consideramos</w:t>
      </w:r>
      <w:r w:rsidR="00B80867" w:rsidRPr="00DC5CE3">
        <w:rPr>
          <w:rFonts w:ascii="Arial" w:hAnsi="Arial" w:cs="Arial"/>
          <w:lang w:val="es-ES_tradnl"/>
        </w:rPr>
        <w:t xml:space="preserve"> que </w:t>
      </w:r>
      <w:r w:rsidRPr="00DC5CE3">
        <w:rPr>
          <w:rFonts w:ascii="Arial" w:hAnsi="Arial" w:cs="Arial"/>
          <w:lang w:val="es-ES_tradnl"/>
        </w:rPr>
        <w:t xml:space="preserve">la </w:t>
      </w:r>
      <w:r w:rsidR="000D153D" w:rsidRPr="00DC5CE3">
        <w:rPr>
          <w:rFonts w:ascii="Arial" w:hAnsi="Arial" w:cs="Arial"/>
          <w:lang w:val="es-ES_tradnl"/>
        </w:rPr>
        <w:t>i</w:t>
      </w:r>
      <w:r w:rsidRPr="00DC5CE3">
        <w:rPr>
          <w:rFonts w:ascii="Arial" w:hAnsi="Arial" w:cs="Arial"/>
          <w:lang w:val="es-ES_tradnl"/>
        </w:rPr>
        <w:t xml:space="preserve">niciativa </w:t>
      </w:r>
      <w:r w:rsidR="00DE7663" w:rsidRPr="00DC5CE3">
        <w:rPr>
          <w:rFonts w:ascii="Arial" w:hAnsi="Arial" w:cs="Arial"/>
          <w:lang w:val="es-ES_tradnl"/>
        </w:rPr>
        <w:t xml:space="preserve">de </w:t>
      </w:r>
      <w:r w:rsidR="008E668B" w:rsidRPr="00DC5CE3">
        <w:rPr>
          <w:rFonts w:ascii="Arial" w:hAnsi="Arial" w:cs="Arial"/>
          <w:lang w:val="es-ES_tradnl"/>
        </w:rPr>
        <w:t>Ley de Hacienda del Municipio de Mérida</w:t>
      </w:r>
      <w:r w:rsidR="006D1A67" w:rsidRPr="00DC5CE3">
        <w:rPr>
          <w:rFonts w:ascii="Arial" w:hAnsi="Arial" w:cs="Arial"/>
          <w:lang w:val="es-ES_tradnl"/>
        </w:rPr>
        <w:t xml:space="preserve">, </w:t>
      </w:r>
      <w:r w:rsidR="008E668B" w:rsidRPr="00DC5CE3">
        <w:rPr>
          <w:rFonts w:ascii="Arial" w:hAnsi="Arial" w:cs="Arial"/>
          <w:lang w:val="es-ES_tradnl"/>
        </w:rPr>
        <w:t xml:space="preserve">cumple con los requisitos exigidos </w:t>
      </w:r>
      <w:r w:rsidR="006D1A67" w:rsidRPr="00DC5CE3">
        <w:rPr>
          <w:rFonts w:ascii="Arial" w:hAnsi="Arial" w:cs="Arial"/>
          <w:lang w:val="es-ES_tradnl"/>
        </w:rPr>
        <w:t xml:space="preserve">con </w:t>
      </w:r>
      <w:r w:rsidR="008E668B" w:rsidRPr="00DC5CE3">
        <w:rPr>
          <w:rFonts w:ascii="Arial" w:hAnsi="Arial" w:cs="Arial"/>
          <w:lang w:val="es-ES_tradnl"/>
        </w:rPr>
        <w:t>las normas de su naturaleza y que los conceptos de ingreso que contiene</w:t>
      </w:r>
      <w:r w:rsidR="00D63AF6" w:rsidRPr="00DC5CE3">
        <w:rPr>
          <w:rFonts w:ascii="Arial" w:hAnsi="Arial" w:cs="Arial"/>
          <w:lang w:val="es-ES_tradnl"/>
        </w:rPr>
        <w:t>,</w:t>
      </w:r>
      <w:r w:rsidR="008E668B" w:rsidRPr="00DC5CE3">
        <w:rPr>
          <w:rFonts w:ascii="Arial" w:hAnsi="Arial" w:cs="Arial"/>
          <w:lang w:val="es-ES_tradnl"/>
        </w:rPr>
        <w:t xml:space="preserve"> son </w:t>
      </w:r>
      <w:r w:rsidR="005915B5" w:rsidRPr="00DC5CE3">
        <w:rPr>
          <w:rFonts w:ascii="Arial" w:hAnsi="Arial" w:cs="Arial"/>
          <w:lang w:val="es-ES_tradnl"/>
        </w:rPr>
        <w:t>i</w:t>
      </w:r>
      <w:r w:rsidR="008E668B" w:rsidRPr="00DC5CE3">
        <w:rPr>
          <w:rFonts w:ascii="Arial" w:hAnsi="Arial" w:cs="Arial"/>
          <w:lang w:val="es-ES_tradnl"/>
        </w:rPr>
        <w:t xml:space="preserve">dóneos para la recaudación de ingresos en </w:t>
      </w:r>
      <w:r w:rsidR="0054747F" w:rsidRPr="00DC5CE3">
        <w:rPr>
          <w:rFonts w:ascii="Arial" w:hAnsi="Arial" w:cs="Arial"/>
          <w:lang w:val="es-ES_tradnl"/>
        </w:rPr>
        <w:t>función de las necesidades del M</w:t>
      </w:r>
      <w:r w:rsidR="008E668B" w:rsidRPr="00DC5CE3">
        <w:rPr>
          <w:rFonts w:ascii="Arial" w:hAnsi="Arial" w:cs="Arial"/>
          <w:lang w:val="es-ES_tradnl"/>
        </w:rPr>
        <w:t>unicipio</w:t>
      </w:r>
      <w:r w:rsidR="006D1A67" w:rsidRPr="00DC5CE3">
        <w:rPr>
          <w:rFonts w:ascii="Arial" w:hAnsi="Arial" w:cs="Arial"/>
          <w:lang w:val="es-ES_tradnl"/>
        </w:rPr>
        <w:t xml:space="preserve"> de Mérida</w:t>
      </w:r>
      <w:r w:rsidR="00C319D6" w:rsidRPr="00DC5CE3">
        <w:rPr>
          <w:rFonts w:ascii="Arial" w:hAnsi="Arial" w:cs="Arial"/>
          <w:lang w:val="es-ES_tradnl"/>
        </w:rPr>
        <w:t>; por tal motivo</w:t>
      </w:r>
      <w:r w:rsidR="00F14FE3" w:rsidRPr="00DC5CE3">
        <w:rPr>
          <w:rFonts w:ascii="Arial" w:hAnsi="Arial" w:cs="Arial"/>
          <w:lang w:val="es-ES_tradnl"/>
        </w:rPr>
        <w:t xml:space="preserve">, </w:t>
      </w:r>
      <w:r w:rsidR="00966553" w:rsidRPr="00DC5CE3">
        <w:rPr>
          <w:rFonts w:ascii="Arial" w:hAnsi="Arial" w:cs="Arial"/>
          <w:lang w:val="es-ES_tradnl"/>
        </w:rPr>
        <w:t>considerando las modificaciones y los razonamientos antes expresados</w:t>
      </w:r>
      <w:r w:rsidR="001E5EA1" w:rsidRPr="00DC5CE3">
        <w:rPr>
          <w:rFonts w:ascii="Arial" w:hAnsi="Arial" w:cs="Arial"/>
          <w:lang w:val="es-ES_tradnl"/>
        </w:rPr>
        <w:t>,</w:t>
      </w:r>
      <w:r w:rsidR="00966553" w:rsidRPr="00DC5CE3">
        <w:rPr>
          <w:rFonts w:ascii="Arial" w:hAnsi="Arial" w:cs="Arial"/>
          <w:lang w:val="es-ES_tradnl"/>
        </w:rPr>
        <w:t xml:space="preserve"> nos </w:t>
      </w:r>
      <w:r w:rsidR="00BA616B" w:rsidRPr="00DC5CE3">
        <w:rPr>
          <w:rFonts w:ascii="Arial" w:hAnsi="Arial" w:cs="Arial"/>
          <w:lang w:val="es-ES_tradnl"/>
        </w:rPr>
        <w:t>pronunciamos</w:t>
      </w:r>
      <w:r w:rsidR="00966553" w:rsidRPr="00DC5CE3">
        <w:rPr>
          <w:rFonts w:ascii="Arial" w:hAnsi="Arial" w:cs="Arial"/>
          <w:lang w:val="es-ES_tradnl"/>
        </w:rPr>
        <w:t xml:space="preserve"> a favor de la citada Iniciativa</w:t>
      </w:r>
      <w:r w:rsidR="00E57EF0" w:rsidRPr="00DC5CE3">
        <w:rPr>
          <w:rFonts w:ascii="Arial" w:hAnsi="Arial" w:cs="Arial"/>
        </w:rPr>
        <w:t xml:space="preserve">. </w:t>
      </w:r>
    </w:p>
    <w:p w:rsidR="00C045F0" w:rsidRPr="00DC5CE3" w:rsidRDefault="00C045F0" w:rsidP="0072103C">
      <w:pPr>
        <w:ind w:firstLine="709"/>
        <w:jc w:val="both"/>
        <w:rPr>
          <w:rFonts w:ascii="Arial" w:hAnsi="Arial" w:cs="Arial"/>
        </w:rPr>
      </w:pPr>
    </w:p>
    <w:p w:rsidR="00F27A80" w:rsidRPr="00DC5CE3" w:rsidRDefault="00F27A80" w:rsidP="0072103C">
      <w:pPr>
        <w:spacing w:line="360" w:lineRule="auto"/>
        <w:ind w:firstLine="709"/>
        <w:jc w:val="both"/>
        <w:rPr>
          <w:rFonts w:ascii="Arial" w:hAnsi="Arial" w:cs="Arial"/>
          <w:lang w:val="es-ES_tradnl"/>
        </w:rPr>
      </w:pPr>
      <w:r w:rsidRPr="00DC5CE3">
        <w:rPr>
          <w:rFonts w:ascii="Arial" w:hAnsi="Arial" w:cs="Arial"/>
        </w:rPr>
        <w:t>En tal virtud y con fundamento los artículos 30 fracción V de la Constitución Política, 18 y 43 fracción IV de la Ley de Gobierno del Poder Legislativo y 71 fracción II del Reglamento de la Ley de Gobierno del Poder Legislativo, todas del Estado de Yucatán, sometemos a consideración del Pleno del Congreso del Estado de Yucatán, el siguiente proyecto de:</w:t>
      </w:r>
    </w:p>
    <w:p w:rsidR="00D45573" w:rsidRPr="00DC5CE3" w:rsidRDefault="00D45573" w:rsidP="0072103C">
      <w:pPr>
        <w:spacing w:line="360" w:lineRule="auto"/>
        <w:ind w:firstLine="709"/>
        <w:jc w:val="both"/>
        <w:rPr>
          <w:rFonts w:ascii="Arial" w:hAnsi="Arial" w:cs="Arial"/>
          <w:lang w:val="es-ES_tradnl"/>
        </w:rPr>
      </w:pPr>
    </w:p>
    <w:p w:rsidR="00566974" w:rsidRPr="00DC5CE3" w:rsidRDefault="00075EB3" w:rsidP="0072103C">
      <w:pPr>
        <w:pStyle w:val="Default"/>
        <w:spacing w:line="360" w:lineRule="auto"/>
        <w:ind w:right="44"/>
        <w:jc w:val="center"/>
        <w:rPr>
          <w:b/>
          <w:color w:val="auto"/>
          <w:sz w:val="20"/>
          <w:szCs w:val="20"/>
        </w:rPr>
      </w:pPr>
      <w:r w:rsidRPr="00DC5CE3">
        <w:rPr>
          <w:b/>
          <w:color w:val="auto"/>
          <w:sz w:val="20"/>
          <w:szCs w:val="20"/>
        </w:rPr>
        <w:br w:type="column"/>
      </w:r>
      <w:r w:rsidR="00566974" w:rsidRPr="00DC5CE3">
        <w:rPr>
          <w:b/>
          <w:color w:val="auto"/>
          <w:sz w:val="20"/>
          <w:szCs w:val="20"/>
        </w:rPr>
        <w:t>D E C R E T O:</w:t>
      </w:r>
    </w:p>
    <w:p w:rsidR="0031052A" w:rsidRPr="00DC5CE3" w:rsidRDefault="0031052A" w:rsidP="0072103C">
      <w:pPr>
        <w:pStyle w:val="Default"/>
        <w:spacing w:line="360" w:lineRule="auto"/>
        <w:ind w:right="44"/>
        <w:jc w:val="center"/>
        <w:rPr>
          <w:b/>
          <w:color w:val="auto"/>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LEY DE HACIENDA DEL MUNICIPIO DE MÉRIDA</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TITULO PRIMERO</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GENERALIDADES</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CAPÍTULO I</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DISPOSICIONES GENERALES</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Primera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Ingresos Municipales</w:t>
      </w:r>
    </w:p>
    <w:p w:rsidR="00A15672" w:rsidRPr="00DC5CE3" w:rsidRDefault="00A15672" w:rsidP="0072103C">
      <w:pPr>
        <w:rPr>
          <w:rFonts w:ascii="Arial" w:hAnsi="Arial" w:cs="Arial"/>
          <w:sz w:val="20"/>
          <w:szCs w:val="20"/>
        </w:rPr>
      </w:pPr>
    </w:p>
    <w:p w:rsidR="00D824AE" w:rsidRPr="00DC5CE3" w:rsidRDefault="00D824AE" w:rsidP="0072103C">
      <w:pPr>
        <w:spacing w:line="276" w:lineRule="auto"/>
        <w:jc w:val="both"/>
        <w:rPr>
          <w:rFonts w:ascii="Arial" w:hAnsi="Arial" w:cs="Arial"/>
          <w:sz w:val="20"/>
          <w:szCs w:val="20"/>
        </w:rPr>
      </w:pPr>
      <w:r w:rsidRPr="00DC5CE3">
        <w:rPr>
          <w:rFonts w:ascii="Arial" w:hAnsi="Arial" w:cs="Arial"/>
          <w:b/>
          <w:sz w:val="20"/>
          <w:szCs w:val="20"/>
          <w:lang w:val="es-MX"/>
        </w:rPr>
        <w:t>ARTÍCULO 1.-</w:t>
      </w:r>
      <w:r w:rsidRPr="00DC5CE3">
        <w:rPr>
          <w:rFonts w:ascii="Arial" w:hAnsi="Arial" w:cs="Arial"/>
          <w:sz w:val="20"/>
          <w:szCs w:val="20"/>
          <w:lang w:val="es-MX"/>
        </w:rPr>
        <w:t xml:space="preserve"> E</w:t>
      </w:r>
      <w:r w:rsidRPr="00DC5CE3">
        <w:rPr>
          <w:rFonts w:ascii="Arial" w:hAnsi="Arial" w:cs="Arial"/>
          <w:sz w:val="20"/>
          <w:szCs w:val="20"/>
        </w:rPr>
        <w:t>l Ayuntamiento del Municipio de Mérida,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 Mérida.</w:t>
      </w:r>
    </w:p>
    <w:p w:rsidR="00D824AE" w:rsidRPr="00DC5CE3" w:rsidRDefault="00D824AE" w:rsidP="0072103C">
      <w:pPr>
        <w:jc w:val="center"/>
        <w:rPr>
          <w:rFonts w:ascii="Arial" w:hAnsi="Arial" w:cs="Arial"/>
          <w:b/>
          <w:sz w:val="20"/>
          <w:szCs w:val="20"/>
        </w:rPr>
      </w:pPr>
    </w:p>
    <w:p w:rsidR="0072103C" w:rsidRPr="00DC5CE3" w:rsidRDefault="0072103C" w:rsidP="0072103C">
      <w:pPr>
        <w:jc w:val="both"/>
        <w:rPr>
          <w:rFonts w:ascii="Arial" w:hAnsi="Arial" w:cs="Arial"/>
          <w:bCs/>
          <w:sz w:val="20"/>
          <w:szCs w:val="20"/>
        </w:rPr>
      </w:pPr>
      <w:r w:rsidRPr="00DC5CE3">
        <w:rPr>
          <w:rFonts w:ascii="Arial" w:hAnsi="Arial" w:cs="Arial"/>
          <w:bCs/>
          <w:sz w:val="20"/>
          <w:szCs w:val="20"/>
        </w:rPr>
        <w:t>El Ayuntamiento del Municipio de Mérida podrá establecer programas de estímulos para los contribuyentes, mismos que deberán publicarse en la Gaceta Municipal del Ayuntamiento de Mérida. En dichos programas, podrá establecerse entre otras acciones lo siguiente:</w:t>
      </w:r>
    </w:p>
    <w:p w:rsidR="0072103C" w:rsidRPr="00DC5CE3" w:rsidRDefault="0072103C" w:rsidP="0072103C">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adicionado </w:t>
      </w:r>
      <w:r w:rsidRPr="00DC5CE3">
        <w:rPr>
          <w:rFonts w:ascii="Times New Roman" w:eastAsia="MS Mincho" w:hAnsi="Times New Roman"/>
          <w:i/>
          <w:iCs/>
          <w:color w:val="0000FF"/>
          <w:sz w:val="18"/>
          <w:szCs w:val="18"/>
        </w:rPr>
        <w:t>D</w:t>
      </w:r>
      <w:r w:rsidR="00271CAF" w:rsidRPr="00DC5CE3">
        <w:rPr>
          <w:rFonts w:ascii="Times New Roman" w:eastAsia="MS Mincho" w:hAnsi="Times New Roman"/>
          <w:i/>
          <w:iCs/>
          <w:color w:val="0000FF"/>
          <w:sz w:val="18"/>
          <w:szCs w:val="18"/>
          <w:lang w:val="es-ES"/>
        </w:rPr>
        <w:t>.</w:t>
      </w:r>
      <w:r w:rsidRPr="00DC5CE3">
        <w:rPr>
          <w:rFonts w:ascii="Times New Roman" w:eastAsia="MS Mincho" w:hAnsi="Times New Roman"/>
          <w:i/>
          <w:iCs/>
          <w:color w:val="0000FF"/>
          <w:sz w:val="18"/>
          <w:szCs w:val="18"/>
        </w:rPr>
        <w:t>O</w:t>
      </w:r>
      <w:r w:rsidR="00271CAF" w:rsidRPr="00DC5CE3">
        <w:rPr>
          <w:rFonts w:ascii="Times New Roman" w:eastAsia="MS Mincho" w:hAnsi="Times New Roman"/>
          <w:i/>
          <w:iCs/>
          <w:color w:val="0000FF"/>
          <w:sz w:val="18"/>
          <w:szCs w:val="18"/>
          <w:lang w:val="es-ES"/>
        </w:rPr>
        <w:t>.</w:t>
      </w:r>
      <w:r w:rsidRPr="00DC5CE3">
        <w:rPr>
          <w:rFonts w:ascii="Times New Roman" w:eastAsia="MS Mincho" w:hAnsi="Times New Roman"/>
          <w:i/>
          <w:iCs/>
          <w:color w:val="0000FF"/>
          <w:sz w:val="18"/>
          <w:szCs w:val="18"/>
        </w:rPr>
        <w:t xml:space="preserve">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72103C" w:rsidRPr="00DC5CE3" w:rsidRDefault="0072103C" w:rsidP="0072103C">
      <w:pPr>
        <w:jc w:val="both"/>
        <w:rPr>
          <w:rFonts w:ascii="Arial" w:hAnsi="Arial" w:cs="Arial"/>
          <w:bCs/>
          <w:sz w:val="20"/>
          <w:szCs w:val="20"/>
        </w:rPr>
      </w:pPr>
    </w:p>
    <w:p w:rsidR="0072103C" w:rsidRPr="00DC5CE3" w:rsidRDefault="0072103C" w:rsidP="0072103C">
      <w:pPr>
        <w:jc w:val="both"/>
        <w:rPr>
          <w:rFonts w:ascii="Arial" w:hAnsi="Arial" w:cs="Arial"/>
          <w:bCs/>
          <w:sz w:val="20"/>
          <w:szCs w:val="20"/>
        </w:rPr>
      </w:pPr>
      <w:r w:rsidRPr="00DC5CE3">
        <w:rPr>
          <w:rFonts w:ascii="Arial" w:hAnsi="Arial" w:cs="Arial"/>
          <w:b/>
          <w:bCs/>
          <w:sz w:val="20"/>
          <w:szCs w:val="20"/>
        </w:rPr>
        <w:t>a)</w:t>
      </w:r>
      <w:r w:rsidRPr="00DC5CE3">
        <w:rPr>
          <w:rFonts w:ascii="Arial" w:hAnsi="Arial" w:cs="Arial"/>
          <w:bCs/>
          <w:sz w:val="20"/>
          <w:szCs w:val="20"/>
        </w:rPr>
        <w:t xml:space="preserve"> Bonificaciones, estímulos fiscales, así como la condonación total o parcial de contribuciones, aprovechamientos y sus accesorios.</w:t>
      </w:r>
    </w:p>
    <w:p w:rsidR="0072103C" w:rsidRPr="00DC5CE3" w:rsidRDefault="0072103C" w:rsidP="0072103C">
      <w:pPr>
        <w:jc w:val="both"/>
        <w:rPr>
          <w:rFonts w:ascii="Arial" w:hAnsi="Arial" w:cs="Arial"/>
          <w:bCs/>
          <w:sz w:val="20"/>
          <w:szCs w:val="20"/>
        </w:rPr>
      </w:pPr>
      <w:r w:rsidRPr="00DC5CE3">
        <w:rPr>
          <w:rFonts w:ascii="Arial" w:hAnsi="Arial" w:cs="Arial"/>
          <w:b/>
          <w:bCs/>
          <w:sz w:val="20"/>
          <w:szCs w:val="20"/>
        </w:rPr>
        <w:t>b)</w:t>
      </w:r>
      <w:r w:rsidRPr="00DC5CE3">
        <w:rPr>
          <w:rFonts w:ascii="Arial" w:hAnsi="Arial" w:cs="Arial"/>
          <w:bCs/>
          <w:sz w:val="20"/>
          <w:szCs w:val="20"/>
        </w:rPr>
        <w:t xml:space="preserve"> La autorización de pagos diferidos de contribuciones y aprovechamientos, en modalidad diferente a lo establecido en el artículo 26 de este mismo ordenamiento legal.</w:t>
      </w:r>
    </w:p>
    <w:p w:rsidR="0072103C" w:rsidRPr="00DC5CE3" w:rsidRDefault="0072103C" w:rsidP="0072103C">
      <w:pPr>
        <w:jc w:val="both"/>
        <w:rPr>
          <w:rFonts w:ascii="Arial" w:hAnsi="Arial" w:cs="Arial"/>
          <w:bCs/>
          <w:sz w:val="20"/>
          <w:szCs w:val="20"/>
        </w:rPr>
      </w:pPr>
      <w:r w:rsidRPr="00DC5CE3">
        <w:rPr>
          <w:rFonts w:ascii="Arial" w:hAnsi="Arial" w:cs="Arial"/>
          <w:b/>
          <w:bCs/>
          <w:sz w:val="20"/>
          <w:szCs w:val="20"/>
        </w:rPr>
        <w:t>c)</w:t>
      </w:r>
      <w:r w:rsidRPr="00DC5CE3">
        <w:rPr>
          <w:rFonts w:ascii="Arial" w:hAnsi="Arial" w:cs="Arial"/>
          <w:bCs/>
          <w:sz w:val="20"/>
          <w:szCs w:val="20"/>
        </w:rPr>
        <w:t xml:space="preserve"> La condonación total o parcial de créditos fiscales causados.</w:t>
      </w:r>
    </w:p>
    <w:p w:rsidR="0072103C" w:rsidRPr="00DC5CE3" w:rsidRDefault="0072103C" w:rsidP="0072103C">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adicionado </w:t>
      </w:r>
      <w:r w:rsidRPr="00DC5CE3">
        <w:rPr>
          <w:rFonts w:ascii="Times New Roman" w:eastAsia="MS Mincho" w:hAnsi="Times New Roman"/>
          <w:i/>
          <w:iCs/>
          <w:color w:val="0000FF"/>
          <w:sz w:val="18"/>
          <w:szCs w:val="18"/>
        </w:rPr>
        <w:t>D</w:t>
      </w:r>
      <w:r w:rsidR="00271CAF" w:rsidRPr="00DC5CE3">
        <w:rPr>
          <w:rFonts w:ascii="Times New Roman" w:eastAsia="MS Mincho" w:hAnsi="Times New Roman"/>
          <w:i/>
          <w:iCs/>
          <w:color w:val="0000FF"/>
          <w:sz w:val="18"/>
          <w:szCs w:val="18"/>
          <w:lang w:val="es-ES"/>
        </w:rPr>
        <w:t>.</w:t>
      </w:r>
      <w:r w:rsidRPr="00DC5CE3">
        <w:rPr>
          <w:rFonts w:ascii="Times New Roman" w:eastAsia="MS Mincho" w:hAnsi="Times New Roman"/>
          <w:i/>
          <w:iCs/>
          <w:color w:val="0000FF"/>
          <w:sz w:val="18"/>
          <w:szCs w:val="18"/>
        </w:rPr>
        <w:t>O</w:t>
      </w:r>
      <w:r w:rsidR="00271CAF" w:rsidRPr="00DC5CE3">
        <w:rPr>
          <w:rFonts w:ascii="Times New Roman" w:eastAsia="MS Mincho" w:hAnsi="Times New Roman"/>
          <w:i/>
          <w:iCs/>
          <w:color w:val="0000FF"/>
          <w:sz w:val="18"/>
          <w:szCs w:val="18"/>
          <w:lang w:val="es-ES"/>
        </w:rPr>
        <w:t>.</w:t>
      </w:r>
      <w:r w:rsidRPr="00DC5CE3">
        <w:rPr>
          <w:rFonts w:ascii="Times New Roman" w:eastAsia="MS Mincho" w:hAnsi="Times New Roman"/>
          <w:i/>
          <w:iCs/>
          <w:color w:val="0000FF"/>
          <w:sz w:val="18"/>
          <w:szCs w:val="18"/>
        </w:rPr>
        <w:t xml:space="preserve">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72103C" w:rsidRPr="00DC5CE3" w:rsidRDefault="0072103C" w:rsidP="0072103C">
      <w:pPr>
        <w:jc w:val="both"/>
        <w:rPr>
          <w:rFonts w:ascii="Arial" w:hAnsi="Arial" w:cs="Arial"/>
          <w:bCs/>
          <w:sz w:val="20"/>
          <w:szCs w:val="20"/>
        </w:rPr>
      </w:pPr>
    </w:p>
    <w:p w:rsidR="0072103C" w:rsidRPr="00DC5CE3" w:rsidRDefault="0072103C" w:rsidP="0072103C">
      <w:pPr>
        <w:jc w:val="both"/>
        <w:rPr>
          <w:rFonts w:ascii="Arial" w:hAnsi="Arial" w:cs="Arial"/>
          <w:bCs/>
          <w:sz w:val="20"/>
          <w:szCs w:val="20"/>
        </w:rPr>
      </w:pPr>
      <w:r w:rsidRPr="00DC5CE3">
        <w:rPr>
          <w:rFonts w:ascii="Arial" w:hAnsi="Arial" w:cs="Arial"/>
          <w:bCs/>
          <w:sz w:val="20"/>
          <w:szCs w:val="20"/>
        </w:rPr>
        <w:t>Asimismo, el Ayuntamiento de Mérida podrá establecer programas de estímulos que incentiven el cumplimiento de obligaciones de pago de los contribuyentes. Entre dichos programas se podrá incluir la organización de loterías, sorteos o rifas fiscales, con diversos premios en los que participarán los contribuyentes que hayan cumplido con el pago de sus contribuciones.</w:t>
      </w:r>
    </w:p>
    <w:p w:rsidR="0072103C" w:rsidRPr="00DC5CE3" w:rsidRDefault="0072103C" w:rsidP="0072103C">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adicionado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72103C" w:rsidRPr="00DC5CE3" w:rsidRDefault="0072103C" w:rsidP="0072103C">
      <w:pPr>
        <w:jc w:val="right"/>
        <w:rPr>
          <w:rFonts w:ascii="Arial" w:hAnsi="Arial" w:cs="Arial"/>
          <w:b/>
          <w:sz w:val="20"/>
          <w:szCs w:val="20"/>
        </w:rPr>
      </w:pPr>
    </w:p>
    <w:p w:rsidR="0072103C" w:rsidRPr="00DC5CE3" w:rsidRDefault="0072103C"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Segunda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las disposiciones fiscales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2.-</w:t>
      </w:r>
      <w:r w:rsidRPr="00DC5CE3">
        <w:rPr>
          <w:rFonts w:ascii="Arial" w:hAnsi="Arial" w:cs="Arial"/>
          <w:sz w:val="20"/>
          <w:szCs w:val="20"/>
        </w:rPr>
        <w:t xml:space="preserve"> Son disposiciones fiscales del Municipio: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La presente Ley de Hacienda;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La Ley de Ingresos del Municipio de Mérida;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Las disposiciones que autoricen ingresos extraordinarios, y</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Los Reglamentos Municipales y las demás leyes, que contengan disposiciones de carácter hacendario.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3.-</w:t>
      </w:r>
      <w:r w:rsidRPr="00DC5CE3">
        <w:rPr>
          <w:rFonts w:ascii="Arial" w:hAnsi="Arial" w:cs="Arial"/>
          <w:sz w:val="20"/>
          <w:szCs w:val="20"/>
        </w:rPr>
        <w:t xml:space="preserve"> La Ley de Ingresos del Municipio de Mérida, será </w:t>
      </w:r>
      <w:proofErr w:type="gramStart"/>
      <w:r w:rsidRPr="00DC5CE3">
        <w:rPr>
          <w:rFonts w:ascii="Arial" w:hAnsi="Arial" w:cs="Arial"/>
          <w:sz w:val="20"/>
          <w:szCs w:val="20"/>
        </w:rPr>
        <w:t>publicada</w:t>
      </w:r>
      <w:proofErr w:type="gramEnd"/>
      <w:r w:rsidRPr="00DC5CE3">
        <w:rPr>
          <w:rFonts w:ascii="Arial" w:hAnsi="Arial" w:cs="Arial"/>
          <w:sz w:val="20"/>
          <w:szCs w:val="20"/>
        </w:rPr>
        <w:t xml:space="preserve"> en el Diario Oficial del Gobierno del Estado a</w:t>
      </w:r>
      <w:r w:rsidR="00710E0E">
        <w:rPr>
          <w:rFonts w:ascii="Arial" w:hAnsi="Arial" w:cs="Arial"/>
          <w:sz w:val="20"/>
          <w:szCs w:val="20"/>
        </w:rPr>
        <w:t xml:space="preserve"> más tardar el treinta y uno de</w:t>
      </w:r>
      <w:r w:rsidRPr="00DC5CE3">
        <w:rPr>
          <w:rFonts w:ascii="Arial" w:hAnsi="Arial" w:cs="Arial"/>
          <w:sz w:val="20"/>
          <w:szCs w:val="20"/>
        </w:rPr>
        <w:t xml:space="preserve"> diciembre de cada año y entrará en vigor a partir del primero de enero del año siguiente.</w:t>
      </w:r>
    </w:p>
    <w:p w:rsidR="00A15672" w:rsidRPr="00DC5CE3" w:rsidRDefault="00A15672" w:rsidP="0072103C">
      <w:pPr>
        <w:jc w:val="both"/>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b/>
          <w:sz w:val="20"/>
          <w:szCs w:val="20"/>
        </w:rPr>
        <w:t xml:space="preserve">ARTÍCULO 4.- </w:t>
      </w:r>
      <w:r w:rsidRPr="00DC5CE3">
        <w:rPr>
          <w:rFonts w:ascii="Arial" w:hAnsi="Arial" w:cs="Arial"/>
          <w:sz w:val="20"/>
          <w:szCs w:val="20"/>
        </w:rPr>
        <w:t>Cualquier disposición dictada o convenio celebrado por autoridad fiscal competente, se sujetará a la presente Ley; en caso contrario, carecerá de valor y será nulo de pleno derecho.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5.- </w:t>
      </w:r>
      <w:r w:rsidRPr="00DC5CE3">
        <w:rPr>
          <w:rFonts w:ascii="Arial" w:hAnsi="Arial" w:cs="Arial"/>
          <w:sz w:val="20"/>
          <w:szCs w:val="20"/>
        </w:rPr>
        <w:t>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6.-</w:t>
      </w:r>
      <w:r w:rsidRPr="00DC5CE3">
        <w:rPr>
          <w:rFonts w:ascii="Arial" w:hAnsi="Arial" w:cs="Arial"/>
          <w:sz w:val="20"/>
          <w:szCs w:val="20"/>
        </w:rPr>
        <w:t xml:space="preserve"> Las disposiciones fiscales, distintas a las señaladas en el artículo 5 de esta Ley, se interpretarán aplicando cualquier método de interpretación jurídica.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7.-</w:t>
      </w:r>
      <w:r w:rsidRPr="00DC5CE3">
        <w:rPr>
          <w:rFonts w:ascii="Arial" w:hAnsi="Arial" w:cs="Arial"/>
          <w:sz w:val="20"/>
          <w:szCs w:val="20"/>
        </w:rPr>
        <w:t xml:space="preserve"> La ignorancia de las leyes y de las demás disposiciones fiscales de observancia general debidamente publicadas, no servirá de excusa, ni aprovechará a persona alguna.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8.-</w:t>
      </w:r>
      <w:r w:rsidRPr="00DC5CE3">
        <w:rPr>
          <w:rFonts w:ascii="Arial" w:hAnsi="Arial" w:cs="Arial"/>
          <w:sz w:val="20"/>
          <w:szCs w:val="20"/>
        </w:rPr>
        <w:t xml:space="preserve"> Contra las resoluciones que dicten las autoridades fiscales municipales, serán admisibles los recursos establecidos en la Ley de Gobierno de los Municipios del Estado de Yucatán.</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este caso, los recursos que se promuevan se tramitarán y resolverán en la forma prevista en dicho Código.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9.-</w:t>
      </w:r>
      <w:r w:rsidRPr="00DC5CE3">
        <w:rPr>
          <w:rFonts w:ascii="Arial" w:hAnsi="Arial" w:cs="Arial"/>
          <w:sz w:val="20"/>
          <w:szCs w:val="20"/>
        </w:rPr>
        <w:t xml:space="preserve">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rsidR="00A15672" w:rsidRPr="00DC5CE3" w:rsidRDefault="00A15672" w:rsidP="0072103C">
      <w:pPr>
        <w:rPr>
          <w:rFonts w:ascii="Arial" w:hAnsi="Arial" w:cs="Arial"/>
          <w:sz w:val="20"/>
          <w:szCs w:val="20"/>
        </w:rPr>
      </w:pPr>
    </w:p>
    <w:p w:rsidR="00A15672" w:rsidRPr="00DC5CE3" w:rsidRDefault="00A15672" w:rsidP="00B12CE7">
      <w:pPr>
        <w:jc w:val="both"/>
        <w:rPr>
          <w:rFonts w:ascii="Arial" w:hAnsi="Arial" w:cs="Arial"/>
          <w:sz w:val="20"/>
          <w:szCs w:val="20"/>
        </w:rPr>
      </w:pPr>
      <w:r w:rsidRPr="00DC5CE3">
        <w:rPr>
          <w:rFonts w:ascii="Arial" w:hAnsi="Arial" w:cs="Arial"/>
          <w:sz w:val="20"/>
          <w:szCs w:val="20"/>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Dichas garantías serán:</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Depósito de dinero, en efectivo o en cheque certificado ante la propia autoridad o en una Institución Bancaria autorizada, entregando el correspondiente recibo o billete de depósito.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Fianza, expedida por compañía debidamente autorizada para ello, la que no gozará de los beneficios de orden y excusión.</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Hipoteca.</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d).-</w:t>
      </w:r>
      <w:r w:rsidRPr="00DC5CE3">
        <w:rPr>
          <w:rFonts w:ascii="Arial" w:hAnsi="Arial" w:cs="Arial"/>
          <w:sz w:val="20"/>
          <w:szCs w:val="20"/>
        </w:rPr>
        <w:t xml:space="preserve"> Prenda.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e).-</w:t>
      </w:r>
      <w:r w:rsidRPr="00DC5CE3">
        <w:rPr>
          <w:rFonts w:ascii="Arial" w:hAnsi="Arial" w:cs="Arial"/>
          <w:sz w:val="20"/>
          <w:szCs w:val="20"/>
        </w:rPr>
        <w:t xml:space="preserve"> Embargo en la vía administrativa.</w:t>
      </w:r>
    </w:p>
    <w:p w:rsidR="00A15672" w:rsidRPr="00DC5CE3" w:rsidRDefault="00A15672" w:rsidP="0072103C">
      <w:pPr>
        <w:jc w:val="both"/>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sz w:val="20"/>
          <w:szCs w:val="20"/>
        </w:rPr>
        <w:t>Respecto de la garantía prendaria, solamente será aceptada por la autoridad como tal, cuando el monto del crédito fiscal y sus accesorios sea menor o igual a 50 veces la unidad de medida y actualización vigente al momento de la determinación del crédito.</w:t>
      </w:r>
    </w:p>
    <w:p w:rsidR="00B53280" w:rsidRPr="00DC5CE3" w:rsidRDefault="00B53280"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caso de otorgarse la garantía señalada en el inciso e) deberán pagarse los gastos de ejecución que se establecen en el artículo 168 de esta Ley.</w:t>
      </w:r>
    </w:p>
    <w:p w:rsidR="00A15672" w:rsidRPr="00DC5CE3" w:rsidRDefault="00A15672" w:rsidP="0072103C">
      <w:pPr>
        <w:jc w:val="both"/>
        <w:rPr>
          <w:rFonts w:ascii="Arial" w:hAnsi="Arial" w:cs="Arial"/>
          <w:sz w:val="20"/>
          <w:szCs w:val="20"/>
        </w:rPr>
      </w:pPr>
    </w:p>
    <w:p w:rsidR="00A15672" w:rsidRDefault="00A15672" w:rsidP="0072103C">
      <w:pPr>
        <w:jc w:val="both"/>
        <w:rPr>
          <w:rFonts w:ascii="Arial" w:hAnsi="Arial" w:cs="Arial"/>
          <w:sz w:val="20"/>
          <w:szCs w:val="20"/>
        </w:rPr>
      </w:pPr>
      <w:r w:rsidRPr="00DC5CE3">
        <w:rPr>
          <w:rFonts w:ascii="Arial" w:hAnsi="Arial" w:cs="Arial"/>
          <w:sz w:val="20"/>
          <w:szCs w:val="20"/>
        </w:rPr>
        <w:t>En el procedimiento de constitución de estas garantías se observarán en cuanto fueren aplicables las reglas que fijen el Código Fiscal de la Federación y el reglamento de dicho Código.</w:t>
      </w:r>
    </w:p>
    <w:p w:rsidR="00710E0E" w:rsidRPr="00DC5CE3" w:rsidRDefault="00710E0E" w:rsidP="0072103C">
      <w:pPr>
        <w:jc w:val="both"/>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b/>
          <w:sz w:val="20"/>
          <w:szCs w:val="20"/>
        </w:rPr>
        <w:t>ARTÍCULO 9-A.-</w:t>
      </w:r>
      <w:r w:rsidRPr="00DC5CE3">
        <w:rPr>
          <w:rFonts w:ascii="Arial" w:hAnsi="Arial" w:cs="Arial"/>
          <w:sz w:val="20"/>
          <w:szCs w:val="20"/>
        </w:rPr>
        <w:t xml:space="preserve"> Para los efectos de esta Ley, cuando se haga referencia a firma, equivaldrá a firma autógrafa o a firma electrónica según el medio en que se aplique.</w:t>
      </w:r>
    </w:p>
    <w:p w:rsidR="00B53280" w:rsidRPr="00DC5CE3" w:rsidRDefault="00B53280" w:rsidP="0072103C">
      <w:pPr>
        <w:jc w:val="both"/>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sz w:val="20"/>
          <w:szCs w:val="20"/>
        </w:rPr>
        <w:t>Se entenderá por “firma electrónica”: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conforme a la ley estatal o federal de la materia.</w:t>
      </w:r>
    </w:p>
    <w:p w:rsidR="00B53280" w:rsidRPr="00DC5CE3" w:rsidRDefault="00B53280" w:rsidP="0072103C">
      <w:pPr>
        <w:jc w:val="both"/>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Tercera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las autoridades fiscales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10.-</w:t>
      </w:r>
      <w:r w:rsidRPr="00DC5CE3">
        <w:rPr>
          <w:rFonts w:ascii="Arial" w:hAnsi="Arial" w:cs="Arial"/>
          <w:sz w:val="20"/>
          <w:szCs w:val="20"/>
        </w:rPr>
        <w:t xml:space="preserve"> Para los efectos de la presente ley, son autoridades fiscales:</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El Cabildo.</w:t>
      </w:r>
    </w:p>
    <w:p w:rsidR="00A15672" w:rsidRPr="00DC5CE3" w:rsidRDefault="00A15672" w:rsidP="0072103C">
      <w:pPr>
        <w:rPr>
          <w:rFonts w:ascii="Arial" w:hAnsi="Arial" w:cs="Arial"/>
          <w:sz w:val="20"/>
          <w:szCs w:val="20"/>
        </w:rPr>
      </w:pPr>
      <w:r w:rsidRPr="00DC5CE3">
        <w:rPr>
          <w:rFonts w:ascii="Arial" w:hAnsi="Arial" w:cs="Arial"/>
          <w:b/>
          <w:sz w:val="20"/>
          <w:szCs w:val="20"/>
        </w:rPr>
        <w:t xml:space="preserve">b).- </w:t>
      </w:r>
      <w:r w:rsidRPr="00DC5CE3">
        <w:rPr>
          <w:rFonts w:ascii="Arial" w:hAnsi="Arial" w:cs="Arial"/>
          <w:sz w:val="20"/>
          <w:szCs w:val="20"/>
        </w:rPr>
        <w:t>El Presidente Municipal de Mérida.</w:t>
      </w:r>
    </w:p>
    <w:p w:rsidR="00A15672" w:rsidRPr="00DC5CE3" w:rsidRDefault="00A15672" w:rsidP="0072103C">
      <w:pPr>
        <w:rPr>
          <w:rFonts w:ascii="Arial" w:hAnsi="Arial" w:cs="Arial"/>
          <w:sz w:val="20"/>
          <w:szCs w:val="20"/>
        </w:rPr>
      </w:pPr>
      <w:r w:rsidRPr="00DC5CE3">
        <w:rPr>
          <w:rFonts w:ascii="Arial" w:hAnsi="Arial" w:cs="Arial"/>
          <w:b/>
          <w:sz w:val="20"/>
          <w:szCs w:val="20"/>
        </w:rPr>
        <w:t xml:space="preserve">c).- </w:t>
      </w:r>
      <w:r w:rsidRPr="00DC5CE3">
        <w:rPr>
          <w:rFonts w:ascii="Arial" w:hAnsi="Arial" w:cs="Arial"/>
          <w:sz w:val="20"/>
          <w:szCs w:val="20"/>
        </w:rPr>
        <w:t>El Síndico.</w:t>
      </w:r>
    </w:p>
    <w:p w:rsidR="00A15672" w:rsidRPr="00DC5CE3" w:rsidRDefault="00A15672" w:rsidP="0072103C">
      <w:pPr>
        <w:rPr>
          <w:rFonts w:ascii="Arial" w:hAnsi="Arial" w:cs="Arial"/>
          <w:sz w:val="20"/>
          <w:szCs w:val="20"/>
        </w:rPr>
      </w:pPr>
      <w:r w:rsidRPr="00DC5CE3">
        <w:rPr>
          <w:rFonts w:ascii="Arial" w:hAnsi="Arial" w:cs="Arial"/>
          <w:b/>
          <w:sz w:val="20"/>
          <w:szCs w:val="20"/>
        </w:rPr>
        <w:t xml:space="preserve">d).- </w:t>
      </w:r>
      <w:r w:rsidRPr="00DC5CE3">
        <w:rPr>
          <w:rFonts w:ascii="Arial" w:hAnsi="Arial" w:cs="Arial"/>
          <w:sz w:val="20"/>
          <w:szCs w:val="20"/>
        </w:rPr>
        <w:t>El Director de Finanzas y Tesorero Municipal.</w:t>
      </w:r>
    </w:p>
    <w:p w:rsidR="00A15672" w:rsidRPr="00DC5CE3" w:rsidRDefault="00A15672" w:rsidP="0072103C">
      <w:pPr>
        <w:rPr>
          <w:rFonts w:ascii="Arial" w:hAnsi="Arial" w:cs="Arial"/>
          <w:sz w:val="20"/>
          <w:szCs w:val="20"/>
        </w:rPr>
      </w:pPr>
      <w:r w:rsidRPr="00DC5CE3">
        <w:rPr>
          <w:rFonts w:ascii="Arial" w:hAnsi="Arial" w:cs="Arial"/>
          <w:b/>
          <w:sz w:val="20"/>
          <w:szCs w:val="20"/>
        </w:rPr>
        <w:t xml:space="preserve">e).- </w:t>
      </w:r>
      <w:r w:rsidRPr="00DC5CE3">
        <w:rPr>
          <w:rFonts w:ascii="Arial" w:hAnsi="Arial" w:cs="Arial"/>
          <w:sz w:val="20"/>
          <w:szCs w:val="20"/>
        </w:rPr>
        <w:t>El Subdirector de ingresos.</w:t>
      </w:r>
    </w:p>
    <w:p w:rsidR="00A15672" w:rsidRPr="00DC5CE3" w:rsidRDefault="00A15672" w:rsidP="0072103C">
      <w:pPr>
        <w:rPr>
          <w:rFonts w:ascii="Arial" w:hAnsi="Arial" w:cs="Arial"/>
          <w:sz w:val="20"/>
          <w:szCs w:val="20"/>
        </w:rPr>
      </w:pPr>
      <w:r w:rsidRPr="00DC5CE3">
        <w:rPr>
          <w:rFonts w:ascii="Arial" w:hAnsi="Arial" w:cs="Arial"/>
          <w:b/>
          <w:sz w:val="20"/>
          <w:szCs w:val="20"/>
        </w:rPr>
        <w:t xml:space="preserve">f).- </w:t>
      </w:r>
      <w:r w:rsidRPr="00DC5CE3">
        <w:rPr>
          <w:rFonts w:ascii="Arial" w:hAnsi="Arial" w:cs="Arial"/>
          <w:sz w:val="20"/>
          <w:szCs w:val="20"/>
        </w:rPr>
        <w:t>El titular de la oficina encargada de aplicar el procedimiento administrativo de ejecución.</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Corresponde al Director de Finanzas y Tesorero Municipal, determinar, liquidar y recaudar los ingresos municipales y ejercer, en su caso, la facultad económico-coactiva.</w:t>
      </w:r>
    </w:p>
    <w:p w:rsidR="00A15672" w:rsidRPr="00DC5CE3" w:rsidRDefault="00A15672" w:rsidP="0072103C">
      <w:pPr>
        <w:rPr>
          <w:rFonts w:ascii="Arial" w:hAnsi="Arial" w:cs="Arial"/>
          <w:sz w:val="20"/>
          <w:szCs w:val="20"/>
        </w:rPr>
      </w:pPr>
    </w:p>
    <w:p w:rsidR="001044BC" w:rsidRPr="00DC5CE3" w:rsidRDefault="001044BC" w:rsidP="0072103C">
      <w:pPr>
        <w:jc w:val="both"/>
        <w:rPr>
          <w:rFonts w:ascii="Arial" w:eastAsia="Calibri" w:hAnsi="Arial" w:cs="Arial"/>
          <w:iCs/>
          <w:sz w:val="20"/>
          <w:szCs w:val="20"/>
          <w:lang w:eastAsia="en-US"/>
        </w:rPr>
      </w:pPr>
      <w:r w:rsidRPr="00DC5CE3">
        <w:rPr>
          <w:rFonts w:ascii="Arial" w:eastAsia="Calibri" w:hAnsi="Arial" w:cs="Arial"/>
          <w:iCs/>
          <w:sz w:val="20"/>
          <w:szCs w:val="20"/>
          <w:lang w:eastAsia="en-US"/>
        </w:rPr>
        <w:t>El Director de Finanzas y Tesorero Municipal designará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El Director de Finanzas y Tesorero Municipal y las demás autoridades a que se refiere este artículo gozarán, en el ejercicio de las facultades de comprobación, de las facultades que el Código Fiscal del Estado otorga al Tesorero del Estado y las demás autoridades estatales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11.- </w:t>
      </w:r>
      <w:r w:rsidRPr="00DC5CE3">
        <w:rPr>
          <w:rFonts w:ascii="Arial" w:hAnsi="Arial" w:cs="Arial"/>
          <w:sz w:val="20"/>
          <w:szCs w:val="20"/>
        </w:rPr>
        <w:t>El Subdirector de Ingresos tendrá facultades para suscribir:</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Las licencias de funcionamiento municipales, cuya expedición apruebe la autoridad competente;</w:t>
      </w:r>
    </w:p>
    <w:p w:rsidR="00B53280" w:rsidRPr="00DC5CE3" w:rsidRDefault="00B53280" w:rsidP="0072103C">
      <w:pPr>
        <w:jc w:val="both"/>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Los certificados y las constancias de no adeudar contribuciones municipales;</w:t>
      </w:r>
    </w:p>
    <w:p w:rsidR="00B53280" w:rsidRPr="00DC5CE3" w:rsidRDefault="00B53280" w:rsidP="0072103C">
      <w:pPr>
        <w:jc w:val="both"/>
        <w:rPr>
          <w:rFonts w:ascii="Arial" w:hAnsi="Arial" w:cs="Arial"/>
          <w:b/>
          <w:sz w:val="20"/>
          <w:szCs w:val="20"/>
          <w:u w:val="single"/>
        </w:rPr>
      </w:pPr>
      <w:r w:rsidRPr="00DC5CE3">
        <w:rPr>
          <w:rFonts w:ascii="Arial" w:hAnsi="Arial" w:cs="Arial"/>
          <w:b/>
          <w:sz w:val="20"/>
          <w:szCs w:val="20"/>
        </w:rPr>
        <w:t>c).-</w:t>
      </w:r>
      <w:r w:rsidRPr="00DC5CE3">
        <w:rPr>
          <w:rFonts w:ascii="Arial" w:hAnsi="Arial" w:cs="Arial"/>
          <w:sz w:val="20"/>
          <w:szCs w:val="20"/>
        </w:rPr>
        <w:t xml:space="preserve"> Los acuerdos de notificación, mandamientos de ejecución, de las multas federales no fiscales y de las multas impuestas por las autoridades municipales, requerimientos de pago y oficios de observaciones.</w:t>
      </w:r>
    </w:p>
    <w:p w:rsidR="001044BC" w:rsidRPr="00DC5CE3" w:rsidRDefault="001044BC" w:rsidP="0072103C">
      <w:pPr>
        <w:jc w:val="both"/>
        <w:rPr>
          <w:rFonts w:ascii="Arial" w:eastAsia="Calibri" w:hAnsi="Arial" w:cs="Arial"/>
          <w:sz w:val="20"/>
          <w:szCs w:val="20"/>
          <w:lang w:eastAsia="en-US"/>
        </w:rPr>
      </w:pPr>
      <w:r w:rsidRPr="00DC5CE3">
        <w:rPr>
          <w:rFonts w:ascii="Arial" w:eastAsia="Calibri" w:hAnsi="Arial" w:cs="Arial"/>
          <w:b/>
          <w:sz w:val="20"/>
          <w:szCs w:val="20"/>
          <w:lang w:eastAsia="en-US"/>
        </w:rPr>
        <w:t>d)</w:t>
      </w:r>
      <w:r w:rsidRPr="00DC5CE3">
        <w:rPr>
          <w:rFonts w:ascii="Arial" w:eastAsia="Calibri" w:hAnsi="Arial" w:cs="Arial"/>
          <w:sz w:val="20"/>
          <w:szCs w:val="20"/>
          <w:lang w:eastAsia="en-US"/>
        </w:rPr>
        <w:t xml:space="preserve"> </w:t>
      </w:r>
      <w:r w:rsidR="00E216AA" w:rsidRPr="00DC5CE3">
        <w:rPr>
          <w:rFonts w:ascii="Arial" w:hAnsi="Arial" w:cs="Arial"/>
          <w:sz w:val="20"/>
          <w:szCs w:val="20"/>
          <w:lang w:eastAsia="en-US"/>
        </w:rPr>
        <w:t>Las constancias de excepción de pago de contribuciones previstas en esta Ley</w:t>
      </w:r>
      <w:r w:rsidR="00E216AA" w:rsidRPr="00DC5CE3">
        <w:rPr>
          <w:rFonts w:ascii="Arial" w:eastAsia="Calibri" w:hAnsi="Arial" w:cs="Arial"/>
          <w:sz w:val="20"/>
          <w:szCs w:val="20"/>
          <w:lang w:eastAsia="en-US"/>
        </w:rPr>
        <w:t>;</w:t>
      </w:r>
    </w:p>
    <w:p w:rsidR="001044BC" w:rsidRPr="00DC5CE3" w:rsidRDefault="001044BC" w:rsidP="0072103C">
      <w:pPr>
        <w:jc w:val="both"/>
        <w:rPr>
          <w:rFonts w:ascii="Arial" w:eastAsia="Calibri" w:hAnsi="Arial" w:cs="Arial"/>
          <w:sz w:val="20"/>
          <w:szCs w:val="20"/>
          <w:shd w:val="clear" w:color="auto" w:fill="D9D9D9" w:themeFill="background1" w:themeFillShade="D9"/>
          <w:lang w:eastAsia="en-US"/>
        </w:rPr>
      </w:pPr>
      <w:r w:rsidRPr="00DC5CE3">
        <w:rPr>
          <w:rFonts w:ascii="Arial" w:eastAsia="Calibri" w:hAnsi="Arial" w:cs="Arial"/>
          <w:b/>
          <w:sz w:val="20"/>
          <w:szCs w:val="20"/>
          <w:lang w:eastAsia="en-US"/>
        </w:rPr>
        <w:t>e)</w:t>
      </w:r>
      <w:r w:rsidRPr="00DC5CE3">
        <w:rPr>
          <w:rFonts w:ascii="Arial" w:eastAsia="Calibri" w:hAnsi="Arial" w:cs="Arial"/>
          <w:sz w:val="20"/>
          <w:szCs w:val="20"/>
          <w:lang w:eastAsia="en-US"/>
        </w:rPr>
        <w:t xml:space="preserve"> </w:t>
      </w:r>
      <w:r w:rsidR="00E216AA" w:rsidRPr="00DC5CE3">
        <w:rPr>
          <w:rFonts w:ascii="Arial" w:hAnsi="Arial" w:cs="Arial"/>
          <w:sz w:val="20"/>
          <w:szCs w:val="20"/>
        </w:rPr>
        <w:t>Los oficios de comisión de los interventores de espectáculos y diversiones públicas</w:t>
      </w:r>
      <w:r w:rsidR="00E216AA" w:rsidRPr="00DC5CE3">
        <w:rPr>
          <w:rFonts w:ascii="Arial" w:eastAsia="Calibri" w:hAnsi="Arial" w:cs="Arial"/>
          <w:sz w:val="20"/>
          <w:szCs w:val="20"/>
          <w:lang w:eastAsia="en-US"/>
        </w:rPr>
        <w:t>, y</w:t>
      </w:r>
    </w:p>
    <w:p w:rsidR="00B53280" w:rsidRPr="00DC5CE3" w:rsidRDefault="00B53280" w:rsidP="0072103C">
      <w:pPr>
        <w:jc w:val="both"/>
        <w:rPr>
          <w:rFonts w:ascii="Arial" w:hAnsi="Arial" w:cs="Arial"/>
          <w:sz w:val="20"/>
          <w:szCs w:val="20"/>
        </w:rPr>
      </w:pPr>
      <w:r w:rsidRPr="00DC5CE3">
        <w:rPr>
          <w:rFonts w:ascii="Arial" w:hAnsi="Arial" w:cs="Arial"/>
          <w:b/>
          <w:sz w:val="20"/>
          <w:szCs w:val="20"/>
        </w:rPr>
        <w:t>f).-</w:t>
      </w:r>
      <w:r w:rsidRPr="00DC5CE3">
        <w:rPr>
          <w:rFonts w:ascii="Arial" w:hAnsi="Arial" w:cs="Arial"/>
          <w:sz w:val="20"/>
          <w:szCs w:val="20"/>
        </w:rPr>
        <w:t xml:space="preserve"> Los requerimientos de licencia de funcionamiento, de documentación a contribuyentes y terceros relacionados.</w:t>
      </w:r>
    </w:p>
    <w:p w:rsidR="00E216AA" w:rsidRPr="00DC5CE3" w:rsidRDefault="00E216AA" w:rsidP="0072103C">
      <w:pPr>
        <w:jc w:val="both"/>
        <w:rPr>
          <w:rFonts w:ascii="Arial" w:eastAsia="Calibri" w:hAnsi="Arial" w:cs="Arial"/>
          <w:sz w:val="20"/>
          <w:szCs w:val="20"/>
          <w:lang w:eastAsia="en-US"/>
        </w:rPr>
      </w:pPr>
    </w:p>
    <w:p w:rsidR="00F147FA" w:rsidRPr="00DC5CE3" w:rsidRDefault="00F147FA"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Cuarta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Del órgano administrativo</w:t>
      </w:r>
    </w:p>
    <w:p w:rsidR="00A15672" w:rsidRPr="00DC5CE3" w:rsidRDefault="00A15672" w:rsidP="0072103C">
      <w:pPr>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b/>
          <w:sz w:val="20"/>
          <w:szCs w:val="20"/>
        </w:rPr>
        <w:t>ARTÍCULO 12.-</w:t>
      </w:r>
      <w:r w:rsidRPr="00DC5CE3">
        <w:rPr>
          <w:rFonts w:ascii="Arial" w:hAnsi="Arial" w:cs="Arial"/>
          <w:color w:val="0070C0"/>
          <w:sz w:val="20"/>
          <w:szCs w:val="20"/>
        </w:rPr>
        <w:t xml:space="preserve"> </w:t>
      </w:r>
      <w:r w:rsidRPr="00DC5CE3">
        <w:rPr>
          <w:rFonts w:ascii="Arial" w:hAnsi="Arial" w:cs="Arial"/>
          <w:sz w:val="20"/>
          <w:szCs w:val="20"/>
        </w:rPr>
        <w:t>La Hacienda Pública del Municipio de Mérida,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Dirección de Finanzas y Tesorería Municipal.</w:t>
      </w:r>
    </w:p>
    <w:p w:rsidR="00A15672" w:rsidRPr="00DC5CE3" w:rsidRDefault="00A15672" w:rsidP="0072103C">
      <w:pPr>
        <w:jc w:val="both"/>
        <w:rPr>
          <w:rFonts w:ascii="Arial" w:hAnsi="Arial" w:cs="Arial"/>
          <w:sz w:val="20"/>
          <w:szCs w:val="20"/>
        </w:rPr>
      </w:pPr>
    </w:p>
    <w:p w:rsidR="00B10E12" w:rsidRPr="00DC5CE3" w:rsidRDefault="00B10E12" w:rsidP="00B10E12">
      <w:pPr>
        <w:jc w:val="both"/>
        <w:rPr>
          <w:rFonts w:ascii="Arial" w:hAnsi="Arial" w:cs="Arial"/>
          <w:sz w:val="20"/>
          <w:szCs w:val="20"/>
        </w:rPr>
      </w:pPr>
      <w:r w:rsidRPr="00DC5CE3">
        <w:rPr>
          <w:rFonts w:ascii="Arial" w:hAnsi="Arial" w:cs="Arial"/>
          <w:b/>
          <w:sz w:val="20"/>
          <w:szCs w:val="20"/>
        </w:rPr>
        <w:t>ARTÍCULO 13.-</w:t>
      </w:r>
      <w:r w:rsidRPr="00DC5CE3">
        <w:rPr>
          <w:rFonts w:ascii="Arial" w:hAnsi="Arial" w:cs="Arial"/>
          <w:b/>
          <w:color w:val="0070C0"/>
          <w:sz w:val="20"/>
          <w:szCs w:val="20"/>
        </w:rPr>
        <w:t xml:space="preserve"> </w:t>
      </w:r>
      <w:r w:rsidRPr="00DC5CE3">
        <w:rPr>
          <w:rFonts w:ascii="Arial" w:hAnsi="Arial" w:cs="Arial"/>
          <w:sz w:val="20"/>
          <w:szCs w:val="20"/>
        </w:rPr>
        <w:t>El Presidente Municipal y el Director de Finanzas y Tesorero Municipal, son las autoridades competentes en el orden administrativo para:</w:t>
      </w:r>
    </w:p>
    <w:p w:rsidR="00B10E12" w:rsidRPr="00DC5CE3" w:rsidRDefault="00B10E12" w:rsidP="00B10E12">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reformado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Cumplir y hacer cumplir las disposiciones legales de naturaleza fiscal, aplicables en el Municipio de Mérida.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b).- </w:t>
      </w:r>
      <w:r w:rsidRPr="00DC5CE3">
        <w:rPr>
          <w:rFonts w:ascii="Arial" w:hAnsi="Arial" w:cs="Arial"/>
          <w:sz w:val="20"/>
          <w:szCs w:val="20"/>
        </w:rPr>
        <w:t>Dictar las disposiciones administrativas que se requieran para la mejor aplicación y observancia de la presente Ley.</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rsidR="001044BC" w:rsidRPr="00DC5CE3" w:rsidRDefault="001044BC" w:rsidP="0072103C">
      <w:pPr>
        <w:jc w:val="both"/>
        <w:rPr>
          <w:rFonts w:ascii="Arial" w:hAnsi="Arial" w:cs="Arial"/>
          <w:sz w:val="20"/>
          <w:szCs w:val="20"/>
        </w:rPr>
      </w:pPr>
    </w:p>
    <w:p w:rsidR="001044BC" w:rsidRPr="00DC5CE3" w:rsidRDefault="001044BC" w:rsidP="0072103C">
      <w:pPr>
        <w:jc w:val="both"/>
        <w:rPr>
          <w:rFonts w:ascii="Arial" w:eastAsia="Calibri" w:hAnsi="Arial" w:cs="Arial"/>
          <w:sz w:val="20"/>
          <w:szCs w:val="20"/>
          <w:lang w:val="es-MX" w:eastAsia="en-US"/>
        </w:rPr>
      </w:pPr>
      <w:r w:rsidRPr="00DC5CE3">
        <w:rPr>
          <w:rFonts w:ascii="Arial" w:eastAsia="Calibri" w:hAnsi="Arial" w:cs="Arial"/>
          <w:sz w:val="20"/>
          <w:szCs w:val="20"/>
          <w:lang w:val="es-MX" w:eastAsia="en-US"/>
        </w:rPr>
        <w:t>El Director de Finanzas y Tesorero Municipal, ejercerá además las facultades que le otorga al Tesorero Municipal la Ley de Gobierno de los Municipios del Estado de Yucatán y demás disposiciones fiscales aplicables.</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CAPÍTULO II</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LAS CARACTERISTICAS DE LOS INGRESOS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14.-</w:t>
      </w:r>
      <w:r w:rsidRPr="00DC5CE3">
        <w:rPr>
          <w:rFonts w:ascii="Arial" w:hAnsi="Arial" w:cs="Arial"/>
          <w:sz w:val="20"/>
          <w:szCs w:val="20"/>
        </w:rPr>
        <w:t xml:space="preserve"> La presente Ley establece las características generales que tendrán los ingresos de la Hacienda Pública del Municipio de Mérida, tales como objeto, sujeto, tasa o tarifa, base y excepciones.</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Primera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las Contribuciones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15.-</w:t>
      </w:r>
      <w:r w:rsidRPr="00DC5CE3">
        <w:rPr>
          <w:rFonts w:ascii="Arial" w:hAnsi="Arial" w:cs="Arial"/>
          <w:sz w:val="20"/>
          <w:szCs w:val="20"/>
        </w:rPr>
        <w:t xml:space="preserve"> Las contribuciones se clasifican en impuestos, derechos y contribuciones de mejoras.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Son impuestos: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Son contribuciones de mejoras: Las cantidades que la Hacienda Pública Municipal tiene derecho de percibir como aportación a los gastos que ocasionen la realización de obras de mejoramiento o la prestación de un servicio de interés general, emprendidos para el beneficio común.</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recargos de los créditos fiscales, las multas, las indemnizaciones y los gastos de ejecución derivadas de las contribuciones, son accesorios de estas y participan de su naturaleza.</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Segunda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Aprovechamientos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16.- </w:t>
      </w:r>
      <w:r w:rsidRPr="00DC5CE3">
        <w:rPr>
          <w:rFonts w:ascii="Arial" w:hAnsi="Arial" w:cs="Arial"/>
          <w:sz w:val="20"/>
          <w:szCs w:val="20"/>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recargos, las multas, las indemnizaciones y los gastos de ejecución derivados de los aprovechamientos, son accesorios de éstas y participan de su naturaleza.</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Tercera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Productos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17.-</w:t>
      </w:r>
      <w:r w:rsidRPr="00DC5CE3">
        <w:rPr>
          <w:rFonts w:ascii="Arial" w:hAnsi="Arial" w:cs="Arial"/>
          <w:sz w:val="20"/>
          <w:szCs w:val="20"/>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Cuarta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Participaciones</w:t>
      </w:r>
    </w:p>
    <w:p w:rsidR="00A15672" w:rsidRPr="00DC5CE3" w:rsidRDefault="00A15672" w:rsidP="0072103C">
      <w:pPr>
        <w:rPr>
          <w:rFonts w:ascii="Arial" w:hAnsi="Arial" w:cs="Arial"/>
          <w:sz w:val="20"/>
          <w:szCs w:val="20"/>
        </w:rPr>
      </w:pPr>
    </w:p>
    <w:p w:rsidR="00011B90" w:rsidRPr="00DC5CE3" w:rsidRDefault="00011B90" w:rsidP="00011B90">
      <w:pPr>
        <w:tabs>
          <w:tab w:val="left" w:pos="1838"/>
        </w:tabs>
        <w:jc w:val="both"/>
        <w:rPr>
          <w:rFonts w:ascii="Arial" w:hAnsi="Arial" w:cs="Arial"/>
          <w:bCs/>
          <w:sz w:val="20"/>
          <w:szCs w:val="20"/>
        </w:rPr>
      </w:pPr>
      <w:r w:rsidRPr="00DC5CE3">
        <w:rPr>
          <w:rFonts w:ascii="Arial" w:hAnsi="Arial" w:cs="Arial"/>
          <w:b/>
          <w:sz w:val="20"/>
          <w:szCs w:val="20"/>
        </w:rPr>
        <w:t>ARTÍCULO 18.-</w:t>
      </w:r>
      <w:r w:rsidRPr="00DC5CE3">
        <w:rPr>
          <w:rFonts w:ascii="Arial" w:hAnsi="Arial" w:cs="Arial"/>
          <w:sz w:val="20"/>
          <w:szCs w:val="20"/>
        </w:rPr>
        <w:t xml:space="preserve"> </w:t>
      </w:r>
      <w:r w:rsidRPr="00DC5CE3">
        <w:rPr>
          <w:rFonts w:ascii="Arial" w:hAnsi="Arial" w:cs="Arial"/>
          <w:bCs/>
          <w:sz w:val="20"/>
          <w:szCs w:val="20"/>
        </w:rPr>
        <w:t>Son participaciones: las cantidades que el Municipio tiene derecho a percibir, que se derivan de la adhesión al Sistema Nacional de Coordinación Fiscal, así como las que correspondan a sistemas estatales de coordinación fiscal, determinados por las leyes correspondientes.</w:t>
      </w:r>
    </w:p>
    <w:p w:rsidR="00011B90" w:rsidRPr="00DC5CE3" w:rsidRDefault="00011B90" w:rsidP="00011B90">
      <w:pPr>
        <w:ind w:firstLine="709"/>
        <w:jc w:val="right"/>
        <w:rPr>
          <w:rFonts w:eastAsia="MS Mincho"/>
          <w:i/>
          <w:iCs/>
          <w:color w:val="0000FF"/>
          <w:sz w:val="18"/>
          <w:szCs w:val="18"/>
        </w:rPr>
      </w:pPr>
      <w:r w:rsidRPr="00DC5CE3">
        <w:rPr>
          <w:rFonts w:eastAsia="MS Mincho"/>
          <w:i/>
          <w:iCs/>
          <w:color w:val="0000FF"/>
          <w:sz w:val="18"/>
          <w:szCs w:val="18"/>
        </w:rPr>
        <w:t>Párrafo reformado D.O. 30-12-2019</w:t>
      </w:r>
    </w:p>
    <w:p w:rsidR="00A15672" w:rsidRPr="00DC5CE3" w:rsidRDefault="00A15672" w:rsidP="0072103C">
      <w:pPr>
        <w:jc w:val="both"/>
        <w:rPr>
          <w:rFonts w:ascii="Arial" w:hAnsi="Arial" w:cs="Arial"/>
          <w:sz w:val="20"/>
          <w:szCs w:val="20"/>
        </w:rPr>
      </w:pPr>
    </w:p>
    <w:p w:rsidR="00A15672" w:rsidRPr="00DC5CE3" w:rsidRDefault="003D4A12" w:rsidP="0072103C">
      <w:pPr>
        <w:jc w:val="center"/>
        <w:rPr>
          <w:rFonts w:ascii="Arial" w:hAnsi="Arial" w:cs="Arial"/>
          <w:b/>
          <w:sz w:val="20"/>
          <w:szCs w:val="20"/>
        </w:rPr>
      </w:pPr>
      <w:r>
        <w:rPr>
          <w:rFonts w:ascii="Arial" w:hAnsi="Arial" w:cs="Arial"/>
          <w:b/>
          <w:sz w:val="20"/>
          <w:szCs w:val="20"/>
        </w:rPr>
        <w:br w:type="column"/>
      </w:r>
      <w:r w:rsidR="00A15672" w:rsidRPr="00DC5CE3">
        <w:rPr>
          <w:rFonts w:ascii="Arial" w:hAnsi="Arial" w:cs="Arial"/>
          <w:b/>
          <w:sz w:val="20"/>
          <w:szCs w:val="20"/>
        </w:rPr>
        <w:t>Sección Quinta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Aportaciones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19.-</w:t>
      </w:r>
      <w:r w:rsidRPr="00DC5CE3">
        <w:rPr>
          <w:rFonts w:ascii="Arial" w:hAnsi="Arial" w:cs="Arial"/>
          <w:sz w:val="20"/>
          <w:szCs w:val="20"/>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A15672" w:rsidRPr="00DC5CE3" w:rsidRDefault="00A15672" w:rsidP="0072103C">
      <w:pPr>
        <w:rPr>
          <w:rFonts w:ascii="Arial" w:hAnsi="Arial" w:cs="Arial"/>
          <w:sz w:val="20"/>
          <w:szCs w:val="20"/>
        </w:rPr>
      </w:pPr>
    </w:p>
    <w:p w:rsidR="00CC15C6" w:rsidRPr="00DC5CE3" w:rsidRDefault="00CC15C6" w:rsidP="00CC15C6">
      <w:pPr>
        <w:tabs>
          <w:tab w:val="left" w:pos="1838"/>
        </w:tabs>
        <w:jc w:val="center"/>
        <w:rPr>
          <w:rFonts w:ascii="Arial" w:hAnsi="Arial" w:cs="Arial"/>
          <w:b/>
          <w:bCs/>
          <w:sz w:val="20"/>
          <w:szCs w:val="20"/>
        </w:rPr>
      </w:pPr>
      <w:r w:rsidRPr="00DC5CE3">
        <w:rPr>
          <w:rFonts w:ascii="Arial" w:hAnsi="Arial" w:cs="Arial"/>
          <w:b/>
          <w:bCs/>
          <w:sz w:val="20"/>
          <w:szCs w:val="20"/>
        </w:rPr>
        <w:t>Sección Sexta</w:t>
      </w:r>
    </w:p>
    <w:p w:rsidR="00CC15C6" w:rsidRPr="00DC5CE3" w:rsidRDefault="00CC15C6" w:rsidP="00CC15C6">
      <w:pPr>
        <w:tabs>
          <w:tab w:val="left" w:pos="1838"/>
        </w:tabs>
        <w:jc w:val="center"/>
        <w:rPr>
          <w:rFonts w:ascii="Arial" w:hAnsi="Arial" w:cs="Arial"/>
          <w:b/>
          <w:bCs/>
          <w:sz w:val="20"/>
          <w:szCs w:val="20"/>
        </w:rPr>
      </w:pPr>
      <w:r w:rsidRPr="00DC5CE3">
        <w:rPr>
          <w:rFonts w:ascii="Arial" w:hAnsi="Arial" w:cs="Arial"/>
          <w:b/>
          <w:bCs/>
          <w:sz w:val="20"/>
          <w:szCs w:val="20"/>
        </w:rPr>
        <w:t>Convenios</w:t>
      </w:r>
    </w:p>
    <w:p w:rsidR="00CC15C6" w:rsidRPr="00DC5CE3" w:rsidRDefault="00CC15C6" w:rsidP="0072103C">
      <w:pPr>
        <w:rPr>
          <w:rFonts w:ascii="Arial" w:hAnsi="Arial" w:cs="Arial"/>
          <w:sz w:val="20"/>
          <w:szCs w:val="20"/>
        </w:rPr>
      </w:pPr>
    </w:p>
    <w:p w:rsidR="00CC15C6" w:rsidRPr="00DC5CE3" w:rsidRDefault="00CC15C6" w:rsidP="00CC15C6">
      <w:pPr>
        <w:tabs>
          <w:tab w:val="left" w:pos="1838"/>
        </w:tabs>
        <w:jc w:val="both"/>
        <w:rPr>
          <w:rFonts w:ascii="Arial" w:hAnsi="Arial" w:cs="Arial"/>
          <w:bCs/>
          <w:sz w:val="20"/>
          <w:szCs w:val="20"/>
        </w:rPr>
      </w:pPr>
      <w:r w:rsidRPr="00DC5CE3">
        <w:rPr>
          <w:rFonts w:ascii="Arial" w:hAnsi="Arial" w:cs="Arial"/>
          <w:b/>
          <w:sz w:val="20"/>
          <w:szCs w:val="20"/>
        </w:rPr>
        <w:t>ARTÍCULO 19 A.-</w:t>
      </w:r>
      <w:r w:rsidRPr="00DC5CE3">
        <w:rPr>
          <w:rFonts w:ascii="Arial" w:hAnsi="Arial" w:cs="Arial"/>
          <w:bCs/>
          <w:sz w:val="20"/>
          <w:szCs w:val="20"/>
        </w:rPr>
        <w:t xml:space="preserve"> Son Convenios: las cantidades que el Municipio percibe derivados de convenios de coordinación, colaboración, reasignación o descentralización según corresponda, los cuales se acuerdan entre la Federación, las Entidades Federativas y/o los Municipios.</w:t>
      </w:r>
    </w:p>
    <w:p w:rsidR="00CC15C6" w:rsidRPr="00DC5CE3" w:rsidRDefault="00CC15C6" w:rsidP="00CC15C6">
      <w:pPr>
        <w:ind w:firstLine="709"/>
        <w:jc w:val="right"/>
        <w:rPr>
          <w:rFonts w:eastAsia="MS Mincho"/>
          <w:i/>
          <w:iCs/>
          <w:color w:val="0000FF"/>
          <w:sz w:val="18"/>
          <w:szCs w:val="18"/>
        </w:rPr>
      </w:pPr>
      <w:r w:rsidRPr="00DC5CE3">
        <w:rPr>
          <w:rFonts w:eastAsia="MS Mincho"/>
          <w:i/>
          <w:iCs/>
          <w:color w:val="0000FF"/>
          <w:sz w:val="18"/>
          <w:szCs w:val="18"/>
        </w:rPr>
        <w:t>Artículo adicionado D.O. 30-12-2019</w:t>
      </w:r>
    </w:p>
    <w:p w:rsidR="00B912B4" w:rsidRPr="00DC5CE3" w:rsidRDefault="00B912B4" w:rsidP="0072103C">
      <w:pPr>
        <w:rPr>
          <w:rFonts w:ascii="Arial" w:hAnsi="Arial" w:cs="Arial"/>
          <w:sz w:val="20"/>
          <w:szCs w:val="20"/>
        </w:rPr>
      </w:pPr>
    </w:p>
    <w:p w:rsidR="00CC15C6" w:rsidRPr="00DC5CE3" w:rsidRDefault="00CC15C6" w:rsidP="00CC15C6">
      <w:pPr>
        <w:tabs>
          <w:tab w:val="left" w:pos="1838"/>
        </w:tabs>
        <w:jc w:val="center"/>
        <w:rPr>
          <w:rFonts w:ascii="Arial" w:hAnsi="Arial" w:cs="Arial"/>
          <w:b/>
          <w:bCs/>
          <w:sz w:val="20"/>
          <w:szCs w:val="20"/>
        </w:rPr>
      </w:pPr>
      <w:r w:rsidRPr="00DC5CE3">
        <w:rPr>
          <w:rFonts w:ascii="Arial" w:hAnsi="Arial" w:cs="Arial"/>
          <w:b/>
          <w:bCs/>
          <w:sz w:val="20"/>
          <w:szCs w:val="20"/>
        </w:rPr>
        <w:t>Sección Séptima</w:t>
      </w:r>
    </w:p>
    <w:p w:rsidR="00CC15C6" w:rsidRPr="00DC5CE3" w:rsidRDefault="00CC15C6" w:rsidP="00CC15C6">
      <w:pPr>
        <w:tabs>
          <w:tab w:val="left" w:pos="1838"/>
        </w:tabs>
        <w:jc w:val="center"/>
        <w:rPr>
          <w:rFonts w:ascii="Arial" w:hAnsi="Arial" w:cs="Arial"/>
          <w:b/>
          <w:bCs/>
          <w:sz w:val="20"/>
          <w:szCs w:val="20"/>
        </w:rPr>
      </w:pPr>
      <w:r w:rsidRPr="00DC5CE3">
        <w:rPr>
          <w:rFonts w:ascii="Arial" w:hAnsi="Arial" w:cs="Arial"/>
          <w:b/>
          <w:bCs/>
          <w:sz w:val="20"/>
          <w:szCs w:val="20"/>
        </w:rPr>
        <w:t>Incentivos Derivados de la Colaboración Fiscal</w:t>
      </w:r>
    </w:p>
    <w:p w:rsidR="00CC15C6" w:rsidRPr="00DC5CE3" w:rsidRDefault="00CC15C6" w:rsidP="0072103C">
      <w:pPr>
        <w:rPr>
          <w:rFonts w:ascii="Arial" w:hAnsi="Arial" w:cs="Arial"/>
          <w:sz w:val="20"/>
          <w:szCs w:val="20"/>
        </w:rPr>
      </w:pPr>
    </w:p>
    <w:p w:rsidR="00CC15C6" w:rsidRPr="00DC5CE3" w:rsidRDefault="00CC15C6" w:rsidP="00CC15C6">
      <w:pPr>
        <w:tabs>
          <w:tab w:val="left" w:pos="1838"/>
        </w:tabs>
        <w:jc w:val="both"/>
        <w:rPr>
          <w:rFonts w:ascii="Arial" w:hAnsi="Arial" w:cs="Arial"/>
          <w:bCs/>
          <w:sz w:val="20"/>
          <w:szCs w:val="20"/>
        </w:rPr>
      </w:pPr>
      <w:r w:rsidRPr="00DC5CE3">
        <w:rPr>
          <w:rFonts w:ascii="Arial" w:hAnsi="Arial" w:cs="Arial"/>
          <w:b/>
          <w:sz w:val="20"/>
          <w:szCs w:val="20"/>
        </w:rPr>
        <w:t xml:space="preserve">ARTÍCULO 19 B.- </w:t>
      </w:r>
      <w:r w:rsidRPr="00DC5CE3">
        <w:rPr>
          <w:rFonts w:ascii="Arial" w:hAnsi="Arial" w:cs="Arial"/>
          <w:bCs/>
          <w:sz w:val="20"/>
          <w:szCs w:val="20"/>
        </w:rPr>
        <w:t>Son Incentivos Derivados de la Colaboración Fiscal: 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rsidR="00CC15C6" w:rsidRPr="00DC5CE3" w:rsidRDefault="00CC15C6" w:rsidP="00CC15C6">
      <w:pPr>
        <w:ind w:firstLine="709"/>
        <w:jc w:val="right"/>
        <w:rPr>
          <w:rFonts w:eastAsia="MS Mincho"/>
          <w:i/>
          <w:iCs/>
          <w:color w:val="0000FF"/>
          <w:sz w:val="18"/>
          <w:szCs w:val="18"/>
        </w:rPr>
      </w:pPr>
      <w:r w:rsidRPr="00DC5CE3">
        <w:rPr>
          <w:rFonts w:eastAsia="MS Mincho"/>
          <w:i/>
          <w:iCs/>
          <w:color w:val="0000FF"/>
          <w:sz w:val="18"/>
          <w:szCs w:val="18"/>
        </w:rPr>
        <w:t>Artículo adicionado D.O. 30-12-2019</w:t>
      </w:r>
    </w:p>
    <w:p w:rsidR="00CC15C6" w:rsidRPr="00DC5CE3" w:rsidRDefault="00CC15C6" w:rsidP="0072103C">
      <w:pPr>
        <w:rPr>
          <w:rFonts w:ascii="Arial" w:hAnsi="Arial" w:cs="Arial"/>
          <w:sz w:val="20"/>
          <w:szCs w:val="20"/>
        </w:rPr>
      </w:pPr>
    </w:p>
    <w:p w:rsidR="00CC15C6" w:rsidRPr="00DC5CE3" w:rsidRDefault="00CC15C6" w:rsidP="00CC15C6">
      <w:pPr>
        <w:tabs>
          <w:tab w:val="left" w:pos="1838"/>
        </w:tabs>
        <w:jc w:val="center"/>
        <w:rPr>
          <w:rFonts w:ascii="Arial" w:hAnsi="Arial" w:cs="Arial"/>
          <w:b/>
          <w:bCs/>
          <w:sz w:val="20"/>
          <w:szCs w:val="20"/>
        </w:rPr>
      </w:pPr>
      <w:r w:rsidRPr="00DC5CE3">
        <w:rPr>
          <w:rFonts w:ascii="Arial" w:hAnsi="Arial" w:cs="Arial"/>
          <w:b/>
          <w:bCs/>
          <w:sz w:val="20"/>
          <w:szCs w:val="20"/>
        </w:rPr>
        <w:t>Sección Octava</w:t>
      </w:r>
    </w:p>
    <w:p w:rsidR="00CC15C6" w:rsidRPr="00DC5CE3" w:rsidRDefault="00CC15C6" w:rsidP="00CC15C6">
      <w:pPr>
        <w:tabs>
          <w:tab w:val="left" w:pos="1838"/>
        </w:tabs>
        <w:jc w:val="center"/>
        <w:rPr>
          <w:rFonts w:ascii="Arial" w:hAnsi="Arial" w:cs="Arial"/>
          <w:b/>
          <w:bCs/>
          <w:sz w:val="20"/>
          <w:szCs w:val="20"/>
        </w:rPr>
      </w:pPr>
      <w:r w:rsidRPr="00DC5CE3">
        <w:rPr>
          <w:rFonts w:ascii="Arial" w:hAnsi="Arial" w:cs="Arial"/>
          <w:b/>
          <w:bCs/>
          <w:sz w:val="20"/>
          <w:szCs w:val="20"/>
        </w:rPr>
        <w:t>Transferencias, Asignaciones, Subsidios y Otras</w:t>
      </w:r>
    </w:p>
    <w:p w:rsidR="00CC15C6" w:rsidRPr="00DC5CE3" w:rsidRDefault="00CC15C6" w:rsidP="00CC15C6">
      <w:pPr>
        <w:ind w:firstLine="709"/>
        <w:jc w:val="right"/>
        <w:rPr>
          <w:rFonts w:eastAsia="MS Mincho"/>
          <w:i/>
          <w:iCs/>
          <w:color w:val="0000FF"/>
          <w:sz w:val="18"/>
          <w:szCs w:val="18"/>
        </w:rPr>
      </w:pPr>
      <w:r w:rsidRPr="00DC5CE3">
        <w:rPr>
          <w:rFonts w:eastAsia="MS Mincho"/>
          <w:i/>
          <w:iCs/>
          <w:color w:val="0000FF"/>
          <w:sz w:val="18"/>
          <w:szCs w:val="18"/>
        </w:rPr>
        <w:t>Sección recorrida antes sección sexta D.O. 30-12-2019</w:t>
      </w:r>
    </w:p>
    <w:p w:rsidR="00A15672" w:rsidRPr="00DC5CE3" w:rsidRDefault="00A15672" w:rsidP="0072103C">
      <w:pPr>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b/>
          <w:sz w:val="20"/>
          <w:szCs w:val="20"/>
        </w:rPr>
        <w:t>ARTÍCULO 20.-</w:t>
      </w:r>
      <w:r w:rsidRPr="00DC5CE3">
        <w:rPr>
          <w:rFonts w:ascii="Arial" w:hAnsi="Arial" w:cs="Arial"/>
          <w:color w:val="0000FF"/>
          <w:sz w:val="20"/>
          <w:szCs w:val="20"/>
        </w:rPr>
        <w:t xml:space="preserve"> </w:t>
      </w:r>
      <w:r w:rsidRPr="00DC5CE3">
        <w:rPr>
          <w:rFonts w:ascii="Arial" w:hAnsi="Arial" w:cs="Arial"/>
          <w:sz w:val="20"/>
          <w:szCs w:val="20"/>
        </w:rPr>
        <w:t>Las transferencias, asignaciones, subsidios y otras ayudas: Son los recursos recibidos en forma directa o indirecta por la Hacienda Pública Municipal y apoyos como parte de su política económica y social de acuerdo a las estrategias y prioridades de desarrollo para el sostenimiento de desempeño de sus actividades institucionales como son:</w:t>
      </w:r>
    </w:p>
    <w:p w:rsidR="00A15672" w:rsidRPr="00DC5CE3" w:rsidRDefault="00A15672" w:rsidP="0072103C">
      <w:pPr>
        <w:jc w:val="both"/>
        <w:rPr>
          <w:rFonts w:ascii="Arial" w:hAnsi="Arial" w:cs="Arial"/>
          <w:sz w:val="20"/>
          <w:szCs w:val="20"/>
        </w:rPr>
      </w:pPr>
    </w:p>
    <w:p w:rsidR="00D824AE" w:rsidRPr="00DC5CE3" w:rsidRDefault="00D824AE" w:rsidP="0072103C">
      <w:pPr>
        <w:pStyle w:val="Sinespaciado"/>
        <w:tabs>
          <w:tab w:val="left" w:pos="8789"/>
        </w:tabs>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Donativos</w:t>
      </w:r>
    </w:p>
    <w:p w:rsidR="00D824AE" w:rsidRPr="00DC5CE3" w:rsidRDefault="00D824AE" w:rsidP="0072103C">
      <w:pPr>
        <w:pStyle w:val="Sinespaciado"/>
        <w:tabs>
          <w:tab w:val="left" w:pos="8789"/>
        </w:tabs>
        <w:jc w:val="both"/>
        <w:rPr>
          <w:rFonts w:ascii="Arial" w:hAnsi="Arial" w:cs="Arial"/>
          <w:sz w:val="20"/>
          <w:szCs w:val="20"/>
        </w:rPr>
      </w:pPr>
    </w:p>
    <w:p w:rsidR="00D824AE" w:rsidRPr="00DC5CE3" w:rsidRDefault="00D824AE" w:rsidP="0072103C">
      <w:pPr>
        <w:pStyle w:val="Sinespaciado"/>
        <w:tabs>
          <w:tab w:val="left" w:pos="8789"/>
        </w:tabs>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Cesiones</w:t>
      </w:r>
    </w:p>
    <w:p w:rsidR="00D824AE" w:rsidRPr="00DC5CE3" w:rsidRDefault="00D824AE" w:rsidP="0072103C">
      <w:pPr>
        <w:pStyle w:val="Sinespaciado"/>
        <w:tabs>
          <w:tab w:val="left" w:pos="8789"/>
        </w:tabs>
        <w:jc w:val="both"/>
        <w:rPr>
          <w:rFonts w:ascii="Arial" w:hAnsi="Arial" w:cs="Arial"/>
          <w:sz w:val="20"/>
          <w:szCs w:val="20"/>
        </w:rPr>
      </w:pPr>
    </w:p>
    <w:p w:rsidR="00D824AE" w:rsidRPr="00DC5CE3" w:rsidRDefault="00D824AE" w:rsidP="0072103C">
      <w:pPr>
        <w:pStyle w:val="Sinespaciado"/>
        <w:tabs>
          <w:tab w:val="left" w:pos="8789"/>
        </w:tabs>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Herencias</w:t>
      </w:r>
    </w:p>
    <w:p w:rsidR="00D824AE" w:rsidRPr="00DC5CE3" w:rsidRDefault="00D824AE" w:rsidP="0072103C">
      <w:pPr>
        <w:pStyle w:val="Sinespaciado"/>
        <w:tabs>
          <w:tab w:val="left" w:pos="8789"/>
        </w:tabs>
        <w:jc w:val="both"/>
        <w:rPr>
          <w:rFonts w:ascii="Arial" w:hAnsi="Arial" w:cs="Arial"/>
          <w:sz w:val="20"/>
          <w:szCs w:val="20"/>
        </w:rPr>
      </w:pPr>
    </w:p>
    <w:p w:rsidR="00D824AE" w:rsidRPr="00DC5CE3" w:rsidRDefault="00D824AE" w:rsidP="0072103C">
      <w:pPr>
        <w:pStyle w:val="Sinespaciado"/>
        <w:tabs>
          <w:tab w:val="left" w:pos="8789"/>
        </w:tabs>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Legados</w:t>
      </w:r>
    </w:p>
    <w:p w:rsidR="00D824AE" w:rsidRPr="00DC5CE3" w:rsidRDefault="00D824AE" w:rsidP="0072103C">
      <w:pPr>
        <w:pStyle w:val="Sinespaciado"/>
        <w:tabs>
          <w:tab w:val="left" w:pos="8789"/>
        </w:tabs>
        <w:jc w:val="both"/>
        <w:rPr>
          <w:rFonts w:ascii="Arial" w:hAnsi="Arial" w:cs="Arial"/>
          <w:sz w:val="20"/>
          <w:szCs w:val="20"/>
        </w:rPr>
      </w:pPr>
    </w:p>
    <w:p w:rsidR="00D824AE" w:rsidRPr="00DC5CE3" w:rsidRDefault="00D824AE" w:rsidP="0072103C">
      <w:pPr>
        <w:pStyle w:val="Sinespaciado"/>
        <w:tabs>
          <w:tab w:val="left" w:pos="8789"/>
        </w:tabs>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Por adjudicaciones judiciales</w:t>
      </w:r>
    </w:p>
    <w:p w:rsidR="00D824AE" w:rsidRPr="00DC5CE3" w:rsidRDefault="00D824AE" w:rsidP="0072103C">
      <w:pPr>
        <w:pStyle w:val="Sinespaciado"/>
        <w:tabs>
          <w:tab w:val="left" w:pos="8789"/>
        </w:tabs>
        <w:jc w:val="both"/>
        <w:rPr>
          <w:rFonts w:ascii="Arial" w:hAnsi="Arial" w:cs="Arial"/>
          <w:sz w:val="20"/>
          <w:szCs w:val="20"/>
        </w:rPr>
      </w:pPr>
    </w:p>
    <w:p w:rsidR="00D824AE" w:rsidRPr="00DC5CE3" w:rsidRDefault="00D824AE" w:rsidP="0072103C">
      <w:pPr>
        <w:pStyle w:val="Sinespaciado"/>
        <w:tabs>
          <w:tab w:val="left" w:pos="8789"/>
        </w:tabs>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Por adjudicaciones administrativas</w:t>
      </w:r>
    </w:p>
    <w:p w:rsidR="00D824AE" w:rsidRPr="00DC5CE3" w:rsidRDefault="00D824AE" w:rsidP="0072103C">
      <w:pPr>
        <w:pStyle w:val="Sinespaciado"/>
        <w:tabs>
          <w:tab w:val="left" w:pos="8789"/>
        </w:tabs>
        <w:jc w:val="both"/>
        <w:rPr>
          <w:rFonts w:ascii="Arial" w:hAnsi="Arial" w:cs="Arial"/>
          <w:sz w:val="20"/>
          <w:szCs w:val="20"/>
        </w:rPr>
      </w:pPr>
    </w:p>
    <w:p w:rsidR="00D824AE" w:rsidRPr="00DC5CE3" w:rsidRDefault="00D824AE" w:rsidP="0072103C">
      <w:pPr>
        <w:pStyle w:val="Sinespaciado"/>
        <w:tabs>
          <w:tab w:val="left" w:pos="8789"/>
        </w:tabs>
        <w:jc w:val="both"/>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Por subsidios</w:t>
      </w:r>
    </w:p>
    <w:p w:rsidR="00D824AE" w:rsidRPr="00DC5CE3" w:rsidRDefault="00D824AE" w:rsidP="0072103C">
      <w:pPr>
        <w:pStyle w:val="Sinespaciado"/>
        <w:tabs>
          <w:tab w:val="left" w:pos="8789"/>
        </w:tabs>
        <w:jc w:val="both"/>
        <w:rPr>
          <w:rFonts w:ascii="Arial" w:hAnsi="Arial" w:cs="Arial"/>
          <w:sz w:val="20"/>
          <w:szCs w:val="20"/>
        </w:rPr>
      </w:pPr>
    </w:p>
    <w:p w:rsidR="00D824AE" w:rsidRPr="00DC5CE3" w:rsidRDefault="00D824AE" w:rsidP="0072103C">
      <w:pPr>
        <w:pStyle w:val="Sinespaciado"/>
        <w:tabs>
          <w:tab w:val="left" w:pos="8789"/>
        </w:tabs>
        <w:jc w:val="both"/>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Otros ingresos no especificados</w:t>
      </w:r>
    </w:p>
    <w:p w:rsidR="003D4A12" w:rsidRDefault="003D4A12">
      <w:pPr>
        <w:rPr>
          <w:rFonts w:ascii="Arial" w:eastAsia="Calibri" w:hAnsi="Arial" w:cs="Arial"/>
          <w:b/>
          <w:sz w:val="20"/>
          <w:szCs w:val="20"/>
          <w:lang w:eastAsia="en-US"/>
        </w:rPr>
      </w:pPr>
      <w:r>
        <w:rPr>
          <w:rFonts w:ascii="Arial" w:hAnsi="Arial" w:cs="Arial"/>
          <w:b/>
          <w:sz w:val="20"/>
          <w:szCs w:val="20"/>
        </w:rPr>
        <w:br w:type="page"/>
      </w:r>
    </w:p>
    <w:p w:rsidR="00E253DA" w:rsidRPr="00DC5CE3" w:rsidRDefault="00E253DA" w:rsidP="0072103C">
      <w:pPr>
        <w:pStyle w:val="Sinespaciado"/>
        <w:tabs>
          <w:tab w:val="left" w:pos="8789"/>
        </w:tabs>
        <w:jc w:val="center"/>
        <w:rPr>
          <w:rFonts w:ascii="Arial" w:hAnsi="Arial" w:cs="Arial"/>
          <w:b/>
          <w:sz w:val="20"/>
          <w:szCs w:val="20"/>
        </w:rPr>
      </w:pPr>
      <w:r w:rsidRPr="00DC5CE3">
        <w:rPr>
          <w:rFonts w:ascii="Arial" w:hAnsi="Arial" w:cs="Arial"/>
          <w:b/>
          <w:sz w:val="20"/>
          <w:szCs w:val="20"/>
        </w:rPr>
        <w:t xml:space="preserve">Sección </w:t>
      </w:r>
      <w:r w:rsidR="00705E20" w:rsidRPr="00DC5CE3">
        <w:rPr>
          <w:rFonts w:ascii="Arial" w:hAnsi="Arial" w:cs="Arial"/>
          <w:b/>
          <w:sz w:val="20"/>
          <w:szCs w:val="20"/>
        </w:rPr>
        <w:t>novena</w:t>
      </w:r>
    </w:p>
    <w:p w:rsidR="00E253DA" w:rsidRPr="00DC5CE3" w:rsidRDefault="00E253DA" w:rsidP="0072103C">
      <w:pPr>
        <w:pStyle w:val="Sinespaciado"/>
        <w:tabs>
          <w:tab w:val="left" w:pos="8789"/>
        </w:tabs>
        <w:jc w:val="center"/>
        <w:rPr>
          <w:rFonts w:ascii="Arial" w:hAnsi="Arial" w:cs="Arial"/>
          <w:b/>
          <w:sz w:val="20"/>
          <w:szCs w:val="20"/>
        </w:rPr>
      </w:pPr>
      <w:r w:rsidRPr="00DC5CE3">
        <w:rPr>
          <w:rFonts w:ascii="Arial" w:hAnsi="Arial" w:cs="Arial"/>
          <w:b/>
          <w:sz w:val="20"/>
          <w:szCs w:val="20"/>
        </w:rPr>
        <w:t>Ingresos derivados de Financiamiento</w:t>
      </w:r>
    </w:p>
    <w:p w:rsidR="00705E20" w:rsidRPr="00DC5CE3" w:rsidRDefault="00705E20" w:rsidP="00705E20">
      <w:pPr>
        <w:ind w:firstLine="709"/>
        <w:jc w:val="right"/>
        <w:rPr>
          <w:rFonts w:eastAsia="MS Mincho"/>
          <w:i/>
          <w:iCs/>
          <w:color w:val="0000FF"/>
          <w:sz w:val="18"/>
          <w:szCs w:val="18"/>
        </w:rPr>
      </w:pPr>
      <w:r w:rsidRPr="00DC5CE3">
        <w:rPr>
          <w:rFonts w:eastAsia="MS Mincho"/>
          <w:i/>
          <w:iCs/>
          <w:color w:val="0000FF"/>
          <w:sz w:val="18"/>
          <w:szCs w:val="18"/>
        </w:rPr>
        <w:t>Sección recorrida antes sección séptima D.O. 30-12-2019</w:t>
      </w:r>
    </w:p>
    <w:p w:rsidR="00E253DA" w:rsidRPr="00DC5CE3" w:rsidRDefault="00E253DA" w:rsidP="0072103C">
      <w:pPr>
        <w:pStyle w:val="Sinespaciado"/>
        <w:tabs>
          <w:tab w:val="left" w:pos="8789"/>
        </w:tabs>
        <w:jc w:val="both"/>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b/>
          <w:sz w:val="20"/>
          <w:szCs w:val="20"/>
        </w:rPr>
        <w:t>ARTÍCULO 20 A</w:t>
      </w:r>
      <w:r w:rsidRPr="00DC5CE3">
        <w:rPr>
          <w:rFonts w:ascii="Arial" w:hAnsi="Arial" w:cs="Arial"/>
          <w:sz w:val="20"/>
          <w:szCs w:val="20"/>
        </w:rPr>
        <w:t>.- 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p>
    <w:p w:rsidR="00B53280" w:rsidRPr="00DC5CE3" w:rsidRDefault="00B53280" w:rsidP="0072103C">
      <w:pPr>
        <w:jc w:val="both"/>
        <w:rPr>
          <w:rFonts w:ascii="Arial" w:hAnsi="Arial" w:cs="Arial"/>
          <w:b/>
          <w:sz w:val="20"/>
          <w:szCs w:val="20"/>
        </w:rPr>
      </w:pPr>
    </w:p>
    <w:p w:rsidR="00B53280" w:rsidRPr="00DC5CE3" w:rsidRDefault="00B53280" w:rsidP="0072103C">
      <w:pPr>
        <w:jc w:val="center"/>
        <w:rPr>
          <w:rFonts w:ascii="Arial" w:hAnsi="Arial" w:cs="Arial"/>
          <w:b/>
          <w:sz w:val="20"/>
          <w:szCs w:val="20"/>
        </w:rPr>
      </w:pPr>
      <w:r w:rsidRPr="00DC5CE3">
        <w:rPr>
          <w:rFonts w:ascii="Arial" w:hAnsi="Arial" w:cs="Arial"/>
          <w:b/>
          <w:sz w:val="20"/>
          <w:szCs w:val="20"/>
        </w:rPr>
        <w:t xml:space="preserve">Sección </w:t>
      </w:r>
      <w:r w:rsidR="00705E20" w:rsidRPr="00DC5CE3">
        <w:rPr>
          <w:rFonts w:ascii="Arial" w:hAnsi="Arial" w:cs="Arial"/>
          <w:b/>
          <w:sz w:val="20"/>
          <w:szCs w:val="20"/>
        </w:rPr>
        <w:t>décima</w:t>
      </w:r>
    </w:p>
    <w:p w:rsidR="00B53280" w:rsidRPr="00DC5CE3" w:rsidRDefault="00B53280" w:rsidP="0072103C">
      <w:pPr>
        <w:jc w:val="center"/>
        <w:rPr>
          <w:rFonts w:ascii="Arial" w:hAnsi="Arial" w:cs="Arial"/>
          <w:b/>
          <w:sz w:val="20"/>
          <w:szCs w:val="20"/>
        </w:rPr>
      </w:pPr>
      <w:r w:rsidRPr="00DC5CE3">
        <w:rPr>
          <w:rFonts w:ascii="Arial" w:hAnsi="Arial" w:cs="Arial"/>
          <w:b/>
          <w:sz w:val="20"/>
          <w:szCs w:val="20"/>
        </w:rPr>
        <w:t>Ingresos por ventas de bienes y servicios</w:t>
      </w:r>
    </w:p>
    <w:p w:rsidR="00705E20" w:rsidRPr="00DC5CE3" w:rsidRDefault="00705E20" w:rsidP="00705E20">
      <w:pPr>
        <w:ind w:firstLine="709"/>
        <w:jc w:val="right"/>
        <w:rPr>
          <w:rFonts w:eastAsia="MS Mincho"/>
          <w:i/>
          <w:iCs/>
          <w:color w:val="0000FF"/>
          <w:sz w:val="18"/>
          <w:szCs w:val="18"/>
        </w:rPr>
      </w:pPr>
      <w:r w:rsidRPr="00DC5CE3">
        <w:rPr>
          <w:rFonts w:eastAsia="MS Mincho"/>
          <w:i/>
          <w:iCs/>
          <w:color w:val="0000FF"/>
          <w:sz w:val="18"/>
          <w:szCs w:val="18"/>
        </w:rPr>
        <w:t>Sección recorrida antes sección octava D.O. 30-12-2019</w:t>
      </w:r>
    </w:p>
    <w:p w:rsidR="00D824AE" w:rsidRPr="00DC5CE3" w:rsidRDefault="00D824AE" w:rsidP="0072103C">
      <w:pPr>
        <w:pStyle w:val="Sinespaciado"/>
        <w:tabs>
          <w:tab w:val="left" w:pos="8789"/>
        </w:tabs>
        <w:jc w:val="both"/>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b/>
          <w:sz w:val="20"/>
          <w:szCs w:val="20"/>
        </w:rPr>
        <w:t xml:space="preserve">ARTÍCULO 20-B.- </w:t>
      </w:r>
      <w:r w:rsidRPr="00DC5CE3">
        <w:rPr>
          <w:rFonts w:ascii="Arial" w:hAnsi="Arial" w:cs="Arial"/>
          <w:sz w:val="20"/>
          <w:szCs w:val="20"/>
        </w:rPr>
        <w:t>Son recursos propios que obtienen las diversas entidades que conforman el sector paramunicipal por sus actividades de producción y/o comercialización.</w:t>
      </w:r>
    </w:p>
    <w:p w:rsidR="00B912B4" w:rsidRPr="00DC5CE3" w:rsidRDefault="00B912B4" w:rsidP="0072103C">
      <w:pPr>
        <w:jc w:val="both"/>
        <w:rPr>
          <w:rFonts w:ascii="Arial" w:hAnsi="Arial" w:cs="Arial"/>
          <w:sz w:val="20"/>
          <w:szCs w:val="20"/>
        </w:rPr>
      </w:pPr>
    </w:p>
    <w:p w:rsidR="00B912B4" w:rsidRPr="00DC5CE3" w:rsidRDefault="00B912B4" w:rsidP="00B912B4">
      <w:pPr>
        <w:jc w:val="both"/>
        <w:rPr>
          <w:rFonts w:ascii="Arial" w:hAnsi="Arial" w:cs="Arial"/>
          <w:sz w:val="20"/>
          <w:szCs w:val="20"/>
        </w:rPr>
      </w:pPr>
      <w:r w:rsidRPr="00DC5CE3">
        <w:rPr>
          <w:rFonts w:ascii="Arial" w:hAnsi="Arial" w:cs="Arial"/>
          <w:sz w:val="20"/>
          <w:szCs w:val="20"/>
        </w:rPr>
        <w:t>Los ingresos producidos por los organismos descentralizados o paramunicipales se percibirán cuando lo decreten y exhiban conforme a sus respectivos regímenes interiores.</w:t>
      </w:r>
    </w:p>
    <w:p w:rsidR="00B912B4" w:rsidRPr="00DC5CE3" w:rsidRDefault="00B912B4" w:rsidP="00B912B4">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adicionado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B912B4" w:rsidRPr="00DC5CE3" w:rsidRDefault="00B912B4" w:rsidP="0072103C">
      <w:pPr>
        <w:jc w:val="both"/>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CAPÍTULO III</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CREDITOS FISCALES</w:t>
      </w:r>
    </w:p>
    <w:p w:rsidR="00A15672" w:rsidRPr="00DC5CE3" w:rsidRDefault="00A15672" w:rsidP="0072103C">
      <w:pPr>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b/>
          <w:sz w:val="20"/>
          <w:szCs w:val="20"/>
        </w:rPr>
        <w:t>ARTÍCULO 21.-</w:t>
      </w:r>
      <w:r w:rsidRPr="00DC5CE3">
        <w:rPr>
          <w:rFonts w:ascii="Arial" w:hAnsi="Arial" w:cs="Arial"/>
          <w:sz w:val="20"/>
          <w:szCs w:val="20"/>
        </w:rPr>
        <w:t xml:space="preserve"> Son créditos fiscales, los ingresos que por sus funciones de derecho público 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Primera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 xml:space="preserve">De la </w:t>
      </w:r>
      <w:proofErr w:type="spellStart"/>
      <w:r w:rsidRPr="00DC5CE3">
        <w:rPr>
          <w:rFonts w:ascii="Arial" w:hAnsi="Arial" w:cs="Arial"/>
          <w:b/>
          <w:sz w:val="20"/>
          <w:szCs w:val="20"/>
        </w:rPr>
        <w:t>causación</w:t>
      </w:r>
      <w:proofErr w:type="spellEnd"/>
      <w:r w:rsidRPr="00DC5CE3">
        <w:rPr>
          <w:rFonts w:ascii="Arial" w:hAnsi="Arial" w:cs="Arial"/>
          <w:b/>
          <w:sz w:val="20"/>
          <w:szCs w:val="20"/>
        </w:rPr>
        <w:t xml:space="preserve"> y determinación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22.-</w:t>
      </w:r>
      <w:r w:rsidRPr="00DC5CE3">
        <w:rPr>
          <w:rFonts w:ascii="Arial" w:hAnsi="Arial" w:cs="Arial"/>
          <w:sz w:val="20"/>
          <w:szCs w:val="20"/>
        </w:rPr>
        <w:t xml:space="preserve"> Las contribuciones se causan, conforme se realizan las situaciones jurídicas o de hecho, previstas en las leyes fiscales vigentes durante el lapso en que ocurran.</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Dichas contribuciones se determinarán de acuerdo con las disposiciones vigentes en el momento de su causación, pero les serán aplicables las normas sobre procedimientos que se expidan con posterioridad.</w:t>
      </w:r>
    </w:p>
    <w:p w:rsidR="00A15672" w:rsidRPr="00DC5CE3" w:rsidRDefault="00A15672" w:rsidP="0072103C">
      <w:pPr>
        <w:jc w:val="both"/>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sz w:val="20"/>
          <w:szCs w:val="20"/>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rsidR="00B53280" w:rsidRPr="00DC5CE3" w:rsidRDefault="00B53280" w:rsidP="0072103C">
      <w:pPr>
        <w:jc w:val="both"/>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sz w:val="20"/>
          <w:szCs w:val="20"/>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rsidR="00B53280" w:rsidRPr="00DC5CE3" w:rsidRDefault="00B53280" w:rsidP="0072103C">
      <w:pPr>
        <w:jc w:val="both"/>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23.-</w:t>
      </w:r>
      <w:r w:rsidRPr="00DC5CE3">
        <w:rPr>
          <w:rFonts w:ascii="Arial" w:hAnsi="Arial" w:cs="Arial"/>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Segunda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obligados solidarios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24.-</w:t>
      </w:r>
      <w:r w:rsidRPr="00DC5CE3">
        <w:rPr>
          <w:rFonts w:ascii="Arial" w:hAnsi="Arial" w:cs="Arial"/>
          <w:sz w:val="20"/>
          <w:szCs w:val="20"/>
        </w:rPr>
        <w:t xml:space="preserve"> Son solidariamente responsables del pago de un crédito fiscal: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Las personas físicas y morales, que adquieran bienes o negociaciones, que reporten adeudos a favor del Municipio de Mérida y, que correspondan a períodos anteriores a la adquisición.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Los albaceas, copropietarios, fideicomitentes o fideicomisarios de un bien determinado, por cuya administración, copropiedad o derecho, se cause una contribución en favor del Municipio.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Los retenedores de impuestos y otras contribuciones.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Tercera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la época de pago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25.-</w:t>
      </w:r>
      <w:r w:rsidRPr="00DC5CE3">
        <w:rPr>
          <w:rFonts w:ascii="Arial" w:hAnsi="Arial" w:cs="Arial"/>
          <w:sz w:val="20"/>
          <w:szCs w:val="20"/>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DC5CE3">
        <w:rPr>
          <w:rFonts w:ascii="Arial" w:hAnsi="Arial" w:cs="Arial"/>
          <w:sz w:val="20"/>
          <w:szCs w:val="20"/>
        </w:rPr>
        <w:t>causación</w:t>
      </w:r>
      <w:proofErr w:type="spellEnd"/>
      <w:r w:rsidRPr="00DC5CE3">
        <w:rPr>
          <w:rFonts w:ascii="Arial" w:hAnsi="Arial" w:cs="Arial"/>
          <w:sz w:val="20"/>
          <w:szCs w:val="20"/>
        </w:rPr>
        <w:t xml:space="preserve"> del crédito fiscal.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 existencia de personal de guardia no habilita los días en que se suspendan las labores. Si al término del vencimiento fuere día inhábil, el plazo se prorrogará al siguiente día hábil.</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Cuarta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Del pago a plazos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26.- </w:t>
      </w:r>
      <w:r w:rsidRPr="00DC5CE3">
        <w:rPr>
          <w:rFonts w:ascii="Arial" w:hAnsi="Arial" w:cs="Arial"/>
          <w:sz w:val="20"/>
          <w:szCs w:val="20"/>
        </w:rPr>
        <w:t>El Director de Finanzas y Tesorero Municipal, a petición que formulen por escrito el contribuyente, podrá autorizar el pago en parcialidades de los créditos fiscales sin que dicho plazo exceda de doce meses. Para el cálculo de la cantidad a pagar, se determinará el crédito fiscal omitido a la fecha de la autorización.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El monto total del crédito fiscal omitido señalado en el párrafo anterior, se integrará por la suma de los siguientes conceptos: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El monto de las contribuciones o aprovechamientos omitidos actualizados desde el mes en que se debieron pagar y hasta aquél en que autorice el pago en parcialidades.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Las multas que correspondan actualizadas desde el mes en que se debieron pagar y hasta aquél en que se autorice el pago en parcialidades.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Los accesorios distintos de las multas que tenga a su cargo el contribuyente a la fecha en que se autorice el pago en parcialidades.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Cada una de las parcialidades deberá ser pagada en forma mensual y sucesiva, para lo cual se tomará como base el importe del párrafo anterior y el plazo elegido por el contribuyente en su solicitud de autorización de pago a plazos.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Durante el plazo autorizado para el pago a plazos no se generará actualización ni recargos.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pagos efectuados durante la vigencia de la autorización se deberán aplicar al periodo más antiguo de conformidad al orden establecido en el último párrafo del artículo 27 de esta Ley.</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32, 33 y 34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Quinta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pagos en general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27.-</w:t>
      </w:r>
      <w:r w:rsidRPr="00DC5CE3">
        <w:rPr>
          <w:rFonts w:ascii="Arial" w:hAnsi="Arial" w:cs="Arial"/>
          <w:sz w:val="20"/>
          <w:szCs w:val="20"/>
        </w:rPr>
        <w:t xml:space="preserve"> Los contribuyentes deberán efectuar los pagos de sus créditos fiscales municipales, en las cajas recaudadoras de la Dirección de Finanzas y Tesorería Municipal, en las instituciones de crédito autorizadas, ya sea acudiendo o por transferencia electrónica de fondos, o en los lugares que la propia Dirección designe para tal efecto; sin aviso previo o requerimiento alguno, salvo en los casos en que las disposiciones legales determinen lo contrario.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Se aceptarán como medio de pago, el dinero en efectivo en moneda nacional y curso legal, la transferencia electrónica de fondos y cheque para abono en cuenta a favor del "Municipio de Mérida Yucat</w:t>
      </w:r>
      <w:r w:rsidR="00710E0E">
        <w:rPr>
          <w:rFonts w:ascii="Arial" w:hAnsi="Arial" w:cs="Arial"/>
          <w:sz w:val="20"/>
          <w:szCs w:val="20"/>
        </w:rPr>
        <w:t>án"; éste último medio de pago,</w:t>
      </w:r>
      <w:r w:rsidRPr="00DC5CE3">
        <w:rPr>
          <w:rFonts w:ascii="Arial" w:hAnsi="Arial" w:cs="Arial"/>
          <w:sz w:val="20"/>
          <w:szCs w:val="20"/>
        </w:rPr>
        <w:t xml:space="preserve"> deberá ser certificado cuando corresponda a una sucursal de institución de crédito ubicada fuera del Municipio de Mérida o bien exceda el importe de $ 5,000.00. Se entiende por transferencia electrónica de fondos, el pago que se realice por instrucción de los contribuyentes, a través de la afectación de fondos de su cuenta bancaria a favor del "Municipio de Mérida Yucatán", que se realice por las instituciones de crédito, en forma electrónica.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Dirección de Finanzas y Tesorería Municipal.</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créditos fiscales que las autoridades determinen y notifiquen, deberán pagarse o garantizarse dentro del término de quince días hábiles contados a partir del siguiente a aquél en que surta sus efectos la notificación, conjuntamente con las multas, indemnizaciones, los recargos y los gastos correspondientes.</w:t>
      </w:r>
    </w:p>
    <w:p w:rsidR="00A15672" w:rsidRPr="00DC5CE3" w:rsidRDefault="00A15672" w:rsidP="00710E0E">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pagos que se hagan se aplicarán a los créditos más antiguos siempre que se trate de una misma contribución y, antes del adeudo principal, a los accesorios, en el siguiente orden:</w:t>
      </w:r>
    </w:p>
    <w:p w:rsidR="00A15672" w:rsidRPr="00DC5CE3" w:rsidRDefault="00A15672" w:rsidP="00710E0E">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Gastos de ejecución.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Recargos.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Multas.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La indemnización a que se refiere el artículo 35 de esta ley.</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Sexta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Del pago ajustado a pesos</w:t>
      </w:r>
    </w:p>
    <w:p w:rsidR="00A15672" w:rsidRPr="00DC5CE3" w:rsidRDefault="00A15672" w:rsidP="0072103C">
      <w:pPr>
        <w:rPr>
          <w:rFonts w:ascii="Arial" w:hAnsi="Arial" w:cs="Arial"/>
          <w:sz w:val="20"/>
          <w:szCs w:val="20"/>
        </w:rPr>
      </w:pPr>
    </w:p>
    <w:p w:rsidR="00F45DB4" w:rsidRPr="00DC5CE3" w:rsidRDefault="00F45DB4" w:rsidP="00F45DB4">
      <w:pPr>
        <w:tabs>
          <w:tab w:val="left" w:pos="1838"/>
        </w:tabs>
        <w:jc w:val="both"/>
        <w:rPr>
          <w:rFonts w:ascii="Arial" w:hAnsi="Arial" w:cs="Arial"/>
          <w:bCs/>
          <w:sz w:val="22"/>
          <w:szCs w:val="22"/>
        </w:rPr>
      </w:pPr>
      <w:r w:rsidRPr="00DC5CE3">
        <w:rPr>
          <w:rFonts w:ascii="Arial" w:hAnsi="Arial" w:cs="Arial"/>
          <w:b/>
          <w:sz w:val="22"/>
          <w:szCs w:val="22"/>
        </w:rPr>
        <w:t>ARTÍCULO 28.-</w:t>
      </w:r>
      <w:r w:rsidRPr="00DC5CE3">
        <w:rPr>
          <w:rFonts w:ascii="Arial" w:hAnsi="Arial" w:cs="Arial"/>
          <w:bCs/>
          <w:sz w:val="22"/>
          <w:szCs w:val="22"/>
        </w:rPr>
        <w:t xml:space="preserve"> 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anterior y los que contengan cantidades de 51 a 99 centavos, se ajusten a la unidad inmediata superior.</w:t>
      </w:r>
    </w:p>
    <w:p w:rsidR="00C85A99" w:rsidRPr="00DC5CE3" w:rsidRDefault="00C85A99" w:rsidP="00C85A99">
      <w:pPr>
        <w:pStyle w:val="Textosinformato"/>
        <w:ind w:left="540"/>
        <w:jc w:val="right"/>
        <w:rPr>
          <w:rFonts w:ascii="Times New Roman" w:eastAsia="MS Mincho" w:hAnsi="Times New Roman"/>
          <w:i/>
          <w:iCs/>
          <w:color w:val="0000FF"/>
          <w:sz w:val="18"/>
          <w:szCs w:val="18"/>
          <w:lang w:val="es-ES"/>
        </w:rPr>
      </w:pPr>
      <w:r w:rsidRPr="00DC5CE3">
        <w:rPr>
          <w:rFonts w:ascii="Times New Roman" w:eastAsia="MS Mincho" w:hAnsi="Times New Roman"/>
          <w:i/>
          <w:iCs/>
          <w:color w:val="0000FF"/>
          <w:sz w:val="18"/>
          <w:szCs w:val="18"/>
        </w:rPr>
        <w:t xml:space="preserve">Artículo </w:t>
      </w:r>
      <w:r w:rsidRPr="00DC5CE3">
        <w:rPr>
          <w:rFonts w:ascii="Times New Roman" w:eastAsia="MS Mincho" w:hAnsi="Times New Roman"/>
          <w:i/>
          <w:iCs/>
          <w:color w:val="0000FF"/>
          <w:sz w:val="18"/>
          <w:szCs w:val="18"/>
          <w:lang w:val="es-ES"/>
        </w:rPr>
        <w:t xml:space="preserve">reformado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ES"/>
        </w:rPr>
        <w:t>28</w:t>
      </w:r>
      <w:r w:rsidRPr="00DC5CE3">
        <w:rPr>
          <w:rFonts w:ascii="Times New Roman" w:eastAsia="MS Mincho" w:hAnsi="Times New Roman"/>
          <w:i/>
          <w:iCs/>
          <w:color w:val="0000FF"/>
          <w:sz w:val="18"/>
          <w:szCs w:val="18"/>
        </w:rPr>
        <w:t>-</w:t>
      </w:r>
      <w:r w:rsidR="00EF47E1"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-201</w:t>
      </w:r>
      <w:r w:rsidR="00EF47E1" w:rsidRPr="00DC5CE3">
        <w:rPr>
          <w:rFonts w:ascii="Times New Roman" w:eastAsia="MS Mincho" w:hAnsi="Times New Roman"/>
          <w:i/>
          <w:iCs/>
          <w:color w:val="0000FF"/>
          <w:sz w:val="18"/>
          <w:szCs w:val="18"/>
          <w:lang w:val="es-ES"/>
        </w:rPr>
        <w:t>8</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Séptima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formularios</w:t>
      </w:r>
    </w:p>
    <w:p w:rsidR="00A15672" w:rsidRPr="00DC5CE3" w:rsidRDefault="00A15672" w:rsidP="0072103C">
      <w:pPr>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b/>
          <w:sz w:val="20"/>
          <w:szCs w:val="20"/>
        </w:rPr>
        <w:t>ARTÍCULO 29.-</w:t>
      </w:r>
      <w:r w:rsidRPr="00DC5CE3">
        <w:rPr>
          <w:rFonts w:ascii="Arial" w:hAnsi="Arial" w:cs="Arial"/>
          <w:sz w:val="20"/>
          <w:szCs w:val="20"/>
        </w:rPr>
        <w:t xml:space="preserve"> Los avisos, declaraciones, solicitudes, memoriales o manifestaciones, que presenten los contribuyentes para uso de aplicaciones en internet, o para el pago de alguna contribución o producto, se harán en los formularios que apruebe la Dirección de Finanzas y Tesorería Municipal en cada caso, debiendo consignarse los datos, y acompañar los documentos que se requieran.</w:t>
      </w:r>
    </w:p>
    <w:p w:rsidR="00A15672" w:rsidRPr="00DC5CE3" w:rsidRDefault="00A15672" w:rsidP="0072103C">
      <w:pPr>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b/>
          <w:bCs/>
          <w:sz w:val="20"/>
          <w:szCs w:val="20"/>
        </w:rPr>
        <w:t>ARTÍCULO 29 A.-</w:t>
      </w:r>
      <w:r w:rsidRPr="00DC5CE3">
        <w:rPr>
          <w:rFonts w:ascii="Arial" w:hAnsi="Arial" w:cs="Arial"/>
          <w:sz w:val="20"/>
          <w:szCs w:val="20"/>
        </w:rPr>
        <w:t xml:space="preserve"> Los contribuyentes que remitan a la autoridad fiscal un documento digital, recibirán acuse de recibo, en virtud del cual se podrá identificar a la dependencia receptora. </w:t>
      </w:r>
    </w:p>
    <w:p w:rsidR="00B53280" w:rsidRPr="00DC5CE3" w:rsidRDefault="00B53280" w:rsidP="0072103C">
      <w:pPr>
        <w:jc w:val="both"/>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sz w:val="20"/>
          <w:szCs w:val="20"/>
        </w:rPr>
        <w:t xml:space="preserve">El acuse de recibo presumirá salvo prueba en contrario que el documento fue recibido en la hora y fecha consignada. </w:t>
      </w:r>
    </w:p>
    <w:p w:rsidR="00B53280" w:rsidRPr="00DC5CE3" w:rsidRDefault="00B53280" w:rsidP="0072103C">
      <w:pPr>
        <w:jc w:val="both"/>
        <w:rPr>
          <w:rFonts w:ascii="Arial" w:hAnsi="Arial" w:cs="Arial"/>
          <w:sz w:val="20"/>
          <w:szCs w:val="20"/>
        </w:rPr>
      </w:pPr>
    </w:p>
    <w:p w:rsidR="00B53280" w:rsidRPr="00DC5CE3" w:rsidRDefault="00B53280" w:rsidP="0072103C">
      <w:pPr>
        <w:jc w:val="both"/>
        <w:rPr>
          <w:rFonts w:ascii="Arial" w:hAnsi="Arial" w:cs="Arial"/>
          <w:sz w:val="20"/>
          <w:szCs w:val="20"/>
        </w:rPr>
      </w:pPr>
      <w:r w:rsidRPr="00DC5CE3">
        <w:rPr>
          <w:rFonts w:ascii="Arial" w:hAnsi="Arial" w:cs="Arial"/>
          <w:sz w:val="20"/>
          <w:szCs w:val="20"/>
        </w:rPr>
        <w:t>Las autoridades fiscales establecerán los medios para que los contribuyentes puedan verificar la autenticidad de los acuses de recibo digitales así como de los documentos en que se utilice la firma electrónica.</w:t>
      </w:r>
    </w:p>
    <w:p w:rsidR="00B53280" w:rsidRPr="00DC5CE3" w:rsidRDefault="00B53280"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Octava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las obligaciones en general</w:t>
      </w:r>
    </w:p>
    <w:p w:rsidR="00A15672" w:rsidRPr="00B12CE7" w:rsidRDefault="00A15672" w:rsidP="0072103C">
      <w:pPr>
        <w:rPr>
          <w:rFonts w:ascii="Arial" w:hAnsi="Arial" w:cs="Arial"/>
          <w:sz w:val="20"/>
          <w:szCs w:val="20"/>
        </w:rPr>
      </w:pPr>
    </w:p>
    <w:p w:rsidR="00A15672" w:rsidRDefault="00A15672" w:rsidP="0072103C">
      <w:pPr>
        <w:jc w:val="both"/>
        <w:rPr>
          <w:rFonts w:ascii="Arial" w:hAnsi="Arial" w:cs="Arial"/>
          <w:sz w:val="20"/>
          <w:szCs w:val="20"/>
        </w:rPr>
      </w:pPr>
      <w:r w:rsidRPr="00DC5CE3">
        <w:rPr>
          <w:rFonts w:ascii="Arial" w:hAnsi="Arial" w:cs="Arial"/>
          <w:b/>
          <w:sz w:val="20"/>
          <w:szCs w:val="20"/>
        </w:rPr>
        <w:t>ARTÍCULO 30.-</w:t>
      </w:r>
      <w:r w:rsidRPr="00DC5CE3">
        <w:rPr>
          <w:rFonts w:ascii="Arial" w:hAnsi="Arial" w:cs="Arial"/>
          <w:sz w:val="20"/>
          <w:szCs w:val="20"/>
        </w:rPr>
        <w:t xml:space="preserve"> Las personas físicas y morales, además de las obligaciones especiales contenidas en la presente Ley, deberán cumplir con las siguientes:</w:t>
      </w:r>
    </w:p>
    <w:p w:rsidR="00710E0E" w:rsidRPr="00B12CE7" w:rsidRDefault="00710E0E" w:rsidP="0072103C">
      <w:pPr>
        <w:jc w:val="both"/>
        <w:rPr>
          <w:rFonts w:ascii="Arial" w:hAnsi="Arial" w:cs="Arial"/>
          <w:sz w:val="20"/>
          <w:szCs w:val="20"/>
        </w:rPr>
      </w:pPr>
    </w:p>
    <w:p w:rsidR="00705E20" w:rsidRPr="00DC5CE3" w:rsidRDefault="00705E20" w:rsidP="00705E20">
      <w:pPr>
        <w:tabs>
          <w:tab w:val="left" w:pos="1838"/>
        </w:tabs>
        <w:jc w:val="both"/>
        <w:rPr>
          <w:rFonts w:ascii="Arial" w:hAnsi="Arial" w:cs="Arial"/>
          <w:bCs/>
          <w:sz w:val="20"/>
          <w:szCs w:val="20"/>
        </w:rPr>
      </w:pPr>
      <w:r w:rsidRPr="00DC5CE3">
        <w:rPr>
          <w:rFonts w:ascii="Arial" w:hAnsi="Arial" w:cs="Arial"/>
          <w:b/>
          <w:bCs/>
          <w:sz w:val="20"/>
          <w:szCs w:val="20"/>
        </w:rPr>
        <w:t>I.-</w:t>
      </w:r>
      <w:r w:rsidRPr="00DC5CE3">
        <w:rPr>
          <w:rFonts w:ascii="Arial" w:hAnsi="Arial" w:cs="Arial"/>
          <w:bCs/>
          <w:sz w:val="20"/>
          <w:szCs w:val="20"/>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Mérida y que cumple además, con lo dispuesto en el Reglamento de Construcciones del propio Municipio.</w:t>
      </w:r>
    </w:p>
    <w:p w:rsidR="00705E20" w:rsidRPr="00DC5CE3" w:rsidRDefault="00705E20" w:rsidP="00705E20">
      <w:pPr>
        <w:ind w:firstLine="709"/>
        <w:jc w:val="right"/>
        <w:rPr>
          <w:rFonts w:eastAsia="MS Mincho"/>
          <w:i/>
          <w:iCs/>
          <w:color w:val="0000FF"/>
          <w:sz w:val="18"/>
          <w:szCs w:val="18"/>
        </w:rPr>
      </w:pPr>
      <w:r w:rsidRPr="00DC5CE3">
        <w:rPr>
          <w:rFonts w:eastAsia="MS Mincho"/>
          <w:i/>
          <w:iCs/>
          <w:color w:val="0000FF"/>
          <w:sz w:val="18"/>
          <w:szCs w:val="18"/>
        </w:rPr>
        <w:t>Fracción reformada D.O. 30-12-2019</w:t>
      </w:r>
    </w:p>
    <w:p w:rsidR="00705E20" w:rsidRPr="00DC5CE3" w:rsidRDefault="00705E20" w:rsidP="0072103C">
      <w:pPr>
        <w:jc w:val="both"/>
        <w:rPr>
          <w:rFonts w:ascii="Arial" w:eastAsia="Calibri" w:hAnsi="Arial" w:cs="Arial"/>
          <w:b/>
          <w:sz w:val="20"/>
          <w:szCs w:val="20"/>
          <w:lang w:val="es-MX" w:eastAsia="en-US"/>
        </w:rPr>
      </w:pPr>
    </w:p>
    <w:p w:rsidR="001044BC" w:rsidRPr="00DC5CE3" w:rsidRDefault="001044BC" w:rsidP="0072103C">
      <w:pPr>
        <w:jc w:val="both"/>
        <w:rPr>
          <w:rFonts w:ascii="Arial" w:eastAsia="Calibri" w:hAnsi="Arial" w:cs="Arial"/>
          <w:sz w:val="20"/>
          <w:szCs w:val="20"/>
          <w:lang w:val="es-MX" w:eastAsia="en-US"/>
        </w:rPr>
      </w:pPr>
      <w:r w:rsidRPr="00DC5CE3">
        <w:rPr>
          <w:rFonts w:ascii="Arial" w:eastAsia="Calibri" w:hAnsi="Arial" w:cs="Arial"/>
          <w:b/>
          <w:sz w:val="20"/>
          <w:szCs w:val="20"/>
          <w:lang w:val="es-MX" w:eastAsia="en-US"/>
        </w:rPr>
        <w:t>II.-</w:t>
      </w:r>
      <w:r w:rsidRPr="00DC5CE3">
        <w:rPr>
          <w:rFonts w:ascii="Arial" w:eastAsia="Calibri" w:hAnsi="Arial" w:cs="Arial"/>
          <w:sz w:val="20"/>
          <w:szCs w:val="20"/>
          <w:lang w:val="es-MX" w:eastAsia="en-US"/>
        </w:rPr>
        <w:t xml:space="preserve"> Empadronarse en la Dirección de Finanzas y Tesorería Municipal, a más tardar treinta días hábiles después de la apertura del comercio, negocio o establecimiento, o de la iniciación de actividades, si realizan actividades permanentes con el objeto de obtener la licencia de funcionamiento Municipal.</w:t>
      </w:r>
    </w:p>
    <w:p w:rsidR="00A15672" w:rsidRPr="00DC5CE3" w:rsidRDefault="00A15672" w:rsidP="0072103C">
      <w:pPr>
        <w:rPr>
          <w:rFonts w:ascii="Arial" w:hAnsi="Arial" w:cs="Arial"/>
          <w:sz w:val="20"/>
          <w:szCs w:val="20"/>
          <w:lang w:val="es-MX"/>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Recabar autorización de la Dirección de Finanzas y Tesorería Municipal, si realizan actividades eventuales y con base en dicha autorización, solicitar la determinación de las contribuciones que estén obligados a pagar.</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IV.- </w:t>
      </w:r>
      <w:r w:rsidRPr="00DC5CE3">
        <w:rPr>
          <w:rFonts w:ascii="Arial" w:hAnsi="Arial" w:cs="Arial"/>
          <w:sz w:val="20"/>
          <w:szCs w:val="20"/>
        </w:rPr>
        <w:t>Utilizar las formas o formularios elaborados por la Dirección de Finanzas y Tesorería Municipal, para comparecer, solicitar o liquidar créditos fiscales y/o administrativos.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Permitir las visitas de inspección, de intervención, atender los requerimientos de documentación y auditorías que determine la Dirección de Finanzas y Tesorería Municipal, en la forma y dentro de los plazos que señala el Código Fiscal del Estado.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VI.- </w:t>
      </w:r>
      <w:r w:rsidRPr="00DC5CE3">
        <w:rPr>
          <w:rFonts w:ascii="Arial" w:hAnsi="Arial" w:cs="Arial"/>
          <w:sz w:val="20"/>
          <w:szCs w:val="20"/>
        </w:rPr>
        <w:t>Exhibir los documentos públicos y privados que requiera la Dirección de Finanzas y Tesorería Municipal, previo mandamiento por escrito que funde y motive esta medida.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Proporcionar con veracidad los datos que requiera la Dirección de Finanzas y Tesorería Municipal.</w:t>
      </w:r>
    </w:p>
    <w:p w:rsidR="00A15672" w:rsidRPr="00DC5CE3" w:rsidRDefault="00A15672" w:rsidP="0072103C">
      <w:pPr>
        <w:rPr>
          <w:rFonts w:ascii="Arial" w:hAnsi="Arial" w:cs="Arial"/>
          <w:sz w:val="20"/>
          <w:szCs w:val="20"/>
        </w:rPr>
      </w:pPr>
    </w:p>
    <w:p w:rsidR="00864063" w:rsidRDefault="00864063" w:rsidP="0072103C">
      <w:pPr>
        <w:spacing w:line="276" w:lineRule="auto"/>
        <w:jc w:val="both"/>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Realizar los pagos, y cumplir con las obligaciones fiscales, en la forma y términos que señala la presente Ley, y</w:t>
      </w:r>
    </w:p>
    <w:p w:rsidR="00B12CE7" w:rsidRPr="00DC5CE3" w:rsidRDefault="00B12CE7" w:rsidP="0072103C">
      <w:pPr>
        <w:spacing w:line="276" w:lineRule="auto"/>
        <w:jc w:val="both"/>
        <w:rPr>
          <w:rFonts w:ascii="Arial" w:hAnsi="Arial" w:cs="Arial"/>
          <w:sz w:val="20"/>
          <w:szCs w:val="20"/>
        </w:rPr>
      </w:pPr>
    </w:p>
    <w:p w:rsidR="00864063" w:rsidRPr="00DC5CE3" w:rsidRDefault="00864063" w:rsidP="0072103C">
      <w:pPr>
        <w:spacing w:line="276" w:lineRule="auto"/>
        <w:jc w:val="both"/>
        <w:rPr>
          <w:rFonts w:ascii="Arial" w:hAnsi="Arial" w:cs="Arial"/>
          <w:bCs/>
          <w:sz w:val="20"/>
          <w:szCs w:val="20"/>
        </w:rPr>
      </w:pPr>
      <w:r w:rsidRPr="00DC5CE3">
        <w:rPr>
          <w:rFonts w:ascii="Arial" w:hAnsi="Arial" w:cs="Arial"/>
          <w:b/>
          <w:sz w:val="20"/>
          <w:szCs w:val="20"/>
        </w:rPr>
        <w:t>IX.-</w:t>
      </w:r>
      <w:r w:rsidRPr="00DC5CE3">
        <w:rPr>
          <w:rFonts w:ascii="Arial" w:hAnsi="Arial" w:cs="Arial"/>
          <w:sz w:val="20"/>
          <w:szCs w:val="20"/>
        </w:rPr>
        <w:t xml:space="preserve"> </w:t>
      </w:r>
      <w:r w:rsidRPr="00DC5CE3">
        <w:rPr>
          <w:rFonts w:ascii="Arial" w:hAnsi="Arial" w:cs="Arial"/>
          <w:bCs/>
          <w:sz w:val="20"/>
          <w:szCs w:val="20"/>
        </w:rPr>
        <w:t>Acreditar para la realización de trámites ante la Dirección de Finanzas y Tesorería Municipal, el Registro Federal de Contribuyentes (RFC) emitido por el Servicio de Administración Tributaria.</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Novena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las Licencias de Funcionamiento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31.-</w:t>
      </w:r>
      <w:r w:rsidRPr="00DC5CE3">
        <w:rPr>
          <w:rFonts w:ascii="Arial" w:hAnsi="Arial" w:cs="Arial"/>
          <w:sz w:val="20"/>
          <w:szCs w:val="20"/>
        </w:rPr>
        <w:t xml:space="preserve"> Las licencias de funcionamiento serán expedidas por la Dirección de Finanzas y Tesorería Municipal, de conformidad con la tabla de derechos vigentes, en su caso.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Tendrán una vigencia que iniciará en la fecha de su expedición y terminará el último día del periodo constitucional de la administración municipal que la expidió, salvo que fueran revalidadas en los términos y condiciones que marca esta Ley.</w:t>
      </w:r>
    </w:p>
    <w:p w:rsidR="00A15672" w:rsidRPr="00DC5CE3" w:rsidRDefault="00A15672" w:rsidP="0072103C">
      <w:pPr>
        <w:rPr>
          <w:rFonts w:ascii="Arial" w:hAnsi="Arial" w:cs="Arial"/>
          <w:sz w:val="20"/>
          <w:szCs w:val="20"/>
        </w:rPr>
      </w:pPr>
    </w:p>
    <w:p w:rsidR="00B8416A" w:rsidRPr="00DC5CE3" w:rsidRDefault="00B8416A" w:rsidP="00B8416A">
      <w:pPr>
        <w:jc w:val="both"/>
        <w:rPr>
          <w:rFonts w:ascii="Arial" w:hAnsi="Arial" w:cs="Arial"/>
          <w:bCs/>
          <w:sz w:val="22"/>
          <w:szCs w:val="22"/>
        </w:rPr>
      </w:pPr>
      <w:r w:rsidRPr="00DC5CE3">
        <w:rPr>
          <w:rFonts w:ascii="Arial" w:hAnsi="Arial" w:cs="Arial"/>
          <w:bCs/>
          <w:sz w:val="22"/>
          <w:szCs w:val="22"/>
        </w:rPr>
        <w:t>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Dirección de Finanzas y Tesorería Municipal dentro de los treinta días hábiles siguientes al vencimiento de los mismos. Una vez vencido este término sin que se haya cumplido con éstas obligaciones, el Director de Finanzas y Tesorero Municipal o el Subdirector de Ingresos estarán facultados para revocar la licencia que corresponda, sin perjuicio de las sanciones a que se refiere la fracción II y último párrafo del artículo 177 de esta Ley.</w:t>
      </w:r>
    </w:p>
    <w:p w:rsidR="00B8416A" w:rsidRPr="00DC5CE3" w:rsidRDefault="00B8416A" w:rsidP="00B8416A">
      <w:pPr>
        <w:pStyle w:val="Textosinformato"/>
        <w:ind w:left="540"/>
        <w:jc w:val="right"/>
        <w:rPr>
          <w:rFonts w:ascii="Times New Roman" w:eastAsia="MS Mincho" w:hAnsi="Times New Roman"/>
          <w:i/>
          <w:iCs/>
          <w:color w:val="0000FF"/>
          <w:sz w:val="18"/>
          <w:szCs w:val="18"/>
          <w:lang w:val="es-ES"/>
        </w:rPr>
      </w:pPr>
      <w:r w:rsidRPr="00DC5CE3">
        <w:rPr>
          <w:rFonts w:ascii="Times New Roman" w:eastAsia="MS Mincho" w:hAnsi="Times New Roman"/>
          <w:i/>
          <w:iCs/>
          <w:color w:val="0000FF"/>
          <w:sz w:val="18"/>
          <w:szCs w:val="18"/>
        </w:rPr>
        <w:t xml:space="preserve">Artículo </w:t>
      </w:r>
      <w:r w:rsidRPr="00DC5CE3">
        <w:rPr>
          <w:rFonts w:ascii="Times New Roman" w:eastAsia="MS Mincho" w:hAnsi="Times New Roman"/>
          <w:i/>
          <w:iCs/>
          <w:color w:val="0000FF"/>
          <w:sz w:val="18"/>
          <w:szCs w:val="18"/>
          <w:lang w:val="es-ES"/>
        </w:rPr>
        <w:t xml:space="preserve">reformado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ES"/>
        </w:rPr>
        <w:t>28</w:t>
      </w:r>
      <w:r w:rsidRPr="00DC5CE3">
        <w:rPr>
          <w:rFonts w:ascii="Times New Roman" w:eastAsia="MS Mincho" w:hAnsi="Times New Roman"/>
          <w:i/>
          <w:iCs/>
          <w:color w:val="0000FF"/>
          <w:sz w:val="18"/>
          <w:szCs w:val="18"/>
        </w:rPr>
        <w:t>-</w:t>
      </w:r>
      <w:r w:rsidR="00EF47E1"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-201</w:t>
      </w:r>
      <w:r w:rsidR="00EF47E1" w:rsidRPr="00DC5CE3">
        <w:rPr>
          <w:rFonts w:ascii="Times New Roman" w:eastAsia="MS Mincho" w:hAnsi="Times New Roman"/>
          <w:i/>
          <w:iCs/>
          <w:color w:val="0000FF"/>
          <w:sz w:val="18"/>
          <w:szCs w:val="18"/>
          <w:lang w:val="es-ES"/>
        </w:rPr>
        <w:t>8</w:t>
      </w:r>
    </w:p>
    <w:p w:rsidR="00A15672" w:rsidRPr="00DC5CE3" w:rsidRDefault="00A15672" w:rsidP="0072103C">
      <w:pPr>
        <w:rPr>
          <w:rFonts w:ascii="Arial" w:hAnsi="Arial" w:cs="Arial"/>
          <w:sz w:val="20"/>
          <w:szCs w:val="20"/>
        </w:rPr>
      </w:pPr>
    </w:p>
    <w:p w:rsidR="008B6CB6" w:rsidRPr="00DC5CE3" w:rsidRDefault="008B6CB6" w:rsidP="0072103C">
      <w:pPr>
        <w:jc w:val="both"/>
        <w:rPr>
          <w:rFonts w:ascii="Arial" w:eastAsia="Calibri" w:hAnsi="Arial" w:cs="Arial"/>
          <w:sz w:val="20"/>
          <w:szCs w:val="20"/>
          <w:lang w:val="es-MX" w:eastAsia="en-US"/>
        </w:rPr>
      </w:pPr>
      <w:r w:rsidRPr="00DC5CE3">
        <w:rPr>
          <w:rFonts w:ascii="Arial" w:eastAsia="Calibri" w:hAnsi="Arial" w:cs="Arial"/>
          <w:sz w:val="20"/>
          <w:szCs w:val="20"/>
          <w:lang w:val="es-MX" w:eastAsia="en-US"/>
        </w:rPr>
        <w:t>En adición a lo señalado en el párrafo inmediato anterior, el Director de Finanzas y Tesorero Municipal así como el Subdirector de Ingresos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rsidR="00A15672" w:rsidRPr="00DC5CE3" w:rsidRDefault="00A15672" w:rsidP="0072103C">
      <w:pPr>
        <w:rPr>
          <w:rFonts w:ascii="Arial" w:hAnsi="Arial" w:cs="Arial"/>
          <w:sz w:val="20"/>
          <w:szCs w:val="20"/>
          <w:lang w:val="es-MX"/>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El titular de la licencia de funcionamiento deberá revalidarla durante los cuatro primeros meses de cada administración municipal; por lo que durante este plazo dicha licencia continuará vigente.</w:t>
      </w:r>
    </w:p>
    <w:p w:rsidR="00A15672" w:rsidRPr="00DC5CE3" w:rsidRDefault="00A15672" w:rsidP="0072103C">
      <w:pPr>
        <w:jc w:val="both"/>
        <w:rPr>
          <w:rFonts w:ascii="Arial" w:hAnsi="Arial" w:cs="Arial"/>
          <w:sz w:val="20"/>
          <w:szCs w:val="20"/>
        </w:rPr>
      </w:pPr>
    </w:p>
    <w:p w:rsidR="005C3027" w:rsidRPr="00DC5CE3" w:rsidRDefault="00705E20" w:rsidP="0072103C">
      <w:pPr>
        <w:jc w:val="both"/>
        <w:rPr>
          <w:rFonts w:ascii="Arial" w:hAnsi="Arial" w:cs="Arial"/>
          <w:sz w:val="20"/>
          <w:szCs w:val="20"/>
        </w:rPr>
      </w:pPr>
      <w:r w:rsidRPr="00DC5CE3">
        <w:rPr>
          <w:rFonts w:ascii="Arial" w:hAnsi="Arial" w:cs="Arial"/>
          <w:sz w:val="20"/>
          <w:szCs w:val="20"/>
        </w:rPr>
        <w:t>Se deroga.</w:t>
      </w:r>
    </w:p>
    <w:p w:rsidR="00705E20" w:rsidRPr="00DC5CE3" w:rsidRDefault="00705E20" w:rsidP="00705E20">
      <w:pPr>
        <w:pStyle w:val="Textosinformato"/>
        <w:ind w:left="540"/>
        <w:jc w:val="right"/>
        <w:rPr>
          <w:rFonts w:ascii="Times New Roman" w:eastAsia="MS Mincho" w:hAnsi="Times New Roman"/>
          <w:i/>
          <w:iCs/>
          <w:color w:val="0000FF"/>
          <w:sz w:val="18"/>
          <w:szCs w:val="18"/>
          <w:lang w:val="es-ES"/>
        </w:rPr>
      </w:pPr>
      <w:r w:rsidRPr="00DC5CE3">
        <w:rPr>
          <w:rFonts w:ascii="Times New Roman" w:eastAsia="MS Mincho" w:hAnsi="Times New Roman"/>
          <w:i/>
          <w:iCs/>
          <w:color w:val="0000FF"/>
          <w:sz w:val="18"/>
          <w:szCs w:val="18"/>
          <w:lang w:val="es-ES"/>
        </w:rPr>
        <w:t xml:space="preserve">Párrafo derogado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ES"/>
        </w:rPr>
        <w:t>30</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-201</w:t>
      </w:r>
      <w:r w:rsidRPr="00DC5CE3">
        <w:rPr>
          <w:rFonts w:ascii="Times New Roman" w:eastAsia="MS Mincho" w:hAnsi="Times New Roman"/>
          <w:i/>
          <w:iCs/>
          <w:color w:val="0000FF"/>
          <w:sz w:val="18"/>
          <w:szCs w:val="18"/>
          <w:lang w:val="es-ES"/>
        </w:rPr>
        <w:t>9</w:t>
      </w:r>
    </w:p>
    <w:p w:rsidR="005C3027" w:rsidRPr="00DC5CE3" w:rsidRDefault="005C3027" w:rsidP="0072103C">
      <w:pPr>
        <w:jc w:val="both"/>
        <w:rPr>
          <w:rFonts w:ascii="Arial" w:hAnsi="Arial" w:cs="Arial"/>
          <w:sz w:val="20"/>
          <w:szCs w:val="20"/>
        </w:rPr>
      </w:pPr>
    </w:p>
    <w:p w:rsidR="00061082" w:rsidRPr="00DC5CE3" w:rsidRDefault="0006108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Para la obtención de la licencia de funcionamiento por apertura; las personas físicas o morales deberán comprobar:</w:t>
      </w:r>
    </w:p>
    <w:p w:rsidR="00061082" w:rsidRPr="00DC5CE3" w:rsidRDefault="00061082" w:rsidP="0072103C">
      <w:pPr>
        <w:jc w:val="both"/>
        <w:rPr>
          <w:rFonts w:ascii="Arial" w:hAnsi="Arial" w:cs="Arial"/>
          <w:b/>
          <w:sz w:val="20"/>
          <w:szCs w:val="20"/>
        </w:rPr>
      </w:pPr>
    </w:p>
    <w:p w:rsidR="00F406A5" w:rsidRPr="00DC5CE3" w:rsidRDefault="00F406A5" w:rsidP="0072103C">
      <w:pPr>
        <w:jc w:val="both"/>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La legal ocupación del inmueble, mediante el contrato, convenio o cualquier otro documento que lo compruebe; en caso de no ser propietario del mismo.</w:t>
      </w:r>
    </w:p>
    <w:p w:rsidR="00F406A5" w:rsidRPr="00DC5CE3" w:rsidRDefault="00F406A5" w:rsidP="0072103C">
      <w:pPr>
        <w:jc w:val="both"/>
        <w:rPr>
          <w:rFonts w:ascii="Arial" w:hAnsi="Arial" w:cs="Arial"/>
          <w:b/>
          <w:sz w:val="20"/>
          <w:szCs w:val="20"/>
        </w:rPr>
      </w:pPr>
    </w:p>
    <w:p w:rsidR="00F406A5" w:rsidRPr="00DC5CE3" w:rsidRDefault="00F406A5" w:rsidP="0072103C">
      <w:pPr>
        <w:jc w:val="both"/>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La autorización de la Dirección de Desarrollo Urbano para establecer un uso diferente a casa habitación, en un predio o inmueble; mediante la Licencia de Uso del Suelo para el trámite de la Licencia de Funcionamiento Municipal.</w:t>
      </w:r>
    </w:p>
    <w:p w:rsidR="00F406A5" w:rsidRPr="00DC5CE3" w:rsidRDefault="00F406A5" w:rsidP="0072103C">
      <w:pPr>
        <w:jc w:val="both"/>
        <w:rPr>
          <w:rFonts w:ascii="Arial" w:hAnsi="Arial" w:cs="Arial"/>
          <w:b/>
          <w:sz w:val="20"/>
          <w:szCs w:val="20"/>
        </w:rPr>
      </w:pPr>
    </w:p>
    <w:p w:rsidR="00F406A5" w:rsidRPr="00DC5CE3" w:rsidRDefault="00F406A5" w:rsidP="0072103C">
      <w:pPr>
        <w:jc w:val="both"/>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La autorización para que en un establecimiento se expenda al público bebidas alcohólicas; mediante la determinación, licencia o permiso expedido por la autoridad sanitaria, que corresponda al domicilio y al giro de la licencia de funcionamiento municipal.</w:t>
      </w:r>
    </w:p>
    <w:p w:rsidR="00A15672" w:rsidRPr="00DC5CE3" w:rsidRDefault="00A15672" w:rsidP="0072103C">
      <w:pPr>
        <w:jc w:val="both"/>
        <w:rPr>
          <w:rFonts w:ascii="Arial" w:hAnsi="Arial" w:cs="Arial"/>
          <w:sz w:val="20"/>
          <w:szCs w:val="20"/>
        </w:rPr>
      </w:pPr>
    </w:p>
    <w:p w:rsidR="00F406A5" w:rsidRPr="00DC5CE3" w:rsidRDefault="00F406A5" w:rsidP="0072103C">
      <w:pPr>
        <w:jc w:val="both"/>
        <w:rPr>
          <w:rFonts w:ascii="Arial" w:hAnsi="Arial" w:cs="Arial"/>
          <w:sz w:val="20"/>
          <w:szCs w:val="20"/>
        </w:rPr>
      </w:pPr>
      <w:r w:rsidRPr="00DC5CE3">
        <w:rPr>
          <w:rFonts w:ascii="Arial" w:hAnsi="Arial" w:cs="Arial"/>
          <w:b/>
          <w:sz w:val="20"/>
          <w:szCs w:val="20"/>
        </w:rPr>
        <w:t>d).-</w:t>
      </w:r>
      <w:r w:rsidRPr="00DC5CE3">
        <w:rPr>
          <w:rFonts w:ascii="Arial" w:hAnsi="Arial" w:cs="Arial"/>
          <w:sz w:val="20"/>
          <w:szCs w:val="20"/>
        </w:rPr>
        <w:t xml:space="preserve"> Derogado</w:t>
      </w:r>
    </w:p>
    <w:p w:rsidR="00F406A5" w:rsidRPr="00DC5CE3" w:rsidRDefault="00F406A5" w:rsidP="0072103C">
      <w:pPr>
        <w:jc w:val="both"/>
        <w:rPr>
          <w:rFonts w:ascii="Arial" w:hAnsi="Arial" w:cs="Arial"/>
          <w:b/>
          <w:sz w:val="20"/>
          <w:szCs w:val="20"/>
        </w:rPr>
      </w:pPr>
    </w:p>
    <w:p w:rsidR="00F406A5" w:rsidRPr="00DC5CE3" w:rsidRDefault="00F406A5" w:rsidP="0072103C">
      <w:pPr>
        <w:jc w:val="both"/>
        <w:rPr>
          <w:rFonts w:ascii="Arial" w:hAnsi="Arial" w:cs="Arial"/>
          <w:sz w:val="20"/>
          <w:szCs w:val="20"/>
        </w:rPr>
      </w:pPr>
      <w:r w:rsidRPr="00DC5CE3">
        <w:rPr>
          <w:rFonts w:ascii="Arial" w:hAnsi="Arial" w:cs="Arial"/>
          <w:b/>
          <w:sz w:val="20"/>
          <w:szCs w:val="20"/>
        </w:rPr>
        <w:t>e).-</w:t>
      </w:r>
      <w:r w:rsidRPr="00DC5CE3">
        <w:rPr>
          <w:rFonts w:ascii="Arial" w:hAnsi="Arial" w:cs="Arial"/>
          <w:sz w:val="20"/>
          <w:szCs w:val="20"/>
        </w:rPr>
        <w:t xml:space="preserve"> Derogado</w:t>
      </w:r>
    </w:p>
    <w:p w:rsidR="00F406A5" w:rsidRPr="00DC5CE3" w:rsidRDefault="00F406A5" w:rsidP="0072103C">
      <w:pPr>
        <w:spacing w:line="276" w:lineRule="auto"/>
        <w:jc w:val="both"/>
        <w:rPr>
          <w:rFonts w:ascii="Arial" w:hAnsi="Arial" w:cs="Arial"/>
          <w:b/>
          <w:sz w:val="20"/>
          <w:szCs w:val="20"/>
        </w:rPr>
      </w:pPr>
    </w:p>
    <w:p w:rsidR="00F406A5" w:rsidRPr="00DC5CE3" w:rsidRDefault="00F406A5" w:rsidP="0072103C">
      <w:pPr>
        <w:spacing w:line="276" w:lineRule="auto"/>
        <w:jc w:val="both"/>
        <w:rPr>
          <w:rFonts w:ascii="Arial" w:hAnsi="Arial" w:cs="Arial"/>
          <w:sz w:val="20"/>
          <w:szCs w:val="20"/>
        </w:rPr>
      </w:pPr>
      <w:r w:rsidRPr="00DC5CE3">
        <w:rPr>
          <w:rFonts w:ascii="Arial" w:hAnsi="Arial" w:cs="Arial"/>
          <w:b/>
          <w:sz w:val="20"/>
          <w:szCs w:val="20"/>
        </w:rPr>
        <w:t>f).-</w:t>
      </w:r>
      <w:r w:rsidRPr="00DC5CE3">
        <w:rPr>
          <w:rFonts w:ascii="Arial" w:hAnsi="Arial" w:cs="Arial"/>
          <w:sz w:val="20"/>
          <w:szCs w:val="20"/>
        </w:rPr>
        <w:t xml:space="preserve"> Derogado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g).-</w:t>
      </w:r>
      <w:r w:rsidRPr="00DC5CE3">
        <w:rPr>
          <w:rFonts w:ascii="Arial" w:hAnsi="Arial" w:cs="Arial"/>
          <w:sz w:val="20"/>
          <w:szCs w:val="20"/>
        </w:rPr>
        <w:t xml:space="preserve"> Tratándose de estacionamientos públicos, la constancia de asignación de tipo y categoría previstos en el Reglamento de Estacionamientos Públicos, Privados y Temporales De Vehículos Del Municipio De Mérida.</w:t>
      </w:r>
    </w:p>
    <w:p w:rsidR="00A15672" w:rsidRPr="00DC5CE3" w:rsidRDefault="00A15672" w:rsidP="0072103C">
      <w:pPr>
        <w:rPr>
          <w:rFonts w:ascii="Arial" w:hAnsi="Arial" w:cs="Arial"/>
          <w:sz w:val="20"/>
          <w:szCs w:val="20"/>
        </w:rPr>
      </w:pPr>
    </w:p>
    <w:p w:rsidR="00F406A5" w:rsidRPr="00DC5CE3" w:rsidRDefault="00F406A5" w:rsidP="0072103C">
      <w:pPr>
        <w:jc w:val="both"/>
        <w:rPr>
          <w:rFonts w:ascii="Arial" w:hAnsi="Arial" w:cs="Arial"/>
          <w:sz w:val="20"/>
          <w:szCs w:val="20"/>
        </w:rPr>
      </w:pPr>
      <w:r w:rsidRPr="00DC5CE3">
        <w:rPr>
          <w:rFonts w:ascii="Arial" w:hAnsi="Arial" w:cs="Arial"/>
          <w:b/>
          <w:sz w:val="20"/>
          <w:szCs w:val="20"/>
        </w:rPr>
        <w:t>h).-</w:t>
      </w:r>
      <w:r w:rsidRPr="00DC5CE3">
        <w:rPr>
          <w:rFonts w:ascii="Arial" w:hAnsi="Arial" w:cs="Arial"/>
          <w:sz w:val="20"/>
          <w:szCs w:val="20"/>
        </w:rPr>
        <w:t xml:space="preserve"> 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rsidR="00A15672" w:rsidRPr="00DC5CE3" w:rsidRDefault="00A15672" w:rsidP="0072103C">
      <w:pPr>
        <w:rPr>
          <w:rFonts w:ascii="Arial" w:hAnsi="Arial" w:cs="Arial"/>
          <w:sz w:val="20"/>
          <w:szCs w:val="20"/>
        </w:rPr>
      </w:pPr>
    </w:p>
    <w:p w:rsidR="00061082" w:rsidRDefault="0006108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El contrato vigente del servicio de recolección y traslado de residuos sólidos no peligrosos o basura con la empresa autorizada por el Ayuntamiento de Mérida, para prestar el servicio en la zona geográfica donde se ubique la Persona Física o Moral solicitante, y estar al día en el pago de dicho servicio.</w:t>
      </w:r>
    </w:p>
    <w:p w:rsidR="00710E0E" w:rsidRPr="00DC5CE3" w:rsidRDefault="00710E0E" w:rsidP="0072103C">
      <w:pPr>
        <w:jc w:val="both"/>
        <w:rPr>
          <w:rFonts w:ascii="Arial" w:hAnsi="Arial" w:cs="Arial"/>
          <w:sz w:val="20"/>
          <w:szCs w:val="20"/>
        </w:rPr>
      </w:pPr>
    </w:p>
    <w:p w:rsidR="00705E20" w:rsidRPr="00DC5CE3" w:rsidRDefault="00705E20" w:rsidP="00705E20">
      <w:pPr>
        <w:jc w:val="both"/>
        <w:rPr>
          <w:rFonts w:ascii="Arial" w:hAnsi="Arial" w:cs="Arial"/>
          <w:bCs/>
          <w:sz w:val="20"/>
          <w:szCs w:val="20"/>
          <w:lang w:val="es-MX"/>
        </w:rPr>
      </w:pPr>
      <w:r w:rsidRPr="00DC5CE3">
        <w:rPr>
          <w:rFonts w:ascii="Arial" w:hAnsi="Arial" w:cs="Arial"/>
          <w:b/>
          <w:bCs/>
          <w:sz w:val="20"/>
          <w:szCs w:val="20"/>
          <w:lang w:val="es-MX"/>
        </w:rPr>
        <w:t xml:space="preserve">j).- </w:t>
      </w:r>
      <w:bookmarkStart w:id="0" w:name="_Hlk24703399"/>
      <w:r w:rsidRPr="00DC5CE3">
        <w:rPr>
          <w:rFonts w:ascii="Arial" w:hAnsi="Arial" w:cs="Arial"/>
          <w:bCs/>
          <w:sz w:val="20"/>
          <w:szCs w:val="20"/>
          <w:lang w:val="es-MX"/>
        </w:rPr>
        <w:t>El predio donde se encuentre el comercio, negocio o establecimiento deberá estar al día en el pago del impuesto predial y el propietario del mismo deberá estar registrado en la Dirección de Catastro del Municipio de Mérida, tal y como se encuentre inscrito en el Registro Público de la Propiedad del Estado de Yucatán.</w:t>
      </w:r>
    </w:p>
    <w:bookmarkEnd w:id="0"/>
    <w:p w:rsidR="00705E20" w:rsidRPr="00DC5CE3" w:rsidRDefault="00705E20" w:rsidP="00705E20">
      <w:pPr>
        <w:ind w:firstLine="709"/>
        <w:jc w:val="right"/>
        <w:rPr>
          <w:rFonts w:eastAsia="MS Mincho"/>
          <w:i/>
          <w:iCs/>
          <w:color w:val="0000FF"/>
          <w:sz w:val="18"/>
          <w:szCs w:val="18"/>
        </w:rPr>
      </w:pPr>
      <w:r w:rsidRPr="00DC5CE3">
        <w:rPr>
          <w:rFonts w:eastAsia="MS Mincho"/>
          <w:i/>
          <w:iCs/>
          <w:color w:val="0000FF"/>
          <w:sz w:val="18"/>
          <w:szCs w:val="18"/>
        </w:rPr>
        <w:t>Inciso adicionado D.O. 30-12-2019</w:t>
      </w:r>
    </w:p>
    <w:p w:rsidR="00061082" w:rsidRPr="00DC5CE3" w:rsidRDefault="0006108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el titular de una licencia de funcionamiento correspondiente a un comercio, negocio o establecimiento pretenda funcionar con un giro diferente o en otro domicilio deberá de obtener una nueva licencia satisfaciendo los requisitos anteriores.</w:t>
      </w:r>
    </w:p>
    <w:p w:rsidR="00A15672" w:rsidRPr="00DC5CE3" w:rsidRDefault="00A15672" w:rsidP="0072103C">
      <w:pPr>
        <w:jc w:val="both"/>
        <w:rPr>
          <w:rFonts w:ascii="Arial" w:hAnsi="Arial" w:cs="Arial"/>
          <w:sz w:val="20"/>
          <w:szCs w:val="20"/>
        </w:rPr>
      </w:pPr>
    </w:p>
    <w:p w:rsidR="007E274C" w:rsidRPr="00DC5CE3" w:rsidRDefault="007E274C"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Para la obtención de la licencia de funcionamiento por revalidación las personas físicas o morales deberán comprobar:</w:t>
      </w:r>
    </w:p>
    <w:p w:rsidR="007E274C" w:rsidRPr="00DC5CE3" w:rsidRDefault="007E274C" w:rsidP="0072103C">
      <w:pPr>
        <w:jc w:val="both"/>
        <w:rPr>
          <w:rFonts w:ascii="Arial" w:hAnsi="Arial" w:cs="Arial"/>
          <w:sz w:val="20"/>
          <w:szCs w:val="20"/>
        </w:rPr>
      </w:pPr>
    </w:p>
    <w:p w:rsidR="006A322F" w:rsidRPr="00DC5CE3" w:rsidRDefault="006A322F" w:rsidP="0072103C">
      <w:pPr>
        <w:jc w:val="both"/>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La autorización de la administración municipal inmediata anterior; mediante la Licencia de funcionamiento o constancia de la misma, expedida por la Dirección de Finanzas y Tesorería Municipal. </w:t>
      </w:r>
    </w:p>
    <w:p w:rsidR="006A322F" w:rsidRPr="00DC5CE3" w:rsidRDefault="006A322F" w:rsidP="0072103C">
      <w:pPr>
        <w:jc w:val="both"/>
        <w:rPr>
          <w:rFonts w:ascii="Arial" w:hAnsi="Arial" w:cs="Arial"/>
          <w:b/>
          <w:sz w:val="20"/>
          <w:szCs w:val="20"/>
        </w:rPr>
      </w:pPr>
    </w:p>
    <w:p w:rsidR="006A322F" w:rsidRPr="00DC5CE3" w:rsidRDefault="006A322F" w:rsidP="0072103C">
      <w:pPr>
        <w:jc w:val="both"/>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La legal ocupación del inmueble mediante el contrato, convenio o cualquier otro documento que lo compruebe; en caso de no ser propietario del inmueble.</w:t>
      </w:r>
    </w:p>
    <w:p w:rsidR="006A322F" w:rsidRPr="00DC5CE3" w:rsidRDefault="006A322F" w:rsidP="0072103C">
      <w:pPr>
        <w:jc w:val="both"/>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Derogado</w:t>
      </w:r>
    </w:p>
    <w:p w:rsidR="006A322F" w:rsidRPr="00DC5CE3" w:rsidRDefault="006A322F" w:rsidP="0072103C">
      <w:pPr>
        <w:jc w:val="both"/>
        <w:rPr>
          <w:rFonts w:ascii="Arial" w:hAnsi="Arial" w:cs="Arial"/>
          <w:b/>
          <w:sz w:val="20"/>
          <w:szCs w:val="20"/>
        </w:rPr>
      </w:pPr>
    </w:p>
    <w:p w:rsidR="006A322F" w:rsidRPr="00DC5CE3" w:rsidRDefault="006A322F" w:rsidP="0072103C">
      <w:pPr>
        <w:jc w:val="both"/>
        <w:rPr>
          <w:rFonts w:ascii="Arial" w:hAnsi="Arial" w:cs="Arial"/>
          <w:sz w:val="20"/>
          <w:szCs w:val="20"/>
        </w:rPr>
      </w:pPr>
      <w:r w:rsidRPr="00DC5CE3">
        <w:rPr>
          <w:rFonts w:ascii="Arial" w:hAnsi="Arial" w:cs="Arial"/>
          <w:b/>
          <w:sz w:val="20"/>
          <w:szCs w:val="20"/>
        </w:rPr>
        <w:t>d).-</w:t>
      </w:r>
      <w:r w:rsidRPr="00DC5CE3">
        <w:rPr>
          <w:rFonts w:ascii="Arial" w:hAnsi="Arial" w:cs="Arial"/>
          <w:sz w:val="20"/>
          <w:szCs w:val="20"/>
        </w:rPr>
        <w:t xml:space="preserve"> La autorización para que en un establecimiento se expenda al público bebidas alcohólicas; mediante la determinación, licencia o permiso expedido por la autoridad sanitaria, que corresponda al domicilio y al giro de la licencia de funcionamiento municipal.</w:t>
      </w:r>
    </w:p>
    <w:p w:rsidR="006A322F" w:rsidRPr="00DC5CE3" w:rsidRDefault="006A322F" w:rsidP="0072103C">
      <w:pPr>
        <w:jc w:val="both"/>
        <w:rPr>
          <w:rFonts w:ascii="Arial" w:hAnsi="Arial" w:cs="Arial"/>
          <w:b/>
          <w:sz w:val="20"/>
          <w:szCs w:val="20"/>
        </w:rPr>
      </w:pPr>
    </w:p>
    <w:p w:rsidR="006A322F" w:rsidRPr="00DC5CE3" w:rsidRDefault="006A322F" w:rsidP="0072103C">
      <w:pPr>
        <w:jc w:val="both"/>
        <w:rPr>
          <w:rFonts w:ascii="Arial" w:hAnsi="Arial" w:cs="Arial"/>
          <w:sz w:val="20"/>
          <w:szCs w:val="20"/>
        </w:rPr>
      </w:pPr>
      <w:r w:rsidRPr="00DC5CE3">
        <w:rPr>
          <w:rFonts w:ascii="Arial" w:hAnsi="Arial" w:cs="Arial"/>
          <w:b/>
          <w:sz w:val="20"/>
          <w:szCs w:val="20"/>
        </w:rPr>
        <w:t>e).-</w:t>
      </w:r>
      <w:r w:rsidRPr="00DC5CE3">
        <w:rPr>
          <w:rFonts w:ascii="Arial" w:hAnsi="Arial" w:cs="Arial"/>
          <w:sz w:val="20"/>
          <w:szCs w:val="20"/>
        </w:rPr>
        <w:t xml:space="preserve"> Derogado</w:t>
      </w:r>
    </w:p>
    <w:p w:rsidR="006A322F" w:rsidRPr="00DC5CE3" w:rsidRDefault="006A322F" w:rsidP="0072103C">
      <w:pPr>
        <w:jc w:val="both"/>
        <w:rPr>
          <w:rFonts w:ascii="Arial" w:hAnsi="Arial" w:cs="Arial"/>
          <w:b/>
          <w:sz w:val="20"/>
          <w:szCs w:val="20"/>
        </w:rPr>
      </w:pPr>
    </w:p>
    <w:p w:rsidR="006A322F" w:rsidRPr="00DC5CE3" w:rsidRDefault="006A322F" w:rsidP="0072103C">
      <w:pPr>
        <w:jc w:val="both"/>
        <w:rPr>
          <w:rFonts w:ascii="Arial" w:hAnsi="Arial" w:cs="Arial"/>
          <w:sz w:val="20"/>
          <w:szCs w:val="20"/>
        </w:rPr>
      </w:pPr>
      <w:r w:rsidRPr="00DC5CE3">
        <w:rPr>
          <w:rFonts w:ascii="Arial" w:hAnsi="Arial" w:cs="Arial"/>
          <w:b/>
          <w:sz w:val="20"/>
          <w:szCs w:val="20"/>
        </w:rPr>
        <w:t>f).-</w:t>
      </w:r>
      <w:r w:rsidRPr="00DC5CE3">
        <w:rPr>
          <w:rFonts w:ascii="Arial" w:hAnsi="Arial" w:cs="Arial"/>
          <w:sz w:val="20"/>
          <w:szCs w:val="20"/>
        </w:rPr>
        <w:t xml:space="preserve"> 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rsidR="008161B7" w:rsidRPr="00DC5CE3" w:rsidRDefault="008161B7" w:rsidP="0072103C">
      <w:pPr>
        <w:jc w:val="both"/>
        <w:rPr>
          <w:rFonts w:ascii="Arial" w:hAnsi="Arial" w:cs="Arial"/>
          <w:sz w:val="20"/>
          <w:szCs w:val="20"/>
        </w:rPr>
      </w:pPr>
    </w:p>
    <w:p w:rsidR="008161B7" w:rsidRPr="00DC5CE3" w:rsidRDefault="008161B7" w:rsidP="0072103C">
      <w:pPr>
        <w:jc w:val="both"/>
        <w:rPr>
          <w:rFonts w:ascii="Arial" w:hAnsi="Arial" w:cs="Arial"/>
          <w:sz w:val="20"/>
          <w:szCs w:val="20"/>
        </w:rPr>
      </w:pPr>
      <w:r w:rsidRPr="00DC5CE3">
        <w:rPr>
          <w:rFonts w:ascii="Arial" w:hAnsi="Arial" w:cs="Arial"/>
          <w:b/>
          <w:sz w:val="20"/>
          <w:szCs w:val="20"/>
        </w:rPr>
        <w:t>g).-</w:t>
      </w:r>
      <w:r w:rsidRPr="00DC5CE3">
        <w:rPr>
          <w:rFonts w:ascii="Arial" w:hAnsi="Arial" w:cs="Arial"/>
          <w:sz w:val="20"/>
          <w:szCs w:val="20"/>
        </w:rPr>
        <w:t xml:space="preserve"> El contrato vigente del servicio de recolección y traslado de residuos sólidos no peligrosos o basura con la empresa autorizada por el Ayuntamiento de Mérida, para prestar el servicio en la zona geográfica donde se ubique la Persona Física o Moral solicitante, y estar al día en el pago de dicho  servicio.</w:t>
      </w:r>
    </w:p>
    <w:p w:rsidR="008161B7" w:rsidRPr="00DC5CE3" w:rsidRDefault="008161B7" w:rsidP="0072103C">
      <w:pPr>
        <w:jc w:val="both"/>
        <w:rPr>
          <w:rFonts w:ascii="Arial" w:hAnsi="Arial" w:cs="Arial"/>
          <w:sz w:val="20"/>
          <w:szCs w:val="20"/>
        </w:rPr>
      </w:pPr>
    </w:p>
    <w:p w:rsidR="006314C4" w:rsidRPr="00DC5CE3" w:rsidRDefault="006314C4" w:rsidP="006314C4">
      <w:pPr>
        <w:jc w:val="both"/>
        <w:rPr>
          <w:rFonts w:ascii="Arial" w:hAnsi="Arial" w:cs="Arial"/>
          <w:bCs/>
          <w:sz w:val="20"/>
          <w:szCs w:val="20"/>
          <w:lang w:val="es-MX"/>
        </w:rPr>
      </w:pPr>
      <w:r w:rsidRPr="00DC5CE3">
        <w:rPr>
          <w:rFonts w:ascii="Arial" w:hAnsi="Arial" w:cs="Arial"/>
          <w:b/>
          <w:bCs/>
          <w:sz w:val="20"/>
          <w:szCs w:val="20"/>
          <w:lang w:val="es-MX"/>
        </w:rPr>
        <w:t>h).-</w:t>
      </w:r>
      <w:r w:rsidRPr="00DC5CE3">
        <w:rPr>
          <w:rFonts w:ascii="Arial" w:hAnsi="Arial" w:cs="Arial"/>
          <w:bCs/>
          <w:sz w:val="20"/>
          <w:szCs w:val="20"/>
          <w:lang w:val="es-MX"/>
        </w:rPr>
        <w:t xml:space="preserve"> El predio donde se encuentre el comercio, negocio o establecimiento deberá estar al día en el pago del impuesto predial y el propietario del mismo deberá estar registrado en la Dirección de Catastro del Municipio de Mérida, tal y como se encuentre inscrito en el Registro Público de la Propiedad del Estado de Yucatán.</w:t>
      </w:r>
    </w:p>
    <w:p w:rsidR="006314C4" w:rsidRPr="00DC5CE3" w:rsidRDefault="006314C4" w:rsidP="00FA3483">
      <w:pPr>
        <w:ind w:firstLine="709"/>
        <w:jc w:val="right"/>
        <w:rPr>
          <w:rFonts w:eastAsia="MS Mincho"/>
          <w:i/>
          <w:iCs/>
          <w:color w:val="0000FF"/>
          <w:sz w:val="18"/>
          <w:szCs w:val="18"/>
        </w:rPr>
      </w:pPr>
      <w:r w:rsidRPr="00DC5CE3">
        <w:rPr>
          <w:rFonts w:eastAsia="MS Mincho"/>
          <w:i/>
          <w:iCs/>
          <w:color w:val="0000FF"/>
          <w:sz w:val="18"/>
          <w:szCs w:val="18"/>
        </w:rPr>
        <w:t>Inciso adicionado D.O. 30-12-2019</w:t>
      </w:r>
    </w:p>
    <w:p w:rsidR="006314C4" w:rsidRPr="00DC5CE3" w:rsidRDefault="006314C4" w:rsidP="00FA3483">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Para el cambio de titular de la licencia de funcionamiento, se deberá acreditar con documentación fehaciente la cesión de derechos o traslación de dominio del comercio, negocio o establecimiento de conformidad con lo establecido en la Ley de la materia. </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el cambio de denominación, suspensión de actividades, y baja definitiva, deberá acreditarse con documentación fehaciente la titularidad o representación legal de la licencia de funcionamiento correspondiente.</w:t>
      </w:r>
    </w:p>
    <w:p w:rsidR="00A15672" w:rsidRPr="00DC5CE3" w:rsidRDefault="00A15672" w:rsidP="0072103C">
      <w:pPr>
        <w:rPr>
          <w:rFonts w:ascii="Arial" w:hAnsi="Arial" w:cs="Arial"/>
          <w:sz w:val="20"/>
          <w:szCs w:val="20"/>
        </w:rPr>
      </w:pPr>
    </w:p>
    <w:p w:rsidR="006314C4" w:rsidRPr="00DC5CE3" w:rsidRDefault="006314C4" w:rsidP="006314C4">
      <w:pPr>
        <w:jc w:val="both"/>
        <w:rPr>
          <w:rFonts w:ascii="Arial" w:hAnsi="Arial" w:cs="Arial"/>
          <w:bCs/>
          <w:sz w:val="20"/>
          <w:szCs w:val="20"/>
          <w:lang w:val="es-MX"/>
        </w:rPr>
      </w:pPr>
      <w:r w:rsidRPr="00DC5CE3">
        <w:rPr>
          <w:rFonts w:ascii="Arial" w:hAnsi="Arial" w:cs="Arial"/>
          <w:bCs/>
          <w:sz w:val="20"/>
          <w:szCs w:val="20"/>
          <w:lang w:val="es-MX"/>
        </w:rPr>
        <w:t>Para el cambio de titular de la licencia de funcionamiento, cambio de denominación y suspensión de actividades a los que se hace referencia en los dos últimos párrafos que anteceden, el predio donde se encuentre el comercio, negocio o establecimiento deberá estar al día en el pago del impuesto predial y el propietario del mismo deberá estar registrado en la Dirección de Catastro del Municipio de Mérida, tal y como se encuentre inscrito en el Registro Público de la Propiedad del Estado de Yucatán.</w:t>
      </w:r>
    </w:p>
    <w:p w:rsidR="006314C4" w:rsidRPr="00DC5CE3" w:rsidRDefault="006314C4" w:rsidP="006314C4">
      <w:pPr>
        <w:ind w:firstLine="709"/>
        <w:jc w:val="right"/>
        <w:rPr>
          <w:rFonts w:eastAsia="MS Mincho"/>
          <w:i/>
          <w:iCs/>
          <w:color w:val="0000FF"/>
          <w:sz w:val="18"/>
          <w:szCs w:val="18"/>
        </w:rPr>
      </w:pPr>
      <w:r w:rsidRPr="00DC5CE3">
        <w:rPr>
          <w:rFonts w:eastAsia="MS Mincho"/>
          <w:i/>
          <w:iCs/>
          <w:color w:val="0000FF"/>
          <w:sz w:val="18"/>
          <w:szCs w:val="18"/>
        </w:rPr>
        <w:t>Párrafo adicionado D.O. 30-12-2019</w:t>
      </w:r>
    </w:p>
    <w:p w:rsidR="008161B7" w:rsidRDefault="008161B7"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la actualización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32.-</w:t>
      </w:r>
      <w:r w:rsidRPr="00DC5CE3">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Mérida, por la falta de pago oportuno.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Las cantidades actualizadas conservan la naturaleza jurídica que tenían antes de la actualización.</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el resultado de la operación a que se refiere el primer párrafo de este artículo sea menor a 1, el factor de actualización que se aplicará al monto de las contribuciones, aprovechamientos y devoluciones a cargo del fisco municipal, será 1.</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Primera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Recargos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33.-</w:t>
      </w:r>
      <w:r w:rsidRPr="00DC5CE3">
        <w:rPr>
          <w:rFonts w:ascii="Arial" w:hAnsi="Arial" w:cs="Arial"/>
          <w:sz w:val="20"/>
          <w:szCs w:val="20"/>
        </w:rPr>
        <w:t xml:space="preserve"> Los recargos se calcularán y aplicarán en la forma y términos establecidos en el Código Fiscal de la Federación.</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No causarán recargos las multas no fiscales.</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Segunda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 xml:space="preserve">De la </w:t>
      </w:r>
      <w:proofErr w:type="spellStart"/>
      <w:r w:rsidRPr="00DC5CE3">
        <w:rPr>
          <w:rFonts w:ascii="Arial" w:hAnsi="Arial" w:cs="Arial"/>
          <w:b/>
          <w:sz w:val="20"/>
          <w:szCs w:val="20"/>
        </w:rPr>
        <w:t>causación</w:t>
      </w:r>
      <w:proofErr w:type="spellEnd"/>
      <w:r w:rsidRPr="00DC5CE3">
        <w:rPr>
          <w:rFonts w:ascii="Arial" w:hAnsi="Arial" w:cs="Arial"/>
          <w:b/>
          <w:sz w:val="20"/>
          <w:szCs w:val="20"/>
        </w:rPr>
        <w:t xml:space="preserve"> de los Recargos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34.-</w:t>
      </w:r>
      <w:r w:rsidRPr="00DC5CE3">
        <w:rPr>
          <w:rFonts w:ascii="Arial" w:hAnsi="Arial" w:cs="Arial"/>
          <w:sz w:val="20"/>
          <w:szCs w:val="20"/>
        </w:rPr>
        <w:t xml:space="preserve"> 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recargos se causarán por cada mes o fracción que transcurra desde el día en que debió hacerse el pago y hasta el día en que el mismo se efectúe.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el pago de las contribuciones o de los créditos fiscales, hubiese sido menor al que corresponda, los recargos se causarán sobre la diferencia.</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Tercera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Del cheque presentado en tiempo y no pagado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35.-</w:t>
      </w:r>
      <w:r w:rsidRPr="00DC5CE3">
        <w:rPr>
          <w:rFonts w:ascii="Arial" w:hAnsi="Arial" w:cs="Arial"/>
          <w:sz w:val="20"/>
          <w:szCs w:val="20"/>
        </w:rPr>
        <w:t xml:space="preserve"> El cheque recibido por el Municipio de Mérida, en pago de alguna 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Mérida con motivo de la presentación para cobro o depósito en cuenta bancaria del Municipio de dicho cheque.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que en su caso, proceda.</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Cuarta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recargos en pagos espontáneos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36.-</w:t>
      </w:r>
      <w:r w:rsidRPr="00DC5CE3">
        <w:rPr>
          <w:rFonts w:ascii="Arial" w:hAnsi="Arial" w:cs="Arial"/>
          <w:sz w:val="20"/>
          <w:szCs w:val="20"/>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Quinta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Del pago en exceso</w:t>
      </w:r>
    </w:p>
    <w:p w:rsidR="00A15672" w:rsidRPr="00DC5CE3" w:rsidRDefault="00A15672" w:rsidP="0072103C">
      <w:pPr>
        <w:rPr>
          <w:rFonts w:ascii="Arial" w:hAnsi="Arial" w:cs="Arial"/>
          <w:sz w:val="20"/>
          <w:szCs w:val="20"/>
        </w:rPr>
      </w:pPr>
    </w:p>
    <w:p w:rsidR="00672DB1" w:rsidRPr="00DC5CE3" w:rsidRDefault="00672DB1" w:rsidP="00672DB1">
      <w:pPr>
        <w:jc w:val="both"/>
        <w:rPr>
          <w:rFonts w:ascii="Arial" w:hAnsi="Arial" w:cs="Arial"/>
          <w:bCs/>
          <w:sz w:val="20"/>
          <w:szCs w:val="20"/>
        </w:rPr>
      </w:pPr>
      <w:r w:rsidRPr="00DC5CE3">
        <w:rPr>
          <w:rFonts w:ascii="Arial" w:hAnsi="Arial" w:cs="Arial"/>
          <w:b/>
          <w:sz w:val="20"/>
          <w:szCs w:val="20"/>
        </w:rPr>
        <w:t>ARTÍCULO 37.-</w:t>
      </w:r>
      <w:r w:rsidRPr="00DC5CE3">
        <w:rPr>
          <w:rFonts w:ascii="Arial" w:hAnsi="Arial" w:cs="Arial"/>
          <w:sz w:val="20"/>
          <w:szCs w:val="20"/>
        </w:rPr>
        <w:t xml:space="preserve"> </w:t>
      </w:r>
      <w:r w:rsidRPr="00DC5CE3">
        <w:rPr>
          <w:rFonts w:ascii="Arial" w:hAnsi="Arial" w:cs="Arial"/>
          <w:bCs/>
          <w:sz w:val="20"/>
          <w:szCs w:val="20"/>
        </w:rPr>
        <w:t xml:space="preserve">Las autoridades fiscales municipales facultadas para el cobro de las contribuciones, están obligadas a devolver las cantidades pagadas indebidamente. La devolución podrá hacerse de oficio o a petición del interesado, mediante cheque nominativo </w:t>
      </w:r>
      <w:r w:rsidRPr="00DC5CE3">
        <w:rPr>
          <w:rFonts w:ascii="Arial" w:hAnsi="Arial" w:cs="Arial"/>
          <w:b/>
          <w:bCs/>
          <w:sz w:val="20"/>
          <w:szCs w:val="20"/>
        </w:rPr>
        <w:t>o transferencia electrónica</w:t>
      </w:r>
      <w:r w:rsidRPr="00DC5CE3">
        <w:rPr>
          <w:rFonts w:ascii="Arial" w:hAnsi="Arial" w:cs="Arial"/>
          <w:bCs/>
          <w:sz w:val="20"/>
          <w:szCs w:val="20"/>
        </w:rPr>
        <w:t xml:space="preserve"> y conforme a las disposiciones siguientes:</w:t>
      </w:r>
    </w:p>
    <w:p w:rsidR="00672DB1" w:rsidRPr="00DC5CE3" w:rsidRDefault="00672DB1" w:rsidP="00672DB1">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reformado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Si el pago de lo indebido se hubiese efectuado en el cumplimiento de un acto de autoridad, el derecho a la devolución nace, cuando dicho acto hubiere quedado insubsistente.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Si el pago de lo indebido se hubiera efectuado por error del contribuyente, dará lugar a la devolución siempre que compruebe en que consistió dicho error y no haya créditos fiscales exigibles, en cuyo caso cualquier excedente se tomará en cuenta.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todos los casos la autoridad fiscal municipal podrá ejercer la compensación de oficio a que se refiere el artículo 36 del Código Fiscal del Estado de Yucatán.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Las autoridades fiscales municipales deberán pagar la devolución que proceda, actualizada conforme al procedimiento establecido en el artículo 32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33 de esta propia Ley.</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ningún caso los intereses a cargo del fisco municipal excederán de los causados en cinco años.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 obligación de devolver prescribe en los mismos términos y condiciones que el crédito fiscal.</w:t>
      </w:r>
    </w:p>
    <w:p w:rsidR="00A15672" w:rsidRPr="00DC5CE3" w:rsidRDefault="00A15672" w:rsidP="00D7110A">
      <w:pPr>
        <w:spacing w:line="360" w:lineRule="auto"/>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Sexta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Del remate en pública subasta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38.-</w:t>
      </w:r>
      <w:r w:rsidRPr="00DC5CE3">
        <w:rPr>
          <w:rFonts w:ascii="Arial" w:hAnsi="Arial" w:cs="Arial"/>
          <w:sz w:val="20"/>
          <w:szCs w:val="20"/>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el artículo 27 de esta Ley.</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caso de que habiéndose publicado la tercera convocatoria para la almoneda, no se presentaren postores, los bienes embargados, se adjudicarán al Municipio de Mérida, en pago del adeudo correspondiente, por el valor equivalente al 60 por ciento del valor de su avalúo pericial.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el caso de que el valor de adjudicación no alcanzare a cubrir el adeudo de que se trate, éste se entenderá pagado parcialmente, quedando a salvo los derechos del Municipio, para el cobro del saldo correspondiente.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todo caso se aplicarán a los remates las reglas que para tal efecto fije el Código Fiscal del Estado y en su defecto las del Código Fiscal de la Federación y su reglamento.</w:t>
      </w:r>
    </w:p>
    <w:p w:rsidR="00A15672" w:rsidRPr="00DC5CE3" w:rsidRDefault="00A15672" w:rsidP="00D7110A">
      <w:pPr>
        <w:spacing w:line="360" w:lineRule="auto"/>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Séptima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Del cobro de las multas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39.-</w:t>
      </w:r>
      <w:r w:rsidRPr="00DC5CE3">
        <w:rPr>
          <w:rFonts w:ascii="Arial" w:hAnsi="Arial" w:cs="Arial"/>
          <w:sz w:val="20"/>
          <w:szCs w:val="20"/>
        </w:rPr>
        <w:t xml:space="preserve"> Las multas por infracciones a las disposiciones municipales sean éstas de carácter administrativo o fiscal, serán cobradas mediante el procedimiento administrativo de ejecución.</w:t>
      </w:r>
    </w:p>
    <w:p w:rsidR="00A15672" w:rsidRPr="00DC5CE3" w:rsidRDefault="00A15672" w:rsidP="00D7110A">
      <w:pPr>
        <w:spacing w:line="360" w:lineRule="auto"/>
        <w:rPr>
          <w:rFonts w:ascii="Arial" w:hAnsi="Arial" w:cs="Arial"/>
          <w:sz w:val="20"/>
          <w:szCs w:val="20"/>
        </w:rPr>
      </w:pPr>
    </w:p>
    <w:p w:rsidR="007767A4" w:rsidRPr="00DC5CE3" w:rsidRDefault="007767A4" w:rsidP="0072103C">
      <w:pPr>
        <w:jc w:val="center"/>
        <w:rPr>
          <w:rFonts w:ascii="Arial" w:hAnsi="Arial" w:cs="Arial"/>
          <w:b/>
          <w:sz w:val="20"/>
          <w:szCs w:val="20"/>
        </w:rPr>
      </w:pPr>
      <w:r w:rsidRPr="00DC5CE3">
        <w:rPr>
          <w:rFonts w:ascii="Arial" w:hAnsi="Arial" w:cs="Arial"/>
          <w:b/>
          <w:sz w:val="20"/>
          <w:szCs w:val="20"/>
        </w:rPr>
        <w:t>Sección Décima Octava</w:t>
      </w:r>
    </w:p>
    <w:p w:rsidR="007767A4" w:rsidRPr="00DC5CE3" w:rsidRDefault="007767A4" w:rsidP="0072103C">
      <w:pPr>
        <w:jc w:val="center"/>
        <w:rPr>
          <w:rFonts w:ascii="Arial" w:hAnsi="Arial" w:cs="Arial"/>
          <w:b/>
          <w:sz w:val="20"/>
          <w:szCs w:val="20"/>
        </w:rPr>
      </w:pPr>
      <w:r w:rsidRPr="00DC5CE3">
        <w:rPr>
          <w:rFonts w:ascii="Arial" w:hAnsi="Arial" w:cs="Arial"/>
          <w:b/>
          <w:sz w:val="20"/>
          <w:szCs w:val="20"/>
        </w:rPr>
        <w:t>De la unidad de medida y actualización</w:t>
      </w:r>
    </w:p>
    <w:p w:rsidR="00A15672" w:rsidRPr="00DC5CE3" w:rsidRDefault="00A15672" w:rsidP="0072103C">
      <w:pPr>
        <w:jc w:val="center"/>
        <w:rPr>
          <w:rFonts w:ascii="Arial" w:hAnsi="Arial" w:cs="Arial"/>
          <w:b/>
          <w:sz w:val="20"/>
          <w:szCs w:val="20"/>
        </w:rPr>
      </w:pPr>
    </w:p>
    <w:p w:rsidR="007767A4" w:rsidRPr="00DC5CE3" w:rsidRDefault="007767A4" w:rsidP="0072103C">
      <w:pPr>
        <w:jc w:val="both"/>
        <w:rPr>
          <w:rFonts w:ascii="Arial" w:hAnsi="Arial" w:cs="Arial"/>
          <w:sz w:val="20"/>
          <w:szCs w:val="20"/>
        </w:rPr>
      </w:pPr>
      <w:r w:rsidRPr="00DC5CE3">
        <w:rPr>
          <w:rFonts w:ascii="Arial" w:hAnsi="Arial" w:cs="Arial"/>
          <w:b/>
          <w:sz w:val="20"/>
          <w:szCs w:val="20"/>
        </w:rPr>
        <w:t>ARTÍCULO 40.-</w:t>
      </w:r>
      <w:r w:rsidRPr="00DC5CE3">
        <w:rPr>
          <w:rFonts w:ascii="Arial" w:hAnsi="Arial" w:cs="Arial"/>
          <w:sz w:val="20"/>
          <w:szCs w:val="20"/>
        </w:rPr>
        <w:t xml:space="preserve"> Cuando en la presente Ley se haga mención de la sigla "U.M.A." dicho término se entenderá como la unidad de medida y actualización, que estuviese vigente en el momento en que se determine una contribución o un crédito fiscal.</w:t>
      </w:r>
    </w:p>
    <w:p w:rsidR="00BE23DC" w:rsidRPr="00DC5CE3" w:rsidRDefault="00BE23DC" w:rsidP="00D7110A">
      <w:pPr>
        <w:jc w:val="both"/>
        <w:rPr>
          <w:rFonts w:ascii="Arial" w:hAnsi="Arial" w:cs="Arial"/>
          <w:sz w:val="20"/>
          <w:szCs w:val="20"/>
        </w:rPr>
      </w:pPr>
    </w:p>
    <w:p w:rsidR="00BE23DC" w:rsidRPr="00FE1B3A" w:rsidRDefault="00BE23DC" w:rsidP="00D7110A">
      <w:pPr>
        <w:jc w:val="both"/>
        <w:rPr>
          <w:rFonts w:ascii="Arial" w:hAnsi="Arial" w:cs="Arial"/>
          <w:color w:val="002060"/>
          <w:sz w:val="20"/>
          <w:szCs w:val="20"/>
        </w:rPr>
      </w:pPr>
      <w:r w:rsidRPr="00DC5CE3">
        <w:rPr>
          <w:rFonts w:ascii="Arial" w:hAnsi="Arial" w:cs="Arial"/>
          <w:sz w:val="20"/>
          <w:szCs w:val="20"/>
        </w:rPr>
        <w:t>El valor a considerar cuando se haga mención en la presente Ley de la unidad de medida y actualización o U.M.A. será el valor diario vigente de dicha unidad multiplicado por el número de veces que la propia Ley establezca.</w:t>
      </w:r>
    </w:p>
    <w:p w:rsidR="00D7110A" w:rsidRPr="00DC5CE3" w:rsidRDefault="00D7110A" w:rsidP="00D7110A">
      <w:pPr>
        <w:pStyle w:val="Textosinformato"/>
        <w:jc w:val="right"/>
        <w:rPr>
          <w:rFonts w:ascii="Times New Roman" w:eastAsia="MS Mincho" w:hAnsi="Times New Roman"/>
          <w:i/>
          <w:iCs/>
          <w:color w:val="0000FF"/>
          <w:sz w:val="18"/>
          <w:szCs w:val="18"/>
          <w:lang w:val="es-MX"/>
        </w:rPr>
      </w:pPr>
      <w:r>
        <w:rPr>
          <w:rFonts w:ascii="Times New Roman" w:eastAsia="MS Mincho" w:hAnsi="Times New Roman"/>
          <w:i/>
          <w:iCs/>
          <w:color w:val="0000FF"/>
          <w:sz w:val="18"/>
          <w:szCs w:val="18"/>
          <w:lang w:val="es-MX"/>
        </w:rPr>
        <w:t>Párrafo adicionado</w:t>
      </w:r>
      <w:r w:rsidRPr="00DC5CE3">
        <w:rPr>
          <w:rFonts w:ascii="Times New Roman" w:eastAsia="MS Mincho" w:hAnsi="Times New Roman"/>
          <w:i/>
          <w:iCs/>
          <w:color w:val="0000FF"/>
          <w:sz w:val="18"/>
          <w:szCs w:val="18"/>
          <w:lang w:val="es-MX"/>
        </w:rPr>
        <w:t xml:space="preserve"> </w:t>
      </w:r>
      <w:r w:rsidRPr="00DC5CE3">
        <w:rPr>
          <w:rFonts w:ascii="Times New Roman" w:eastAsia="MS Mincho" w:hAnsi="Times New Roman"/>
          <w:i/>
          <w:iCs/>
          <w:color w:val="0000FF"/>
          <w:sz w:val="18"/>
          <w:szCs w:val="18"/>
        </w:rPr>
        <w:t>D</w:t>
      </w:r>
      <w:r>
        <w:rPr>
          <w:rFonts w:ascii="Times New Roman" w:eastAsia="MS Mincho" w:hAnsi="Times New Roman"/>
          <w:i/>
          <w:iCs/>
          <w:color w:val="0000FF"/>
          <w:sz w:val="18"/>
          <w:szCs w:val="18"/>
          <w:lang w:val="es-MX"/>
        </w:rPr>
        <w:t>.</w:t>
      </w:r>
      <w:r w:rsidRPr="00DC5CE3">
        <w:rPr>
          <w:rFonts w:ascii="Times New Roman" w:eastAsia="MS Mincho" w:hAnsi="Times New Roman"/>
          <w:i/>
          <w:iCs/>
          <w:color w:val="0000FF"/>
          <w:sz w:val="18"/>
          <w:szCs w:val="18"/>
        </w:rPr>
        <w:t>O</w:t>
      </w:r>
      <w:r>
        <w:rPr>
          <w:rFonts w:ascii="Times New Roman" w:eastAsia="MS Mincho" w:hAnsi="Times New Roman"/>
          <w:i/>
          <w:iCs/>
          <w:color w:val="0000FF"/>
          <w:sz w:val="18"/>
          <w:szCs w:val="18"/>
          <w:lang w:val="es-MX"/>
        </w:rPr>
        <w:t>.</w:t>
      </w:r>
      <w:r w:rsidRPr="00DC5CE3">
        <w:rPr>
          <w:rFonts w:ascii="Times New Roman" w:eastAsia="MS Mincho" w:hAnsi="Times New Roman"/>
          <w:i/>
          <w:iCs/>
          <w:color w:val="0000FF"/>
          <w:sz w:val="18"/>
          <w:szCs w:val="18"/>
        </w:rPr>
        <w:t xml:space="preserve"> </w:t>
      </w:r>
      <w:r w:rsidRPr="00DC5CE3">
        <w:rPr>
          <w:rFonts w:ascii="Times New Roman" w:eastAsia="MS Mincho" w:hAnsi="Times New Roman"/>
          <w:i/>
          <w:iCs/>
          <w:color w:val="0000FF"/>
          <w:sz w:val="18"/>
          <w:szCs w:val="18"/>
          <w:lang w:val="es-MX"/>
        </w:rPr>
        <w:t>2</w:t>
      </w:r>
      <w:r>
        <w:rPr>
          <w:rFonts w:ascii="Times New Roman" w:eastAsia="MS Mincho" w:hAnsi="Times New Roman"/>
          <w:i/>
          <w:iCs/>
          <w:color w:val="0000FF"/>
          <w:sz w:val="18"/>
          <w:szCs w:val="18"/>
          <w:lang w:val="es-MX"/>
        </w:rPr>
        <w:t>9</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Pr>
          <w:rFonts w:ascii="Times New Roman" w:eastAsia="MS Mincho" w:hAnsi="Times New Roman"/>
          <w:i/>
          <w:iCs/>
          <w:color w:val="0000FF"/>
          <w:sz w:val="18"/>
          <w:szCs w:val="18"/>
          <w:lang w:val="es-MX"/>
        </w:rPr>
        <w:t>21</w:t>
      </w:r>
    </w:p>
    <w:p w:rsidR="00A15672" w:rsidRPr="00DC5CE3" w:rsidRDefault="00A15672" w:rsidP="00D7110A">
      <w:pPr>
        <w:spacing w:line="360" w:lineRule="auto"/>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TÍTULO SEGUNDO</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CONCEPTOS DE INGRESO</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CAPÍTULO I</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IMPUESTOS</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Primera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Impuesto Predial</w:t>
      </w: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sujetos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41.</w:t>
      </w:r>
      <w:r w:rsidR="00FA3483" w:rsidRPr="00DC5CE3">
        <w:rPr>
          <w:rFonts w:ascii="Arial" w:hAnsi="Arial" w:cs="Arial"/>
          <w:b/>
          <w:sz w:val="20"/>
          <w:szCs w:val="20"/>
        </w:rPr>
        <w:t xml:space="preserve">- </w:t>
      </w:r>
      <w:r w:rsidR="00FA3483" w:rsidRPr="00DC5CE3">
        <w:rPr>
          <w:rFonts w:ascii="Arial" w:hAnsi="Arial" w:cs="Arial"/>
          <w:sz w:val="20"/>
          <w:szCs w:val="20"/>
        </w:rPr>
        <w:t>Son</w:t>
      </w:r>
      <w:r w:rsidRPr="00DC5CE3">
        <w:rPr>
          <w:rFonts w:ascii="Arial" w:hAnsi="Arial" w:cs="Arial"/>
          <w:sz w:val="20"/>
          <w:szCs w:val="20"/>
        </w:rPr>
        <w:t xml:space="preserve"> sujetos del impuesto predial: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Los propietarios o usufructuarios de inmuebles ubicados en el Municipio de Mérida, así como de las construcciones permanentes edificadas en ellos.</w:t>
      </w:r>
    </w:p>
    <w:p w:rsidR="00A15672" w:rsidRPr="00DC5CE3" w:rsidRDefault="00A15672" w:rsidP="0072103C">
      <w:pPr>
        <w:rPr>
          <w:rFonts w:ascii="Arial" w:hAnsi="Arial" w:cs="Arial"/>
          <w:sz w:val="20"/>
          <w:szCs w:val="20"/>
        </w:rPr>
      </w:pPr>
    </w:p>
    <w:p w:rsidR="007767A4" w:rsidRPr="00DC5CE3" w:rsidRDefault="007767A4"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III del Artículo 43 de esta Ley;</w:t>
      </w:r>
    </w:p>
    <w:p w:rsidR="00A15672" w:rsidRPr="00DC5CE3" w:rsidRDefault="00A15672" w:rsidP="0072103C">
      <w:pPr>
        <w:rPr>
          <w:rFonts w:ascii="Arial" w:hAnsi="Arial" w:cs="Arial"/>
          <w:sz w:val="20"/>
          <w:szCs w:val="20"/>
        </w:rPr>
      </w:pPr>
    </w:p>
    <w:p w:rsidR="007767A4" w:rsidRPr="00DC5CE3" w:rsidRDefault="007767A4"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Los fideicomitentes por todo el tiempo que el fiduciario no transmitiere la propiedad o el uso del inmueble al fideicomisario o a las demás personas que correspondiere, en cumplimiento del contrato de fideicomiso;</w:t>
      </w:r>
    </w:p>
    <w:p w:rsidR="00A15672" w:rsidRPr="00DC5CE3" w:rsidRDefault="00A15672" w:rsidP="0072103C">
      <w:pPr>
        <w:rPr>
          <w:rFonts w:ascii="Arial" w:hAnsi="Arial" w:cs="Arial"/>
          <w:sz w:val="20"/>
          <w:szCs w:val="20"/>
        </w:rPr>
      </w:pPr>
    </w:p>
    <w:p w:rsidR="007767A4" w:rsidRPr="00DC5CE3" w:rsidRDefault="007767A4" w:rsidP="0072103C">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Los fideicomisarios, cuando tengan la posesión o el uso del inmueble;</w:t>
      </w:r>
    </w:p>
    <w:p w:rsidR="00A15672" w:rsidRPr="00DC5CE3" w:rsidRDefault="00A15672" w:rsidP="0072103C">
      <w:pPr>
        <w:rPr>
          <w:rFonts w:ascii="Arial" w:hAnsi="Arial" w:cs="Arial"/>
          <w:sz w:val="20"/>
          <w:szCs w:val="20"/>
        </w:rPr>
      </w:pPr>
    </w:p>
    <w:p w:rsidR="007767A4" w:rsidRPr="00DC5CE3" w:rsidRDefault="007767A4" w:rsidP="0072103C">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Los fiduciarios, cuando por virtud del contrato del fideicomiso tengan la posesión o el uso del inmueble, y</w:t>
      </w:r>
    </w:p>
    <w:p w:rsidR="00A15672" w:rsidRPr="00DC5CE3" w:rsidRDefault="00A15672" w:rsidP="0072103C">
      <w:pPr>
        <w:rPr>
          <w:rFonts w:ascii="Arial" w:hAnsi="Arial" w:cs="Arial"/>
          <w:sz w:val="20"/>
          <w:szCs w:val="20"/>
        </w:rPr>
      </w:pPr>
    </w:p>
    <w:p w:rsidR="007767A4" w:rsidRPr="00DC5CE3" w:rsidRDefault="007767A4" w:rsidP="0072103C">
      <w:pPr>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Los subarrendadores, cuya base será la diferencia que resulte a su favor entre la contraprestación que recibe y la que paga.</w:t>
      </w:r>
    </w:p>
    <w:p w:rsidR="007767A4" w:rsidRPr="00DC5CE3" w:rsidRDefault="007767A4"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obligados solidarios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42.-</w:t>
      </w:r>
      <w:r w:rsidRPr="00DC5CE3">
        <w:rPr>
          <w:rFonts w:ascii="Arial" w:hAnsi="Arial" w:cs="Arial"/>
          <w:sz w:val="20"/>
          <w:szCs w:val="20"/>
        </w:rPr>
        <w:t xml:space="preserve"> Son sujetos mancomunada y solidariamente responsables del impuesto predial: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Dirección de Finanzas y Tesorería Municipal.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II.- </w:t>
      </w:r>
      <w:r w:rsidRPr="00DC5CE3">
        <w:rPr>
          <w:rFonts w:ascii="Arial" w:hAnsi="Arial" w:cs="Arial"/>
          <w:sz w:val="20"/>
          <w:szCs w:val="20"/>
        </w:rPr>
        <w:t>Los empleados de la Dirección de Finanzas y Tesorería Municipal, que formulen certificados de estar al corriente en el pago del impuesto predial, que alteren el importe de los adeudos por este concepto, o los dejen de cobrar.</w:t>
      </w:r>
    </w:p>
    <w:p w:rsidR="003E18FD" w:rsidRPr="00DC5CE3" w:rsidRDefault="003E18FD" w:rsidP="0072103C">
      <w:pPr>
        <w:jc w:val="both"/>
        <w:rPr>
          <w:rFonts w:ascii="Arial" w:hAnsi="Arial" w:cs="Arial"/>
          <w:sz w:val="20"/>
          <w:szCs w:val="20"/>
        </w:rPr>
      </w:pPr>
    </w:p>
    <w:p w:rsidR="003E18FD" w:rsidRPr="00DC5CE3" w:rsidRDefault="003E18FD"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Del objeto</w:t>
      </w:r>
    </w:p>
    <w:p w:rsidR="00A15672" w:rsidRPr="00DC5CE3" w:rsidRDefault="00A15672" w:rsidP="0072103C">
      <w:pPr>
        <w:rPr>
          <w:rFonts w:ascii="Arial" w:hAnsi="Arial" w:cs="Arial"/>
          <w:sz w:val="20"/>
          <w:szCs w:val="20"/>
        </w:rPr>
      </w:pPr>
    </w:p>
    <w:p w:rsidR="00A15672" w:rsidRPr="00DC5CE3" w:rsidRDefault="00A15672" w:rsidP="00FA3483">
      <w:pPr>
        <w:jc w:val="both"/>
        <w:rPr>
          <w:rFonts w:ascii="Arial" w:hAnsi="Arial" w:cs="Arial"/>
          <w:sz w:val="20"/>
          <w:szCs w:val="20"/>
        </w:rPr>
      </w:pPr>
      <w:r w:rsidRPr="00DC5CE3">
        <w:rPr>
          <w:rFonts w:ascii="Arial" w:hAnsi="Arial" w:cs="Arial"/>
          <w:b/>
          <w:sz w:val="20"/>
          <w:szCs w:val="20"/>
        </w:rPr>
        <w:t xml:space="preserve">ARTÍCULO 43.- </w:t>
      </w:r>
      <w:r w:rsidRPr="00DC5CE3">
        <w:rPr>
          <w:rFonts w:ascii="Arial" w:hAnsi="Arial" w:cs="Arial"/>
          <w:sz w:val="20"/>
          <w:szCs w:val="20"/>
        </w:rPr>
        <w:t>Es objeto del impuesto predial:</w:t>
      </w:r>
    </w:p>
    <w:p w:rsidR="00A15672" w:rsidRPr="00DC5CE3" w:rsidRDefault="00A15672" w:rsidP="00FA3483">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La propiedad y el usufructo, de predios urbanos y rústicos, ubicados en el Municipio de Mérida.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La propiedad y el usufructo, de las construcciones edificadas, en predios urbanos y rústicos, ubicados en el Municipio de Mérida.</w:t>
      </w:r>
    </w:p>
    <w:p w:rsidR="00A15672" w:rsidRPr="00DC5CE3" w:rsidRDefault="00A15672" w:rsidP="0072103C">
      <w:pPr>
        <w:rPr>
          <w:rFonts w:ascii="Arial" w:hAnsi="Arial" w:cs="Arial"/>
          <w:sz w:val="20"/>
          <w:szCs w:val="20"/>
        </w:rPr>
      </w:pPr>
    </w:p>
    <w:p w:rsidR="00E40D54" w:rsidRPr="00DC5CE3" w:rsidRDefault="00E40D54"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rsidR="00A15672" w:rsidRPr="00DC5CE3" w:rsidRDefault="00A15672" w:rsidP="0072103C">
      <w:pPr>
        <w:rPr>
          <w:rFonts w:ascii="Arial" w:hAnsi="Arial" w:cs="Arial"/>
          <w:sz w:val="20"/>
          <w:szCs w:val="20"/>
        </w:rPr>
      </w:pPr>
    </w:p>
    <w:p w:rsidR="00E40D54" w:rsidRPr="00DC5CE3" w:rsidRDefault="00E40D54" w:rsidP="0072103C">
      <w:pPr>
        <w:jc w:val="both"/>
        <w:rPr>
          <w:rFonts w:ascii="Arial" w:hAnsi="Arial" w:cs="Arial"/>
          <w:b/>
          <w:sz w:val="20"/>
          <w:szCs w:val="20"/>
        </w:rPr>
      </w:pPr>
      <w:r w:rsidRPr="00DC5CE3">
        <w:rPr>
          <w:rFonts w:ascii="Arial" w:hAnsi="Arial" w:cs="Arial"/>
          <w:b/>
          <w:sz w:val="20"/>
          <w:szCs w:val="20"/>
        </w:rPr>
        <w:t xml:space="preserve">IV.- </w:t>
      </w:r>
      <w:r w:rsidRPr="00DC5CE3">
        <w:rPr>
          <w:rFonts w:ascii="Arial" w:hAnsi="Arial" w:cs="Arial"/>
          <w:sz w:val="20"/>
          <w:szCs w:val="20"/>
        </w:rPr>
        <w:t>Los derechos de fideicomisario, cuando el inmueble se encuentre en posesión o uso del mismo,</w:t>
      </w:r>
    </w:p>
    <w:p w:rsidR="00A15672" w:rsidRPr="00DC5CE3" w:rsidRDefault="00A15672" w:rsidP="0072103C">
      <w:pPr>
        <w:rPr>
          <w:rFonts w:ascii="Arial" w:hAnsi="Arial" w:cs="Arial"/>
          <w:sz w:val="20"/>
          <w:szCs w:val="20"/>
        </w:rPr>
      </w:pPr>
    </w:p>
    <w:p w:rsidR="00E40D54" w:rsidRPr="00DC5CE3" w:rsidRDefault="00E40D54" w:rsidP="0072103C">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Los derechos del fideicomitente, durante todo el tiempo que el fiduciario estuviere como propietario del inmueble, sin llevar a cabo la transmisión al fideicomisario.</w:t>
      </w:r>
    </w:p>
    <w:p w:rsidR="00A15672" w:rsidRPr="00DC5CE3" w:rsidRDefault="00A15672" w:rsidP="0072103C">
      <w:pPr>
        <w:rPr>
          <w:rFonts w:ascii="Arial" w:hAnsi="Arial" w:cs="Arial"/>
          <w:sz w:val="20"/>
          <w:szCs w:val="20"/>
        </w:rPr>
      </w:pPr>
    </w:p>
    <w:p w:rsidR="00E40D54" w:rsidRPr="00DC5CE3" w:rsidRDefault="00E40D54" w:rsidP="0072103C">
      <w:pPr>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Los derechos de la fiduciaria, en relación con lo dispuesto en el artículo 41 de esta Ley.</w:t>
      </w:r>
    </w:p>
    <w:p w:rsidR="00E40D54" w:rsidRPr="00DC5CE3" w:rsidRDefault="00E40D54"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las bases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44.-</w:t>
      </w:r>
      <w:r w:rsidRPr="00DC5CE3">
        <w:rPr>
          <w:rFonts w:ascii="Arial" w:hAnsi="Arial" w:cs="Arial"/>
          <w:sz w:val="20"/>
          <w:szCs w:val="20"/>
        </w:rPr>
        <w:t xml:space="preserve"> Las bases del impuesto predial son: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El valor catastral del inmueble.</w:t>
      </w:r>
    </w:p>
    <w:p w:rsidR="00A15672" w:rsidRPr="00DC5CE3" w:rsidRDefault="00A15672" w:rsidP="0072103C">
      <w:pPr>
        <w:rPr>
          <w:rFonts w:ascii="Arial" w:hAnsi="Arial" w:cs="Arial"/>
          <w:sz w:val="20"/>
          <w:szCs w:val="20"/>
        </w:rPr>
      </w:pPr>
    </w:p>
    <w:p w:rsidR="00C0751B" w:rsidRPr="00DC5CE3" w:rsidRDefault="00C0751B" w:rsidP="00C0751B">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rsidR="00C0751B" w:rsidRPr="00DC5CE3" w:rsidRDefault="00C0751B" w:rsidP="00C0751B">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Fracción reformada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E409C4" w:rsidRPr="00DC5CE3" w:rsidRDefault="00E409C4" w:rsidP="0072103C">
      <w:pPr>
        <w:rPr>
          <w:rFonts w:ascii="Arial" w:hAnsi="Arial" w:cs="Arial"/>
          <w:sz w:val="20"/>
          <w:szCs w:val="20"/>
        </w:rPr>
      </w:pPr>
    </w:p>
    <w:p w:rsidR="00993037" w:rsidRPr="00DC5CE3" w:rsidRDefault="00993037" w:rsidP="00993037">
      <w:pPr>
        <w:rPr>
          <w:rFonts w:ascii="Arial" w:hAnsi="Arial" w:cs="Arial"/>
          <w:b/>
          <w:sz w:val="20"/>
          <w:szCs w:val="20"/>
        </w:rPr>
      </w:pPr>
      <w:r w:rsidRPr="00DC5CE3">
        <w:rPr>
          <w:rFonts w:ascii="Arial" w:hAnsi="Arial" w:cs="Arial"/>
          <w:b/>
          <w:sz w:val="20"/>
          <w:szCs w:val="20"/>
        </w:rPr>
        <w:t>De la base Valor Catastral</w:t>
      </w:r>
    </w:p>
    <w:p w:rsidR="00993037" w:rsidRPr="00DC5CE3" w:rsidRDefault="00993037" w:rsidP="00993037">
      <w:pPr>
        <w:rPr>
          <w:rFonts w:ascii="Arial" w:hAnsi="Arial" w:cs="Arial"/>
          <w:b/>
          <w:sz w:val="20"/>
          <w:szCs w:val="20"/>
        </w:rPr>
      </w:pPr>
    </w:p>
    <w:p w:rsidR="00993037" w:rsidRPr="00DC5CE3" w:rsidRDefault="00993037" w:rsidP="00993037">
      <w:pPr>
        <w:jc w:val="both"/>
        <w:rPr>
          <w:rFonts w:ascii="Arial" w:hAnsi="Arial" w:cs="Arial"/>
          <w:bCs/>
          <w:sz w:val="20"/>
          <w:szCs w:val="20"/>
        </w:rPr>
      </w:pPr>
      <w:r w:rsidRPr="00DC5CE3">
        <w:rPr>
          <w:rFonts w:ascii="Arial" w:hAnsi="Arial" w:cs="Arial"/>
          <w:b/>
          <w:sz w:val="20"/>
          <w:szCs w:val="20"/>
        </w:rPr>
        <w:t>ARTÍCULO 45.-</w:t>
      </w:r>
      <w:r w:rsidRPr="00DC5CE3">
        <w:rPr>
          <w:rFonts w:ascii="Arial" w:hAnsi="Arial" w:cs="Arial"/>
          <w:bCs/>
          <w:sz w:val="20"/>
          <w:szCs w:val="20"/>
        </w:rPr>
        <w:t xml:space="preserve"> Cuando la base del impuesto predial, sea el valor catastral de un inmueble, dicha base estará determinada por el valor consignado en la cédula catastral vigente, que, de conformidad con el Reglamento del Catastro del Municipio de Mérida, expedirá la Dirección de Catastro del Municipio de Mérida.</w:t>
      </w:r>
    </w:p>
    <w:p w:rsidR="005E0655" w:rsidRPr="00DC5CE3" w:rsidRDefault="005E0655" w:rsidP="005E0655">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reformado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r w:rsidR="00993037" w:rsidRPr="00DC5CE3">
        <w:rPr>
          <w:rFonts w:ascii="Times New Roman" w:eastAsia="MS Mincho" w:hAnsi="Times New Roman"/>
          <w:i/>
          <w:iCs/>
          <w:color w:val="0000FF"/>
          <w:sz w:val="18"/>
          <w:szCs w:val="18"/>
          <w:lang w:val="es-MX"/>
        </w:rPr>
        <w:t>/ 30-12-2019</w:t>
      </w:r>
    </w:p>
    <w:p w:rsidR="00B8416A" w:rsidRPr="00DC5CE3" w:rsidRDefault="00B8416A" w:rsidP="00D7110A">
      <w:pPr>
        <w:autoSpaceDE w:val="0"/>
        <w:autoSpaceDN w:val="0"/>
        <w:adjustRightInd w:val="0"/>
        <w:jc w:val="both"/>
        <w:rPr>
          <w:rFonts w:ascii="Arial" w:hAnsi="Arial" w:cs="Arial"/>
          <w:sz w:val="22"/>
          <w:szCs w:val="22"/>
        </w:rPr>
      </w:pPr>
    </w:p>
    <w:p w:rsidR="00B8416A" w:rsidRPr="00DC5CE3" w:rsidRDefault="00B8416A" w:rsidP="00B8416A">
      <w:pPr>
        <w:autoSpaceDE w:val="0"/>
        <w:autoSpaceDN w:val="0"/>
        <w:adjustRightInd w:val="0"/>
        <w:jc w:val="both"/>
        <w:rPr>
          <w:rFonts w:ascii="Arial" w:hAnsi="Arial" w:cs="Arial"/>
          <w:sz w:val="22"/>
          <w:szCs w:val="22"/>
        </w:rPr>
      </w:pPr>
      <w:r w:rsidRPr="00DC5CE3">
        <w:rPr>
          <w:rFonts w:ascii="Arial" w:hAnsi="Arial" w:cs="Arial"/>
          <w:sz w:val="22"/>
          <w:szCs w:val="22"/>
        </w:rPr>
        <w:t>En todo lo no previsto en el Reglamento del Catastro del Municipio de Mérida, se aplicarán las disposiciones de la Ley del Catastro del Estado de Yucatán y de la Ley que crea el Instituto de Seguridad Jurídica Patrimonial de Yucatán (INSEJUPY) y su respectivo Reglamento.</w:t>
      </w:r>
    </w:p>
    <w:p w:rsidR="005E0655" w:rsidRPr="00DC5CE3" w:rsidRDefault="005E0655" w:rsidP="005E0655">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w:t>
      </w:r>
      <w:r w:rsidR="0066212B" w:rsidRPr="00DC5CE3">
        <w:rPr>
          <w:rFonts w:ascii="Times New Roman" w:eastAsia="MS Mincho" w:hAnsi="Times New Roman"/>
          <w:i/>
          <w:iCs/>
          <w:color w:val="0000FF"/>
          <w:sz w:val="18"/>
          <w:szCs w:val="18"/>
          <w:lang w:val="es-MX"/>
        </w:rPr>
        <w:t>reformado</w:t>
      </w:r>
      <w:r w:rsidRPr="00DC5CE3">
        <w:rPr>
          <w:rFonts w:ascii="Times New Roman" w:eastAsia="MS Mincho" w:hAnsi="Times New Roman"/>
          <w:i/>
          <w:iCs/>
          <w:color w:val="0000FF"/>
          <w:sz w:val="18"/>
          <w:szCs w:val="18"/>
          <w:lang w:val="es-MX"/>
        </w:rPr>
        <w:t xml:space="preserve"> </w:t>
      </w:r>
      <w:r w:rsidRPr="00DC5CE3">
        <w:rPr>
          <w:rFonts w:ascii="Times New Roman" w:eastAsia="MS Mincho" w:hAnsi="Times New Roman"/>
          <w:i/>
          <w:iCs/>
          <w:color w:val="0000FF"/>
          <w:sz w:val="18"/>
          <w:szCs w:val="18"/>
        </w:rPr>
        <w:t xml:space="preserve">DO </w:t>
      </w:r>
      <w:r w:rsidR="00B8416A" w:rsidRPr="00DC5CE3">
        <w:rPr>
          <w:rFonts w:ascii="Times New Roman" w:eastAsia="MS Mincho" w:hAnsi="Times New Roman"/>
          <w:i/>
          <w:iCs/>
          <w:color w:val="0000FF"/>
          <w:sz w:val="18"/>
          <w:szCs w:val="18"/>
          <w:lang w:val="es-MX"/>
        </w:rPr>
        <w:t>28</w:t>
      </w:r>
      <w:r w:rsidRPr="00DC5CE3">
        <w:rPr>
          <w:rFonts w:ascii="Times New Roman" w:eastAsia="MS Mincho" w:hAnsi="Times New Roman"/>
          <w:i/>
          <w:iCs/>
          <w:color w:val="0000FF"/>
          <w:sz w:val="18"/>
          <w:szCs w:val="18"/>
        </w:rPr>
        <w:t>-</w:t>
      </w:r>
      <w:r w:rsidR="00EF47E1"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w:t>
      </w:r>
      <w:r w:rsidR="00B8416A" w:rsidRPr="00DC5CE3">
        <w:rPr>
          <w:rFonts w:ascii="Times New Roman" w:eastAsia="MS Mincho" w:hAnsi="Times New Roman"/>
          <w:i/>
          <w:iCs/>
          <w:color w:val="0000FF"/>
          <w:sz w:val="18"/>
          <w:szCs w:val="18"/>
          <w:lang w:val="es-MX"/>
        </w:rPr>
        <w:t>8</w:t>
      </w:r>
    </w:p>
    <w:p w:rsidR="005E0655" w:rsidRPr="00DC5CE3" w:rsidRDefault="005E0655" w:rsidP="005E0655">
      <w:pPr>
        <w:jc w:val="both"/>
        <w:rPr>
          <w:rFonts w:ascii="Arial" w:hAnsi="Arial" w:cs="Arial"/>
          <w:sz w:val="20"/>
          <w:szCs w:val="20"/>
        </w:rPr>
      </w:pPr>
    </w:p>
    <w:p w:rsidR="005E0655" w:rsidRPr="00DC5CE3" w:rsidRDefault="005E0655" w:rsidP="005E0655">
      <w:pPr>
        <w:jc w:val="both"/>
        <w:rPr>
          <w:rFonts w:ascii="Arial" w:hAnsi="Arial" w:cs="Arial"/>
          <w:sz w:val="20"/>
          <w:szCs w:val="20"/>
        </w:rPr>
      </w:pPr>
      <w:r w:rsidRPr="00DC5CE3">
        <w:rPr>
          <w:rFonts w:ascii="Arial" w:hAnsi="Arial" w:cs="Arial"/>
          <w:sz w:val="20"/>
          <w:szCs w:val="20"/>
        </w:rPr>
        <w:t>La Dirección de Catastro del Municipio de Mérida deberá generar una nueva cédula catastral cuando:</w:t>
      </w:r>
    </w:p>
    <w:p w:rsidR="005E0655" w:rsidRPr="00DC5CE3" w:rsidRDefault="005E0655" w:rsidP="005E0655">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adicionado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5E0655" w:rsidRPr="00DC5CE3" w:rsidRDefault="005E0655" w:rsidP="005E0655">
      <w:pPr>
        <w:jc w:val="both"/>
        <w:rPr>
          <w:rFonts w:ascii="Arial" w:hAnsi="Arial" w:cs="Arial"/>
          <w:b/>
          <w:sz w:val="20"/>
          <w:szCs w:val="20"/>
        </w:rPr>
      </w:pPr>
    </w:p>
    <w:p w:rsidR="005E0655" w:rsidRPr="00DC5CE3" w:rsidRDefault="005E0655" w:rsidP="005E0655">
      <w:pPr>
        <w:jc w:val="both"/>
        <w:rPr>
          <w:rFonts w:ascii="Arial" w:hAnsi="Arial" w:cs="Arial"/>
          <w:b/>
          <w:sz w:val="20"/>
          <w:szCs w:val="20"/>
        </w:rPr>
      </w:pPr>
      <w:r w:rsidRPr="00DC5CE3">
        <w:rPr>
          <w:rFonts w:ascii="Arial" w:hAnsi="Arial" w:cs="Arial"/>
          <w:b/>
          <w:sz w:val="20"/>
          <w:szCs w:val="20"/>
        </w:rPr>
        <w:t xml:space="preserve">I.- </w:t>
      </w:r>
      <w:r w:rsidRPr="00DC5CE3">
        <w:rPr>
          <w:rFonts w:ascii="Arial" w:hAnsi="Arial" w:cs="Arial"/>
          <w:sz w:val="20"/>
          <w:szCs w:val="20"/>
        </w:rPr>
        <w:t>El Congreso del Estado de Yucatán apruebe las tablas de valores unitarios de terreno y construcción y éstas sean publicadas en el Diario Oficial del Gobierno del Estado de Yucatán; en cuyo caso, transcurridos los treinta días hábiles contados a partir del día siguiente hábil a la publicación de dichas tablas, se tendrá por conforme al contribuyente con el valor catastral asignado al inmueble de su propiedad.</w:t>
      </w:r>
    </w:p>
    <w:p w:rsidR="005E0655" w:rsidRPr="00DC5CE3" w:rsidRDefault="005E0655" w:rsidP="005E0655">
      <w:pPr>
        <w:jc w:val="both"/>
        <w:rPr>
          <w:rFonts w:ascii="Arial" w:hAnsi="Arial" w:cs="Arial"/>
          <w:sz w:val="20"/>
          <w:szCs w:val="20"/>
        </w:rPr>
      </w:pPr>
      <w:r w:rsidRPr="00DC5CE3">
        <w:rPr>
          <w:rFonts w:ascii="Arial" w:hAnsi="Arial" w:cs="Arial"/>
          <w:b/>
          <w:sz w:val="20"/>
          <w:szCs w:val="20"/>
        </w:rPr>
        <w:t xml:space="preserve">II.- </w:t>
      </w:r>
      <w:r w:rsidRPr="00DC5CE3">
        <w:rPr>
          <w:rFonts w:ascii="Arial" w:hAnsi="Arial" w:cs="Arial"/>
          <w:sz w:val="20"/>
          <w:szCs w:val="20"/>
        </w:rPr>
        <w:t>Se modifique el valor catastral de un inmueble propiedad del contribuyente, como resultado de los servicios catastrales que presta la Dirección de Catastro del Municipio de Mérida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rsidR="005E0655" w:rsidRPr="00DC5CE3" w:rsidRDefault="005E0655" w:rsidP="005E0655">
      <w:pPr>
        <w:jc w:val="both"/>
        <w:rPr>
          <w:rFonts w:ascii="Arial" w:hAnsi="Arial" w:cs="Arial"/>
          <w:sz w:val="20"/>
          <w:szCs w:val="20"/>
        </w:rPr>
      </w:pPr>
      <w:r w:rsidRPr="00DC5CE3">
        <w:rPr>
          <w:rFonts w:ascii="Arial" w:hAnsi="Arial" w:cs="Arial"/>
          <w:b/>
          <w:sz w:val="20"/>
          <w:szCs w:val="20"/>
        </w:rPr>
        <w:t xml:space="preserve">III.- </w:t>
      </w:r>
      <w:r w:rsidRPr="00DC5CE3">
        <w:rPr>
          <w:rFonts w:ascii="Arial" w:hAnsi="Arial" w:cs="Arial"/>
          <w:sz w:val="20"/>
          <w:szCs w:val="20"/>
        </w:rPr>
        <w:t>Se modifique el valor catastral de un inmueble por detección de construcción no manifestada ante la Dirección de Catastro del Municipio de Mérida.</w:t>
      </w:r>
    </w:p>
    <w:p w:rsidR="005E0655" w:rsidRPr="00DC5CE3" w:rsidRDefault="005E0655" w:rsidP="005E0655">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adicionado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5E0655" w:rsidRPr="00DC5CE3" w:rsidRDefault="005E0655"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la Dirección de Catastro del Municipio de Mérida expidiere una cédula con diferente valor al contenido en la que existía registrada en el padrón municipal, el nuevo valor servirá como base para calcular el impuesto predial a partir del mes siguiente al en que se emita la citada cédula.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8208D6">
        <w:rPr>
          <w:rFonts w:ascii="Arial" w:hAnsi="Arial" w:cs="Arial"/>
          <w:b/>
          <w:sz w:val="20"/>
          <w:szCs w:val="20"/>
        </w:rPr>
        <w:t>ARTÍCULO 46.-</w:t>
      </w:r>
      <w:r w:rsidRPr="00DC5CE3">
        <w:rPr>
          <w:rFonts w:ascii="Arial" w:hAnsi="Arial" w:cs="Arial"/>
          <w:sz w:val="20"/>
          <w:szCs w:val="20"/>
        </w:rPr>
        <w:t xml:space="preserve"> Para la determinación de los valores catastrales correspondientes se tomarán en cuenta: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Los valores unitarios para el terreno correspondiente a las secciones catastrales del Municipio de Mérida, de la uno a la cincuenta que aparecen en las tablas siguientes que delimitan esas secciones:</w:t>
      </w:r>
    </w:p>
    <w:p w:rsidR="008B6CB6" w:rsidRPr="00DC5CE3" w:rsidRDefault="008B6CB6" w:rsidP="0072103C">
      <w:pPr>
        <w:jc w:val="both"/>
        <w:rPr>
          <w:rFonts w:ascii="Arial" w:hAnsi="Arial" w:cs="Arial"/>
          <w:sz w:val="20"/>
          <w:szCs w:val="20"/>
        </w:rPr>
      </w:pPr>
    </w:p>
    <w:p w:rsidR="00242997" w:rsidRDefault="005E0655" w:rsidP="005E0655">
      <w:pPr>
        <w:spacing w:line="276" w:lineRule="auto"/>
        <w:rPr>
          <w:rFonts w:ascii="Arial" w:hAnsi="Arial" w:cs="Arial"/>
          <w:b/>
          <w:sz w:val="18"/>
          <w:szCs w:val="18"/>
        </w:rPr>
      </w:pPr>
      <w:r w:rsidRPr="00DC5CE3">
        <w:rPr>
          <w:rFonts w:ascii="Arial" w:hAnsi="Arial" w:cs="Arial"/>
          <w:b/>
          <w:sz w:val="18"/>
          <w:szCs w:val="18"/>
        </w:rPr>
        <w:t>SECCIÓN 1</w:t>
      </w:r>
    </w:p>
    <w:p w:rsidR="00FA3483" w:rsidRPr="00DC5CE3" w:rsidRDefault="00FA3483" w:rsidP="00FA3483">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E103B9" w:rsidRPr="00077031" w:rsidTr="00E103B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b/>
                <w:bCs/>
                <w:sz w:val="20"/>
                <w:szCs w:val="20"/>
                <w:lang w:eastAsia="es-ES_tradnl"/>
              </w:rPr>
            </w:pPr>
          </w:p>
          <w:p w:rsidR="00E103B9" w:rsidRPr="00077031" w:rsidRDefault="00E103B9" w:rsidP="00E103B9">
            <w:pPr>
              <w:jc w:val="center"/>
              <w:rPr>
                <w:rFonts w:ascii="Arial" w:hAnsi="Arial" w:cs="Arial"/>
                <w:b/>
                <w:bCs/>
                <w:sz w:val="20"/>
                <w:szCs w:val="20"/>
                <w:lang w:eastAsia="es-ES_tradnl"/>
              </w:rPr>
            </w:pPr>
          </w:p>
          <w:p w:rsidR="00E103B9" w:rsidRPr="00077031" w:rsidRDefault="00E103B9" w:rsidP="00E103B9">
            <w:pPr>
              <w:jc w:val="center"/>
              <w:rPr>
                <w:rFonts w:ascii="Arial" w:hAnsi="Arial" w:cs="Arial"/>
                <w:b/>
                <w:bCs/>
                <w:sz w:val="20"/>
                <w:szCs w:val="20"/>
                <w:lang w:eastAsia="es-ES_tradnl"/>
              </w:rPr>
            </w:pPr>
            <w:r w:rsidRPr="00077031">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b/>
                <w:bCs/>
                <w:sz w:val="20"/>
                <w:szCs w:val="20"/>
                <w:lang w:eastAsia="es-ES_tradnl"/>
              </w:rPr>
            </w:pPr>
            <w:r w:rsidRPr="00077031">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b/>
                <w:bCs/>
                <w:sz w:val="20"/>
                <w:szCs w:val="20"/>
                <w:lang w:eastAsia="es-ES_tradnl"/>
              </w:rPr>
            </w:pPr>
            <w:r w:rsidRPr="00077031">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b/>
                <w:bCs/>
                <w:sz w:val="20"/>
                <w:szCs w:val="20"/>
                <w:lang w:eastAsia="es-ES_tradnl"/>
              </w:rPr>
            </w:pPr>
            <w:r w:rsidRPr="00077031">
              <w:rPr>
                <w:rFonts w:ascii="Arial" w:hAnsi="Arial" w:cs="Arial"/>
                <w:b/>
                <w:bCs/>
                <w:sz w:val="20"/>
                <w:szCs w:val="20"/>
                <w:lang w:eastAsia="es-ES_tradnl"/>
              </w:rPr>
              <w:t>VALOR UNITARIO POR M2</w:t>
            </w:r>
          </w:p>
        </w:tc>
      </w:tr>
      <w:tr w:rsidR="00E103B9" w:rsidRPr="00077031" w:rsidTr="00E103B9">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103B9" w:rsidRPr="00077031" w:rsidRDefault="00E103B9" w:rsidP="00E103B9">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b/>
                <w:bCs/>
                <w:sz w:val="20"/>
                <w:szCs w:val="20"/>
                <w:lang w:eastAsia="es-ES_tradnl"/>
              </w:rPr>
            </w:pPr>
            <w:r w:rsidRPr="00077031">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b/>
                <w:bCs/>
                <w:sz w:val="20"/>
                <w:szCs w:val="20"/>
                <w:lang w:eastAsia="es-ES_tradnl"/>
              </w:rPr>
            </w:pPr>
            <w:r w:rsidRPr="00077031">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single" w:sz="4" w:space="0" w:color="auto"/>
            </w:tcBorders>
            <w:vAlign w:val="center"/>
            <w:hideMark/>
          </w:tcPr>
          <w:p w:rsidR="00E103B9" w:rsidRPr="00077031" w:rsidRDefault="00E103B9" w:rsidP="00E103B9">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E103B9" w:rsidRPr="00077031" w:rsidRDefault="00E103B9" w:rsidP="00E103B9">
            <w:pPr>
              <w:jc w:val="center"/>
              <w:rPr>
                <w:rFonts w:ascii="Arial" w:hAnsi="Arial" w:cs="Arial"/>
                <w:b/>
                <w:bCs/>
                <w:sz w:val="20"/>
                <w:szCs w:val="20"/>
                <w:lang w:eastAsia="es-ES_tradnl"/>
              </w:rPr>
            </w:pP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2,640.00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3,200.00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2,170.00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1,225.00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1,225.00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5C1A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5C1A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1,600.00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1,225.00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1,320.00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1,695.00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1,320.00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3,200.00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3,765.00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2,825.00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3,955.00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1,980.00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2,825.00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4,525.00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7,910.00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10,170.00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10,450.00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6,120.00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2,730.00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2,825.00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1,320.00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2,350.00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5,930.00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11,395.00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16,575.00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38,895.00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16,575.00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2,640.00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1,320.00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11,490.00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2,070.00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6,970.00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20,000.00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23,810.00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38,980.00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7,345.00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3,485.00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1,695.00</w:t>
            </w:r>
          </w:p>
        </w:tc>
      </w:tr>
      <w:tr w:rsidR="00E103B9" w:rsidRPr="00077031" w:rsidTr="005C1A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27,820.00</w:t>
            </w:r>
          </w:p>
        </w:tc>
      </w:tr>
      <w:tr w:rsidR="00E103B9" w:rsidRPr="00077031" w:rsidTr="005C1A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38,895.00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20,000.00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43,775.00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21,190.00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4,895.00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2,825.00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1,600.00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5,365.00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9,600.00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31,915.00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34,710.00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34,710.00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22,400.00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4,145.00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2,920.00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2,825.00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2,825.00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9,600.00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5,180.00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2,640.00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2,640.00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2,640.00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3,110.00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2,640.00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1,320.00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845.00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1,695.00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1,600.00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1,880.00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6,120.00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6,780.00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3,200.00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945.00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50-A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2,170.00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2,070.00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2,170.00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5,365.00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7,815.00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2,640.00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5C1A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2,170.00</w:t>
            </w:r>
          </w:p>
        </w:tc>
      </w:tr>
      <w:tr w:rsidR="00E103B9" w:rsidRPr="00077031" w:rsidTr="005C1A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2,825.00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7,325.00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22,585.00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28,430.00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15,445.00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1,980.00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54-A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11,340.00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1,880.00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1,880.00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7,345.00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22,585.00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27,555.00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34,795.00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29,825.00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2,825.00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1,225.00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6,400.00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32,180.00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2,170.00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2,170.00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2,730.00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9,045.00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27,555.00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42,815.00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33,750.00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12,000.00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8,100.00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1,225.00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3,675.00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12,000.00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14,650.00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27,645.00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38,980.00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38,980.00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31,480.00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9,045.00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1,695.00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3,675.00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7,345.00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14,915.00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38,980.00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20,000.00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11,110.00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3,860.00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2,730.00</w:t>
            </w:r>
          </w:p>
        </w:tc>
      </w:tr>
      <w:tr w:rsidR="00E103B9" w:rsidRPr="00077031" w:rsidTr="005C1A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5C1A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2,450.00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2,450.00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3,765.00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2,350.00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1,225.00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2,070.00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66-A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1,130.00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1,790.00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2,070.00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845.00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1,035.00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55-A</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1,320.00</w:t>
            </w:r>
          </w:p>
        </w:tc>
      </w:tr>
      <w:tr w:rsidR="00E103B9" w:rsidRPr="00077031" w:rsidTr="00E103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4,235.00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1,410.00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1,320.00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1,980.00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sz w:val="20"/>
                <w:szCs w:val="20"/>
                <w:lang w:eastAsia="es-ES_tradnl"/>
              </w:rPr>
            </w:pPr>
            <w:r w:rsidRPr="00077031">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845.00</w:t>
            </w:r>
          </w:p>
        </w:tc>
      </w:tr>
      <w:tr w:rsidR="00E103B9" w:rsidRPr="00077031" w:rsidTr="00E103B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rPr>
                <w:rFonts w:ascii="Arial" w:hAnsi="Arial" w:cs="Arial"/>
                <w:b/>
                <w:bCs/>
                <w:sz w:val="20"/>
                <w:szCs w:val="20"/>
                <w:lang w:eastAsia="es-ES_tradnl"/>
              </w:rPr>
            </w:pPr>
            <w:r w:rsidRPr="00077031">
              <w:rPr>
                <w:rFonts w:ascii="Arial" w:hAnsi="Arial" w:cs="Arial"/>
                <w:b/>
                <w:bCs/>
                <w:sz w:val="20"/>
                <w:szCs w:val="20"/>
                <w:lang w:eastAsia="es-ES_tradnl"/>
              </w:rPr>
              <w:t>COMPLEMENTO DE SECCIÓN</w:t>
            </w:r>
          </w:p>
        </w:tc>
        <w:tc>
          <w:tcPr>
            <w:tcW w:w="0" w:type="auto"/>
            <w:tcBorders>
              <w:top w:val="nil"/>
              <w:left w:val="nil"/>
              <w:bottom w:val="single" w:sz="4" w:space="0" w:color="auto"/>
              <w:right w:val="single" w:sz="4" w:space="0" w:color="auto"/>
            </w:tcBorders>
            <w:shd w:val="clear" w:color="auto" w:fill="auto"/>
            <w:vAlign w:val="center"/>
            <w:hideMark/>
          </w:tcPr>
          <w:p w:rsidR="00E103B9" w:rsidRPr="00077031" w:rsidRDefault="00E103B9" w:rsidP="00E103B9">
            <w:pPr>
              <w:jc w:val="center"/>
              <w:rPr>
                <w:rFonts w:ascii="Arial" w:hAnsi="Arial" w:cs="Arial"/>
                <w:sz w:val="20"/>
                <w:szCs w:val="20"/>
                <w:lang w:eastAsia="es-ES_tradnl"/>
              </w:rPr>
            </w:pPr>
            <w:r w:rsidRPr="00077031">
              <w:rPr>
                <w:rFonts w:ascii="Arial" w:hAnsi="Arial" w:cs="Arial"/>
                <w:sz w:val="20"/>
                <w:szCs w:val="20"/>
                <w:lang w:eastAsia="es-ES_tradnl"/>
              </w:rPr>
              <w:t>$        845.00</w:t>
            </w:r>
          </w:p>
        </w:tc>
      </w:tr>
    </w:tbl>
    <w:p w:rsidR="00323961" w:rsidRPr="00DC5CE3" w:rsidRDefault="00323961" w:rsidP="0072103C">
      <w:pPr>
        <w:rPr>
          <w:rFonts w:ascii="Arial" w:eastAsia="Calibri" w:hAnsi="Arial" w:cs="Arial"/>
          <w:sz w:val="20"/>
          <w:szCs w:val="20"/>
          <w:lang w:eastAsia="en-US"/>
        </w:rPr>
      </w:pPr>
    </w:p>
    <w:p w:rsidR="005E0655" w:rsidRPr="00DC5CE3" w:rsidRDefault="00CC32C4"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00110920" w:rsidRPr="00DC5CE3">
        <w:rPr>
          <w:rFonts w:eastAsia="MS Mincho"/>
          <w:i/>
          <w:iCs/>
          <w:color w:val="0000FF"/>
          <w:sz w:val="18"/>
          <w:szCs w:val="18"/>
        </w:rPr>
        <w:t>D</w:t>
      </w:r>
      <w:r w:rsidR="005C1AA4">
        <w:rPr>
          <w:rFonts w:eastAsia="MS Mincho"/>
          <w:i/>
          <w:iCs/>
          <w:color w:val="0000FF"/>
          <w:sz w:val="18"/>
          <w:szCs w:val="18"/>
        </w:rPr>
        <w:t>.</w:t>
      </w:r>
      <w:r w:rsidR="00110920" w:rsidRPr="00DC5CE3">
        <w:rPr>
          <w:rFonts w:eastAsia="MS Mincho"/>
          <w:i/>
          <w:iCs/>
          <w:color w:val="0000FF"/>
          <w:sz w:val="18"/>
          <w:szCs w:val="18"/>
        </w:rPr>
        <w:t>O</w:t>
      </w:r>
      <w:r w:rsidR="005C1AA4">
        <w:rPr>
          <w:rFonts w:eastAsia="MS Mincho"/>
          <w:i/>
          <w:iCs/>
          <w:color w:val="0000FF"/>
          <w:sz w:val="18"/>
          <w:szCs w:val="18"/>
        </w:rPr>
        <w:t>.</w:t>
      </w:r>
      <w:r w:rsidR="00110920" w:rsidRPr="00DC5CE3">
        <w:rPr>
          <w:rFonts w:eastAsia="MS Mincho"/>
          <w:i/>
          <w:iCs/>
          <w:color w:val="0000FF"/>
          <w:sz w:val="18"/>
          <w:szCs w:val="18"/>
        </w:rPr>
        <w:t xml:space="preserve"> </w:t>
      </w:r>
      <w:r w:rsidR="00A20353" w:rsidRPr="00DC5CE3">
        <w:rPr>
          <w:rFonts w:eastAsia="MS Mincho"/>
          <w:i/>
          <w:iCs/>
          <w:color w:val="0000FF"/>
          <w:sz w:val="18"/>
          <w:szCs w:val="18"/>
          <w:lang w:val="es-MX"/>
        </w:rPr>
        <w:t>28</w:t>
      </w:r>
      <w:r w:rsidR="00110920" w:rsidRPr="00DC5CE3">
        <w:rPr>
          <w:rFonts w:eastAsia="MS Mincho"/>
          <w:i/>
          <w:iCs/>
          <w:color w:val="0000FF"/>
          <w:sz w:val="18"/>
          <w:szCs w:val="18"/>
        </w:rPr>
        <w:t>-</w:t>
      </w:r>
      <w:r w:rsidR="00A20353" w:rsidRPr="00DC5CE3">
        <w:rPr>
          <w:rFonts w:eastAsia="MS Mincho"/>
          <w:i/>
          <w:iCs/>
          <w:color w:val="0000FF"/>
          <w:sz w:val="18"/>
          <w:szCs w:val="18"/>
        </w:rPr>
        <w:t>12</w:t>
      </w:r>
      <w:r w:rsidR="00110920" w:rsidRPr="00DC5CE3">
        <w:rPr>
          <w:rFonts w:eastAsia="MS Mincho"/>
          <w:i/>
          <w:iCs/>
          <w:color w:val="0000FF"/>
          <w:sz w:val="18"/>
          <w:szCs w:val="18"/>
        </w:rPr>
        <w:t>-20</w:t>
      </w:r>
      <w:r w:rsidR="00110920" w:rsidRPr="00DC5CE3">
        <w:rPr>
          <w:rFonts w:eastAsia="MS Mincho"/>
          <w:i/>
          <w:iCs/>
          <w:color w:val="0000FF"/>
          <w:sz w:val="18"/>
          <w:szCs w:val="18"/>
          <w:lang w:val="es-MX"/>
        </w:rPr>
        <w:t>1</w:t>
      </w:r>
      <w:r w:rsidR="00A20353" w:rsidRPr="00DC5CE3">
        <w:rPr>
          <w:rFonts w:eastAsia="MS Mincho"/>
          <w:i/>
          <w:iCs/>
          <w:color w:val="0000FF"/>
          <w:sz w:val="18"/>
          <w:szCs w:val="18"/>
          <w:lang w:val="es-MX"/>
        </w:rPr>
        <w:t>8</w:t>
      </w:r>
      <w:r w:rsidRPr="00DC5CE3">
        <w:rPr>
          <w:rFonts w:eastAsia="MS Mincho"/>
          <w:i/>
          <w:iCs/>
          <w:color w:val="0000FF"/>
          <w:sz w:val="18"/>
          <w:szCs w:val="18"/>
          <w:lang w:val="es-MX"/>
        </w:rPr>
        <w:t>/ 30-12-19</w:t>
      </w:r>
      <w:r w:rsidR="00E103B9">
        <w:rPr>
          <w:rFonts w:eastAsia="MS Mincho"/>
          <w:i/>
          <w:iCs/>
          <w:color w:val="0000FF"/>
          <w:sz w:val="18"/>
          <w:szCs w:val="18"/>
          <w:lang w:val="es-MX"/>
        </w:rPr>
        <w:t xml:space="preserve">/ </w:t>
      </w:r>
      <w:r w:rsidR="00E103B9" w:rsidRPr="00E103B9">
        <w:rPr>
          <w:rFonts w:eastAsia="MS Mincho"/>
          <w:i/>
          <w:iCs/>
          <w:color w:val="0000FF"/>
          <w:sz w:val="18"/>
          <w:szCs w:val="18"/>
          <w:lang w:val="es-MX"/>
        </w:rPr>
        <w:t>29-12-21</w:t>
      </w:r>
      <w:r w:rsidR="00E103B9">
        <w:rPr>
          <w:rFonts w:eastAsia="MS Mincho"/>
          <w:i/>
          <w:iCs/>
          <w:color w:val="0000FF"/>
          <w:sz w:val="18"/>
          <w:szCs w:val="18"/>
          <w:lang w:val="es-MX"/>
        </w:rPr>
        <w:t>/ 28-12-</w:t>
      </w:r>
      <w:r w:rsidR="008208D6">
        <w:rPr>
          <w:rFonts w:eastAsia="MS Mincho"/>
          <w:i/>
          <w:iCs/>
          <w:color w:val="0000FF"/>
          <w:sz w:val="18"/>
          <w:szCs w:val="18"/>
          <w:lang w:val="es-MX"/>
        </w:rPr>
        <w:t>20</w:t>
      </w:r>
      <w:r w:rsidR="00E103B9">
        <w:rPr>
          <w:rFonts w:eastAsia="MS Mincho"/>
          <w:i/>
          <w:iCs/>
          <w:color w:val="0000FF"/>
          <w:sz w:val="18"/>
          <w:szCs w:val="18"/>
          <w:lang w:val="es-MX"/>
        </w:rPr>
        <w:t>22</w:t>
      </w:r>
    </w:p>
    <w:p w:rsidR="005E0655" w:rsidRPr="005954F7" w:rsidRDefault="005E0655" w:rsidP="0072103C">
      <w:pPr>
        <w:rPr>
          <w:rFonts w:ascii="Arial" w:eastAsia="Calibri" w:hAnsi="Arial" w:cs="Arial"/>
          <w:sz w:val="10"/>
          <w:szCs w:val="10"/>
          <w:lang w:eastAsia="en-US"/>
        </w:rPr>
      </w:pPr>
    </w:p>
    <w:p w:rsidR="00BC6D30" w:rsidRPr="00DC5CE3" w:rsidRDefault="00F81B19" w:rsidP="0072103C">
      <w:pPr>
        <w:rPr>
          <w:rFonts w:ascii="Arial" w:eastAsia="Calibri" w:hAnsi="Arial" w:cs="Arial"/>
          <w:b/>
          <w:sz w:val="20"/>
          <w:szCs w:val="20"/>
          <w:lang w:eastAsia="en-US"/>
        </w:rPr>
      </w:pPr>
      <w:r w:rsidRPr="00DC5CE3">
        <w:rPr>
          <w:rFonts w:ascii="Arial" w:eastAsia="Calibri" w:hAnsi="Arial" w:cs="Arial"/>
          <w:b/>
          <w:sz w:val="20"/>
          <w:szCs w:val="20"/>
          <w:lang w:eastAsia="en-US"/>
        </w:rPr>
        <w:t>SECCIÓN 2</w:t>
      </w:r>
    </w:p>
    <w:p w:rsidR="00304FDA" w:rsidRPr="005C1AA4" w:rsidRDefault="00304FDA" w:rsidP="0072103C">
      <w:pPr>
        <w:rPr>
          <w:rFonts w:ascii="Arial" w:eastAsia="Calibri" w:hAnsi="Arial" w:cs="Arial"/>
          <w:b/>
          <w:sz w:val="10"/>
          <w:szCs w:val="10"/>
          <w:lang w:eastAsia="en-US"/>
        </w:rPr>
      </w:pPr>
    </w:p>
    <w:tbl>
      <w:tblPr>
        <w:tblW w:w="0" w:type="auto"/>
        <w:tblInd w:w="-5" w:type="dxa"/>
        <w:tblCellMar>
          <w:left w:w="70" w:type="dxa"/>
          <w:right w:w="70" w:type="dxa"/>
        </w:tblCellMar>
        <w:tblLook w:val="04A0" w:firstRow="1" w:lastRow="0" w:firstColumn="1" w:lastColumn="0" w:noHBand="0" w:noVBand="1"/>
      </w:tblPr>
      <w:tblGrid>
        <w:gridCol w:w="808"/>
        <w:gridCol w:w="1126"/>
        <w:gridCol w:w="999"/>
        <w:gridCol w:w="3721"/>
        <w:gridCol w:w="2620"/>
      </w:tblGrid>
      <w:tr w:rsidR="005954F7" w:rsidRPr="00A818E9" w:rsidTr="00ED2C8B">
        <w:trPr>
          <w:trHeight w:val="2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VALOR UNITARIO POR M2</w:t>
            </w:r>
          </w:p>
        </w:tc>
      </w:tr>
      <w:tr w:rsidR="005954F7" w:rsidRPr="00A818E9" w:rsidTr="00ED2C8B">
        <w:trPr>
          <w:trHeight w:val="20"/>
        </w:trPr>
        <w:tc>
          <w:tcPr>
            <w:tcW w:w="598" w:type="dxa"/>
            <w:vMerge/>
            <w:tcBorders>
              <w:top w:val="nil"/>
              <w:left w:val="single" w:sz="4" w:space="0" w:color="auto"/>
              <w:bottom w:val="single" w:sz="4" w:space="0" w:color="auto"/>
              <w:right w:val="single" w:sz="4" w:space="0" w:color="auto"/>
            </w:tcBorders>
            <w:vAlign w:val="center"/>
            <w:hideMark/>
          </w:tcPr>
          <w:p w:rsidR="005954F7" w:rsidRPr="00A818E9" w:rsidRDefault="005954F7" w:rsidP="00ED2C8B">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single" w:sz="4" w:space="0" w:color="auto"/>
            </w:tcBorders>
            <w:vAlign w:val="center"/>
            <w:hideMark/>
          </w:tcPr>
          <w:p w:rsidR="005954F7" w:rsidRPr="00A818E9" w:rsidRDefault="005954F7" w:rsidP="00ED2C8B">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5954F7" w:rsidRPr="00A818E9" w:rsidRDefault="005954F7" w:rsidP="00ED2C8B">
            <w:pPr>
              <w:jc w:val="center"/>
              <w:rPr>
                <w:rFonts w:ascii="Arial" w:hAnsi="Arial" w:cs="Arial"/>
                <w:b/>
                <w:bCs/>
                <w:sz w:val="20"/>
                <w:szCs w:val="20"/>
                <w:lang w:eastAsia="es-ES_tradnl"/>
              </w:rPr>
            </w:pPr>
          </w:p>
        </w:tc>
      </w:tr>
      <w:tr w:rsidR="005954F7"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77</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5954F7"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5954F7"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5954F7"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5954F7"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     1,320.00</w:t>
            </w:r>
          </w:p>
        </w:tc>
      </w:tr>
      <w:tr w:rsidR="005954F7"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     1,410.00</w:t>
            </w:r>
          </w:p>
        </w:tc>
      </w:tr>
      <w:tr w:rsidR="005954F7"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rPr>
                <w:rFonts w:ascii="Arial" w:hAnsi="Arial" w:cs="Arial"/>
                <w:b/>
                <w:bCs/>
                <w:sz w:val="20"/>
                <w:szCs w:val="20"/>
                <w:lang w:eastAsia="es-ES_tradnl"/>
              </w:rPr>
            </w:pPr>
            <w:r w:rsidRPr="00A818E9">
              <w:rPr>
                <w:rFonts w:ascii="Arial" w:hAnsi="Arial" w:cs="Arial"/>
                <w:b/>
                <w:bCs/>
                <w:sz w:val="20"/>
                <w:szCs w:val="20"/>
                <w:lang w:eastAsia="es-ES_tradnl"/>
              </w:rPr>
              <w:t>COMPLEMENTO DE SECCIÓN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4F7" w:rsidRPr="00A818E9" w:rsidRDefault="005954F7"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bl>
    <w:p w:rsidR="00304FDA" w:rsidRPr="005C1AA4" w:rsidRDefault="00304FDA" w:rsidP="0072103C">
      <w:pPr>
        <w:rPr>
          <w:rFonts w:ascii="Arial" w:eastAsia="Calibri" w:hAnsi="Arial" w:cs="Arial"/>
          <w:b/>
          <w:sz w:val="10"/>
          <w:szCs w:val="10"/>
          <w:lang w:eastAsia="en-US"/>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C1AA4">
        <w:rPr>
          <w:rFonts w:eastAsia="MS Mincho"/>
          <w:i/>
          <w:iCs/>
          <w:color w:val="0000FF"/>
          <w:sz w:val="18"/>
          <w:szCs w:val="18"/>
        </w:rPr>
        <w:t>.</w:t>
      </w:r>
      <w:r w:rsidRPr="00DC5CE3">
        <w:rPr>
          <w:rFonts w:eastAsia="MS Mincho"/>
          <w:i/>
          <w:iCs/>
          <w:color w:val="0000FF"/>
          <w:sz w:val="18"/>
          <w:szCs w:val="18"/>
        </w:rPr>
        <w:t>O</w:t>
      </w:r>
      <w:r w:rsidR="005C1AA4">
        <w:rPr>
          <w:rFonts w:eastAsia="MS Mincho"/>
          <w:i/>
          <w:iCs/>
          <w:color w:val="0000FF"/>
          <w:sz w:val="18"/>
          <w:szCs w:val="18"/>
        </w:rPr>
        <w:t>.</w:t>
      </w:r>
      <w:r w:rsidRPr="00DC5CE3">
        <w:rPr>
          <w:rFonts w:eastAsia="MS Mincho"/>
          <w:i/>
          <w:iCs/>
          <w:color w:val="0000FF"/>
          <w:sz w:val="18"/>
          <w:szCs w:val="18"/>
        </w:rPr>
        <w:t xml:space="preserve"> </w:t>
      </w:r>
      <w:r w:rsidR="00A20353"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w:t>
      </w:r>
      <w:r w:rsidR="00A20353" w:rsidRPr="00DC5CE3">
        <w:rPr>
          <w:rFonts w:eastAsia="MS Mincho"/>
          <w:i/>
          <w:iCs/>
          <w:color w:val="0000FF"/>
          <w:sz w:val="18"/>
          <w:szCs w:val="18"/>
          <w:lang w:val="es-MX"/>
        </w:rPr>
        <w:t>8</w:t>
      </w:r>
      <w:r w:rsidR="00CC32C4" w:rsidRPr="00DC5CE3">
        <w:rPr>
          <w:rFonts w:eastAsia="MS Mincho"/>
          <w:i/>
          <w:iCs/>
          <w:color w:val="0000FF"/>
          <w:sz w:val="18"/>
          <w:szCs w:val="18"/>
          <w:lang w:val="es-MX"/>
        </w:rPr>
        <w:t>/ 30-12-19</w:t>
      </w:r>
      <w:r w:rsidR="00304FDA" w:rsidRPr="00DC5CE3">
        <w:rPr>
          <w:rFonts w:eastAsia="MS Mincho"/>
          <w:i/>
          <w:iCs/>
          <w:color w:val="0000FF"/>
          <w:sz w:val="18"/>
          <w:szCs w:val="18"/>
          <w:lang w:val="es-MX"/>
        </w:rPr>
        <w:t>/</w:t>
      </w:r>
      <w:r w:rsidR="005954F7">
        <w:rPr>
          <w:rFonts w:eastAsia="MS Mincho"/>
          <w:i/>
          <w:iCs/>
          <w:color w:val="0000FF"/>
          <w:sz w:val="18"/>
          <w:szCs w:val="18"/>
          <w:lang w:val="es-MX"/>
        </w:rPr>
        <w:t xml:space="preserve"> </w:t>
      </w:r>
      <w:r w:rsidR="005954F7" w:rsidRPr="005954F7">
        <w:rPr>
          <w:rFonts w:eastAsia="MS Mincho"/>
          <w:i/>
          <w:iCs/>
          <w:color w:val="0000FF"/>
          <w:sz w:val="18"/>
          <w:szCs w:val="18"/>
          <w:lang w:val="es-MX"/>
        </w:rPr>
        <w:t>29-12-21</w:t>
      </w:r>
      <w:r w:rsidR="005954F7">
        <w:rPr>
          <w:rFonts w:eastAsia="MS Mincho"/>
          <w:i/>
          <w:iCs/>
          <w:color w:val="0000FF"/>
          <w:sz w:val="18"/>
          <w:szCs w:val="18"/>
          <w:lang w:val="es-MX"/>
        </w:rPr>
        <w:t>/</w:t>
      </w:r>
      <w:r w:rsidR="00ED2C8B">
        <w:rPr>
          <w:rFonts w:eastAsia="MS Mincho"/>
          <w:i/>
          <w:iCs/>
          <w:color w:val="0000FF"/>
          <w:sz w:val="18"/>
          <w:szCs w:val="18"/>
          <w:lang w:val="es-MX"/>
        </w:rPr>
        <w:t xml:space="preserve"> 28-12-</w:t>
      </w:r>
      <w:r w:rsidR="008208D6">
        <w:rPr>
          <w:rFonts w:eastAsia="MS Mincho"/>
          <w:i/>
          <w:iCs/>
          <w:color w:val="0000FF"/>
          <w:sz w:val="18"/>
          <w:szCs w:val="18"/>
          <w:lang w:val="es-MX"/>
        </w:rPr>
        <w:t>20</w:t>
      </w:r>
      <w:r w:rsidR="00ED2C8B">
        <w:rPr>
          <w:rFonts w:eastAsia="MS Mincho"/>
          <w:i/>
          <w:iCs/>
          <w:color w:val="0000FF"/>
          <w:sz w:val="18"/>
          <w:szCs w:val="18"/>
          <w:lang w:val="es-MX"/>
        </w:rPr>
        <w:t>22</w:t>
      </w:r>
    </w:p>
    <w:p w:rsidR="00110920" w:rsidRPr="00DC5CE3" w:rsidRDefault="00110920" w:rsidP="00110920">
      <w:pPr>
        <w:rPr>
          <w:rFonts w:ascii="Arial" w:eastAsia="Calibri" w:hAnsi="Arial" w:cs="Arial"/>
          <w:sz w:val="20"/>
          <w:szCs w:val="20"/>
          <w:lang w:eastAsia="en-US"/>
        </w:rPr>
      </w:pPr>
    </w:p>
    <w:p w:rsidR="005E0655" w:rsidRPr="00DC5CE3" w:rsidRDefault="005E0655" w:rsidP="0072103C">
      <w:pPr>
        <w:rPr>
          <w:rFonts w:ascii="Arial" w:eastAsia="Calibri" w:hAnsi="Arial" w:cs="Arial"/>
          <w:b/>
          <w:sz w:val="20"/>
          <w:szCs w:val="20"/>
          <w:lang w:eastAsia="en-US"/>
        </w:rPr>
      </w:pPr>
      <w:r w:rsidRPr="00DC5CE3">
        <w:rPr>
          <w:rFonts w:ascii="Arial" w:eastAsia="Calibri" w:hAnsi="Arial" w:cs="Arial"/>
          <w:b/>
          <w:sz w:val="20"/>
          <w:szCs w:val="20"/>
          <w:lang w:eastAsia="en-US"/>
        </w:rPr>
        <w:t>SECCIÓN 3</w:t>
      </w:r>
    </w:p>
    <w:p w:rsidR="00CC32C4" w:rsidRDefault="00CC32C4" w:rsidP="0072103C">
      <w:pPr>
        <w:rPr>
          <w:rFonts w:ascii="Arial" w:eastAsia="Calibri" w:hAnsi="Arial" w:cs="Arial"/>
          <w:b/>
          <w:sz w:val="20"/>
          <w:szCs w:val="20"/>
          <w:lang w:eastAsia="en-US"/>
        </w:rPr>
      </w:pPr>
    </w:p>
    <w:tbl>
      <w:tblPr>
        <w:tblW w:w="0" w:type="auto"/>
        <w:tblInd w:w="-5" w:type="dxa"/>
        <w:tblCellMar>
          <w:left w:w="70" w:type="dxa"/>
          <w:right w:w="70" w:type="dxa"/>
        </w:tblCellMar>
        <w:tblLook w:val="04A0" w:firstRow="1" w:lastRow="0" w:firstColumn="1" w:lastColumn="0" w:noHBand="0" w:noVBand="1"/>
      </w:tblPr>
      <w:tblGrid>
        <w:gridCol w:w="808"/>
        <w:gridCol w:w="1179"/>
        <w:gridCol w:w="1179"/>
        <w:gridCol w:w="3588"/>
        <w:gridCol w:w="2520"/>
      </w:tblGrid>
      <w:tr w:rsidR="00ED2C8B" w:rsidRPr="00A818E9" w:rsidTr="00ED2C8B">
        <w:trPr>
          <w:trHeight w:val="2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VALOR UNITARIO POR M2</w:t>
            </w:r>
          </w:p>
        </w:tc>
      </w:tr>
      <w:tr w:rsidR="00ED2C8B" w:rsidRPr="00A818E9" w:rsidTr="00ED2C8B">
        <w:trPr>
          <w:trHeight w:val="20"/>
        </w:trPr>
        <w:tc>
          <w:tcPr>
            <w:tcW w:w="598" w:type="dxa"/>
            <w:vMerge/>
            <w:tcBorders>
              <w:top w:val="single" w:sz="4" w:space="0" w:color="auto"/>
              <w:left w:val="single" w:sz="4" w:space="0" w:color="auto"/>
              <w:bottom w:val="single" w:sz="4" w:space="0" w:color="auto"/>
              <w:right w:val="single" w:sz="4" w:space="0" w:color="auto"/>
            </w:tcBorders>
            <w:vAlign w:val="center"/>
            <w:hideMark/>
          </w:tcPr>
          <w:p w:rsidR="00ED2C8B" w:rsidRPr="00A818E9" w:rsidRDefault="00ED2C8B" w:rsidP="00ED2C8B">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ED2C8B" w:rsidRPr="00A818E9" w:rsidRDefault="00ED2C8B" w:rsidP="00ED2C8B">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C8B" w:rsidRPr="00A818E9" w:rsidRDefault="00ED2C8B" w:rsidP="00ED2C8B">
            <w:pPr>
              <w:jc w:val="center"/>
              <w:rPr>
                <w:rFonts w:ascii="Arial" w:hAnsi="Arial" w:cs="Arial"/>
                <w:b/>
                <w:bCs/>
                <w:sz w:val="20"/>
                <w:szCs w:val="20"/>
                <w:lang w:eastAsia="es-ES_tradnl"/>
              </w:rPr>
            </w:pP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84-A</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84-A</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90-A</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84-A</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82</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82</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2,170.00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78</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3,955.00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1,980.00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1,880.00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1,980.00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1,600.00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1,225.00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76</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65-A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ITZÁES</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65-A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Pr>
                <w:rFonts w:ascii="Arial" w:hAnsi="Arial" w:cs="Arial"/>
                <w:sz w:val="20"/>
                <w:szCs w:val="20"/>
                <w:lang w:eastAsia="es-ES_tradnl"/>
              </w:rPr>
              <w:t>AV. ITZÁ</w:t>
            </w:r>
            <w:r w:rsidRPr="00A818E9">
              <w:rPr>
                <w:rFonts w:ascii="Arial" w:hAnsi="Arial" w:cs="Arial"/>
                <w:sz w:val="20"/>
                <w:szCs w:val="20"/>
                <w:lang w:eastAsia="es-ES_tradnl"/>
              </w:rPr>
              <w:t>ES</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65-B</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88-A</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80</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Pr>
                <w:rFonts w:ascii="Arial" w:hAnsi="Arial" w:cs="Arial"/>
                <w:sz w:val="20"/>
                <w:szCs w:val="20"/>
                <w:lang w:eastAsia="es-ES_tradnl"/>
              </w:rPr>
              <w:t>AV. ITZÁ</w:t>
            </w:r>
            <w:r w:rsidRPr="00A818E9">
              <w:rPr>
                <w:rFonts w:ascii="Arial" w:hAnsi="Arial" w:cs="Arial"/>
                <w:sz w:val="20"/>
                <w:szCs w:val="20"/>
                <w:lang w:eastAsia="es-ES_tradnl"/>
              </w:rPr>
              <w:t>ES</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Pr>
                <w:rFonts w:ascii="Arial" w:hAnsi="Arial" w:cs="Arial"/>
                <w:sz w:val="20"/>
                <w:szCs w:val="20"/>
                <w:lang w:eastAsia="es-ES_tradnl"/>
              </w:rPr>
              <w:t>AV. ITZÁ</w:t>
            </w:r>
            <w:r w:rsidRPr="00A818E9">
              <w:rPr>
                <w:rFonts w:ascii="Arial" w:hAnsi="Arial" w:cs="Arial"/>
                <w:sz w:val="20"/>
                <w:szCs w:val="20"/>
                <w:lang w:eastAsia="es-ES_tradnl"/>
              </w:rPr>
              <w:t>ES</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55-A</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1,225.00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55-A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57</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1,600.00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4,705.00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1,600.00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69</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1,410.00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71</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2,730.00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57</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1,225.00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3,295.00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61</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1,695.00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63</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74-A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76</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61</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1,320.00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67</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59-A</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1,320.00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84-A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1,695.00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86</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90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59-A</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b/>
                <w:bCs/>
                <w:sz w:val="20"/>
                <w:szCs w:val="20"/>
                <w:lang w:eastAsia="es-ES_tradnl"/>
              </w:rPr>
            </w:pPr>
            <w:r w:rsidRPr="00A818E9">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845.00</w:t>
            </w:r>
          </w:p>
        </w:tc>
      </w:tr>
    </w:tbl>
    <w:p w:rsidR="00ED2C8B" w:rsidRPr="00DC5CE3" w:rsidRDefault="00ED2C8B" w:rsidP="0072103C">
      <w:pPr>
        <w:rPr>
          <w:rFonts w:ascii="Arial" w:eastAsia="Calibri" w:hAnsi="Arial" w:cs="Arial"/>
          <w:b/>
          <w:sz w:val="20"/>
          <w:szCs w:val="20"/>
          <w:lang w:eastAsia="en-US"/>
        </w:rPr>
      </w:pPr>
    </w:p>
    <w:p w:rsidR="00110920" w:rsidRPr="00DC5CE3" w:rsidRDefault="000F2053"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00110920" w:rsidRPr="00DC5CE3">
        <w:rPr>
          <w:rFonts w:eastAsia="MS Mincho"/>
          <w:i/>
          <w:iCs/>
          <w:color w:val="0000FF"/>
          <w:sz w:val="18"/>
          <w:szCs w:val="18"/>
        </w:rPr>
        <w:t>D</w:t>
      </w:r>
      <w:r w:rsidR="008B312C">
        <w:rPr>
          <w:rFonts w:eastAsia="MS Mincho"/>
          <w:i/>
          <w:iCs/>
          <w:color w:val="0000FF"/>
          <w:sz w:val="18"/>
          <w:szCs w:val="18"/>
        </w:rPr>
        <w:t>.</w:t>
      </w:r>
      <w:r w:rsidR="00110920" w:rsidRPr="00DC5CE3">
        <w:rPr>
          <w:rFonts w:eastAsia="MS Mincho"/>
          <w:i/>
          <w:iCs/>
          <w:color w:val="0000FF"/>
          <w:sz w:val="18"/>
          <w:szCs w:val="18"/>
        </w:rPr>
        <w:t>O</w:t>
      </w:r>
      <w:r w:rsidR="008B312C">
        <w:rPr>
          <w:rFonts w:eastAsia="MS Mincho"/>
          <w:i/>
          <w:iCs/>
          <w:color w:val="0000FF"/>
          <w:sz w:val="18"/>
          <w:szCs w:val="18"/>
        </w:rPr>
        <w:t>.</w:t>
      </w:r>
      <w:r w:rsidR="00110920" w:rsidRPr="00DC5CE3">
        <w:rPr>
          <w:rFonts w:eastAsia="MS Mincho"/>
          <w:i/>
          <w:iCs/>
          <w:color w:val="0000FF"/>
          <w:sz w:val="18"/>
          <w:szCs w:val="18"/>
        </w:rPr>
        <w:t xml:space="preserve"> </w:t>
      </w:r>
      <w:r w:rsidR="00A20353" w:rsidRPr="00DC5CE3">
        <w:rPr>
          <w:rFonts w:eastAsia="MS Mincho"/>
          <w:i/>
          <w:iCs/>
          <w:color w:val="0000FF"/>
          <w:sz w:val="18"/>
          <w:szCs w:val="18"/>
          <w:lang w:val="es-MX"/>
        </w:rPr>
        <w:t>28</w:t>
      </w:r>
      <w:r w:rsidR="00110920" w:rsidRPr="00DC5CE3">
        <w:rPr>
          <w:rFonts w:eastAsia="MS Mincho"/>
          <w:i/>
          <w:iCs/>
          <w:color w:val="0000FF"/>
          <w:sz w:val="18"/>
          <w:szCs w:val="18"/>
        </w:rPr>
        <w:t>-12-20</w:t>
      </w:r>
      <w:r w:rsidR="00110920" w:rsidRPr="00DC5CE3">
        <w:rPr>
          <w:rFonts w:eastAsia="MS Mincho"/>
          <w:i/>
          <w:iCs/>
          <w:color w:val="0000FF"/>
          <w:sz w:val="18"/>
          <w:szCs w:val="18"/>
          <w:lang w:val="es-MX"/>
        </w:rPr>
        <w:t>1</w:t>
      </w:r>
      <w:r w:rsidR="00A20353" w:rsidRPr="00DC5CE3">
        <w:rPr>
          <w:rFonts w:eastAsia="MS Mincho"/>
          <w:i/>
          <w:iCs/>
          <w:color w:val="0000FF"/>
          <w:sz w:val="18"/>
          <w:szCs w:val="18"/>
          <w:lang w:val="es-MX"/>
        </w:rPr>
        <w:t>8</w:t>
      </w:r>
      <w:r w:rsidR="00CC32C4" w:rsidRPr="00DC5CE3">
        <w:rPr>
          <w:rFonts w:eastAsia="MS Mincho"/>
          <w:i/>
          <w:iCs/>
          <w:color w:val="0000FF"/>
          <w:sz w:val="18"/>
          <w:szCs w:val="18"/>
          <w:lang w:val="es-MX"/>
        </w:rPr>
        <w:t>/</w:t>
      </w:r>
      <w:r w:rsidR="00ED2C8B">
        <w:rPr>
          <w:rFonts w:eastAsia="MS Mincho"/>
          <w:i/>
          <w:iCs/>
          <w:color w:val="0000FF"/>
          <w:sz w:val="18"/>
          <w:szCs w:val="18"/>
          <w:lang w:val="es-MX"/>
        </w:rPr>
        <w:t xml:space="preserve"> </w:t>
      </w:r>
      <w:r w:rsidR="00ED2C8B" w:rsidRPr="00ED2C8B">
        <w:rPr>
          <w:rFonts w:eastAsia="MS Mincho"/>
          <w:i/>
          <w:iCs/>
          <w:color w:val="0000FF"/>
          <w:sz w:val="18"/>
          <w:szCs w:val="18"/>
          <w:lang w:val="es-MX"/>
        </w:rPr>
        <w:t>29-12-2021</w:t>
      </w:r>
      <w:r w:rsidR="00ED2C8B">
        <w:rPr>
          <w:rFonts w:eastAsia="MS Mincho"/>
          <w:i/>
          <w:iCs/>
          <w:color w:val="0000FF"/>
          <w:sz w:val="18"/>
          <w:szCs w:val="18"/>
          <w:lang w:val="es-MX"/>
        </w:rPr>
        <w:t>/ 28-12-</w:t>
      </w:r>
      <w:r w:rsidR="008208D6">
        <w:rPr>
          <w:rFonts w:eastAsia="MS Mincho"/>
          <w:i/>
          <w:iCs/>
          <w:color w:val="0000FF"/>
          <w:sz w:val="18"/>
          <w:szCs w:val="18"/>
          <w:lang w:val="es-MX"/>
        </w:rPr>
        <w:t>20</w:t>
      </w:r>
      <w:r w:rsidR="00ED2C8B">
        <w:rPr>
          <w:rFonts w:eastAsia="MS Mincho"/>
          <w:i/>
          <w:iCs/>
          <w:color w:val="0000FF"/>
          <w:sz w:val="18"/>
          <w:szCs w:val="18"/>
          <w:lang w:val="es-MX"/>
        </w:rPr>
        <w:t>22</w:t>
      </w:r>
    </w:p>
    <w:p w:rsidR="00110920" w:rsidRPr="00DC5CE3" w:rsidRDefault="00110920" w:rsidP="00110920">
      <w:pPr>
        <w:rPr>
          <w:rFonts w:ascii="Arial" w:eastAsia="Calibri" w:hAnsi="Arial" w:cs="Arial"/>
          <w:sz w:val="20"/>
          <w:szCs w:val="20"/>
          <w:lang w:eastAsia="en-US"/>
        </w:rPr>
      </w:pPr>
    </w:p>
    <w:p w:rsidR="00F81B19" w:rsidRDefault="00F81B19" w:rsidP="00F81B19">
      <w:pPr>
        <w:spacing w:line="276" w:lineRule="auto"/>
        <w:rPr>
          <w:rFonts w:ascii="Arial" w:hAnsi="Arial" w:cs="Arial"/>
          <w:b/>
          <w:sz w:val="18"/>
          <w:szCs w:val="18"/>
        </w:rPr>
      </w:pPr>
      <w:r w:rsidRPr="00DC5CE3">
        <w:rPr>
          <w:rFonts w:ascii="Arial" w:hAnsi="Arial" w:cs="Arial"/>
          <w:b/>
          <w:sz w:val="18"/>
          <w:szCs w:val="18"/>
        </w:rPr>
        <w:t>SECCIÓN 4</w:t>
      </w:r>
    </w:p>
    <w:p w:rsidR="00ED2C8B" w:rsidRDefault="00ED2C8B" w:rsidP="00F81B19">
      <w:pPr>
        <w:spacing w:line="276" w:lineRule="auto"/>
        <w:rPr>
          <w:rFonts w:ascii="Arial" w:hAnsi="Arial" w:cs="Arial"/>
          <w:b/>
          <w:sz w:val="18"/>
          <w:szCs w:val="18"/>
        </w:rPr>
      </w:pPr>
    </w:p>
    <w:tbl>
      <w:tblPr>
        <w:tblW w:w="0" w:type="auto"/>
        <w:tblInd w:w="-5" w:type="dxa"/>
        <w:tblCellMar>
          <w:left w:w="70" w:type="dxa"/>
          <w:right w:w="70" w:type="dxa"/>
        </w:tblCellMar>
        <w:tblLook w:val="04A0" w:firstRow="1" w:lastRow="0" w:firstColumn="1" w:lastColumn="0" w:noHBand="0" w:noVBand="1"/>
      </w:tblPr>
      <w:tblGrid>
        <w:gridCol w:w="807"/>
        <w:gridCol w:w="1406"/>
        <w:gridCol w:w="1650"/>
        <w:gridCol w:w="3191"/>
        <w:gridCol w:w="2220"/>
      </w:tblGrid>
      <w:tr w:rsidR="00ED2C8B" w:rsidRPr="00A818E9" w:rsidTr="00ED2C8B">
        <w:trPr>
          <w:trHeight w:val="2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VALOR UNITARIO POR M2</w:t>
            </w:r>
          </w:p>
        </w:tc>
      </w:tr>
      <w:tr w:rsidR="00ED2C8B" w:rsidRPr="00A818E9" w:rsidTr="00ED2C8B">
        <w:trPr>
          <w:trHeight w:val="20"/>
        </w:trPr>
        <w:tc>
          <w:tcPr>
            <w:tcW w:w="598" w:type="dxa"/>
            <w:vMerge/>
            <w:tcBorders>
              <w:top w:val="nil"/>
              <w:left w:val="single" w:sz="4" w:space="0" w:color="auto"/>
              <w:bottom w:val="single" w:sz="4" w:space="0" w:color="auto"/>
              <w:right w:val="single" w:sz="4" w:space="0" w:color="auto"/>
            </w:tcBorders>
            <w:vAlign w:val="center"/>
            <w:hideMark/>
          </w:tcPr>
          <w:p w:rsidR="00ED2C8B" w:rsidRPr="00A818E9" w:rsidRDefault="00ED2C8B" w:rsidP="00ED2C8B">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b/>
                <w:bCs/>
                <w:sz w:val="20"/>
                <w:szCs w:val="20"/>
                <w:lang w:eastAsia="es-ES_tradnl"/>
              </w:rPr>
            </w:pPr>
            <w:r w:rsidRPr="00A818E9">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ED2C8B" w:rsidRPr="00A818E9" w:rsidRDefault="00ED2C8B" w:rsidP="00ED2C8B">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ED2C8B" w:rsidRPr="00A818E9" w:rsidRDefault="00ED2C8B" w:rsidP="00ED2C8B">
            <w:pPr>
              <w:jc w:val="center"/>
              <w:rPr>
                <w:rFonts w:ascii="Arial" w:hAnsi="Arial" w:cs="Arial"/>
                <w:b/>
                <w:bCs/>
                <w:sz w:val="20"/>
                <w:szCs w:val="20"/>
                <w:lang w:eastAsia="es-ES_tradnl"/>
              </w:rPr>
            </w:pP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27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58-A</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ITZIMNÁ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1,980.00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27-A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PASEO MONTEJO</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ITZIMNÁ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2,070.00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33-B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REFORMA</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33-C</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PRIVADA</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33-C</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REFORMA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PRIVADA</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1,320.00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56-A</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2,350.00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60</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2,260.00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58</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2,260.00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45</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60</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1,410.00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45</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1,410.00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64</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REFORMA</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54</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1,320.00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56-A</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2,825.00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60</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3,295.00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62</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2,260.00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64</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1,695.00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66</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1,695.00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33</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33-A</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3,485.00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33-A</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35</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2,350.00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45</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1,790.00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45</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2,640.00</w:t>
            </w:r>
          </w:p>
        </w:tc>
      </w:tr>
      <w:tr w:rsidR="00ED2C8B" w:rsidRPr="00A818E9" w:rsidTr="00ED2C8B">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AV. CUPULES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35</w:t>
            </w:r>
          </w:p>
        </w:tc>
        <w:tc>
          <w:tcPr>
            <w:tcW w:w="0" w:type="auto"/>
            <w:tcBorders>
              <w:top w:val="single" w:sz="4" w:space="0" w:color="auto"/>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2,170.00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1,225.00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Pr>
                <w:rFonts w:ascii="Arial" w:hAnsi="Arial" w:cs="Arial"/>
                <w:sz w:val="20"/>
                <w:szCs w:val="20"/>
                <w:lang w:eastAsia="es-ES_tradnl"/>
              </w:rPr>
              <w:t>COLONIA ALCALÁ MARTÍ</w:t>
            </w:r>
            <w:r w:rsidRPr="00A818E9">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1,980.00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Pr>
                <w:rFonts w:ascii="Arial" w:hAnsi="Arial" w:cs="Arial"/>
                <w:sz w:val="20"/>
                <w:szCs w:val="20"/>
                <w:lang w:eastAsia="es-ES_tradnl"/>
              </w:rPr>
              <w:t>COLONIA ITZIMNÁ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2,070.00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FRACC. LA HUERTA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1,600.00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sz w:val="20"/>
                <w:szCs w:val="20"/>
                <w:lang w:eastAsia="es-ES_tradnl"/>
              </w:rPr>
            </w:pPr>
            <w:r w:rsidRPr="00A818E9">
              <w:rPr>
                <w:rFonts w:ascii="Arial" w:hAnsi="Arial" w:cs="Arial"/>
                <w:sz w:val="20"/>
                <w:szCs w:val="20"/>
                <w:lang w:eastAsia="es-ES_tradnl"/>
              </w:rPr>
              <w:t>FRACC. SANTA CECILIA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ED2C8B" w:rsidRPr="00A818E9" w:rsidTr="00ED2C8B">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2C8B" w:rsidRPr="00A818E9" w:rsidRDefault="00ED2C8B" w:rsidP="00ED2C8B">
            <w:pPr>
              <w:rPr>
                <w:rFonts w:ascii="Arial" w:hAnsi="Arial" w:cs="Arial"/>
                <w:b/>
                <w:bCs/>
                <w:sz w:val="20"/>
                <w:szCs w:val="20"/>
                <w:lang w:eastAsia="es-ES_tradnl"/>
              </w:rPr>
            </w:pPr>
            <w:r w:rsidRPr="00A818E9">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2C8B" w:rsidRPr="00A818E9" w:rsidRDefault="00ED2C8B" w:rsidP="00ED2C8B">
            <w:pPr>
              <w:jc w:val="center"/>
              <w:rPr>
                <w:rFonts w:ascii="Arial" w:hAnsi="Arial" w:cs="Arial"/>
                <w:sz w:val="20"/>
                <w:szCs w:val="20"/>
                <w:lang w:eastAsia="es-ES_tradnl"/>
              </w:rPr>
            </w:pPr>
            <w:r w:rsidRPr="00A818E9">
              <w:rPr>
                <w:rFonts w:ascii="Arial" w:hAnsi="Arial" w:cs="Arial"/>
                <w:sz w:val="20"/>
                <w:szCs w:val="20"/>
                <w:lang w:eastAsia="es-ES_tradnl"/>
              </w:rPr>
              <w:t>$        945.00</w:t>
            </w:r>
          </w:p>
        </w:tc>
      </w:tr>
    </w:tbl>
    <w:p w:rsidR="0032022D" w:rsidRPr="00DC5CE3" w:rsidRDefault="0032022D" w:rsidP="00110920">
      <w:pPr>
        <w:jc w:val="right"/>
        <w:rPr>
          <w:rFonts w:eastAsia="MS Mincho"/>
          <w:i/>
          <w:iCs/>
          <w:color w:val="0000FF"/>
          <w:sz w:val="18"/>
          <w:szCs w:val="18"/>
          <w:lang w:val="es-MX"/>
        </w:rPr>
      </w:pPr>
    </w:p>
    <w:p w:rsidR="00110920" w:rsidRPr="00FE1B3A" w:rsidRDefault="00110920" w:rsidP="00110920">
      <w:pPr>
        <w:jc w:val="right"/>
        <w:rPr>
          <w:rFonts w:ascii="Arial" w:eastAsia="Calibri" w:hAnsi="Arial" w:cs="Arial"/>
          <w:color w:val="002060"/>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ED2987">
        <w:rPr>
          <w:rFonts w:eastAsia="MS Mincho"/>
          <w:i/>
          <w:iCs/>
          <w:color w:val="0000FF"/>
          <w:sz w:val="18"/>
          <w:szCs w:val="18"/>
        </w:rPr>
        <w:t>.</w:t>
      </w:r>
      <w:r w:rsidRPr="00DC5CE3">
        <w:rPr>
          <w:rFonts w:eastAsia="MS Mincho"/>
          <w:i/>
          <w:iCs/>
          <w:color w:val="0000FF"/>
          <w:sz w:val="18"/>
          <w:szCs w:val="18"/>
        </w:rPr>
        <w:t>O</w:t>
      </w:r>
      <w:r w:rsidR="00ED2987">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A20353"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A20353" w:rsidRPr="00DC5CE3">
        <w:rPr>
          <w:rFonts w:eastAsia="MS Mincho"/>
          <w:i/>
          <w:iCs/>
          <w:color w:val="0000FF"/>
          <w:sz w:val="18"/>
          <w:szCs w:val="18"/>
          <w:lang w:val="es-MX"/>
        </w:rPr>
        <w:t>8</w:t>
      </w:r>
      <w:r w:rsidR="00ED2C8B">
        <w:rPr>
          <w:rFonts w:eastAsia="MS Mincho"/>
          <w:i/>
          <w:iCs/>
          <w:color w:val="0000FF"/>
          <w:sz w:val="18"/>
          <w:szCs w:val="18"/>
          <w:lang w:val="es-MX"/>
        </w:rPr>
        <w:t xml:space="preserve">/ 30-12-2019/ </w:t>
      </w:r>
      <w:r w:rsidR="00ED2C8B" w:rsidRPr="00ED2C8B">
        <w:rPr>
          <w:rFonts w:eastAsia="MS Mincho"/>
          <w:i/>
          <w:iCs/>
          <w:color w:val="0000FF"/>
          <w:sz w:val="18"/>
          <w:szCs w:val="18"/>
          <w:lang w:val="es-MX"/>
        </w:rPr>
        <w:t>29-12-21</w:t>
      </w:r>
      <w:r w:rsidR="00ED2C8B">
        <w:rPr>
          <w:rFonts w:eastAsia="MS Mincho"/>
          <w:i/>
          <w:iCs/>
          <w:color w:val="0000FF"/>
          <w:sz w:val="18"/>
          <w:szCs w:val="18"/>
          <w:lang w:val="es-MX"/>
        </w:rPr>
        <w:t>/ 28-12-</w:t>
      </w:r>
      <w:r w:rsidR="008208D6">
        <w:rPr>
          <w:rFonts w:eastAsia="MS Mincho"/>
          <w:i/>
          <w:iCs/>
          <w:color w:val="0000FF"/>
          <w:sz w:val="18"/>
          <w:szCs w:val="18"/>
          <w:lang w:val="es-MX"/>
        </w:rPr>
        <w:t>202</w:t>
      </w:r>
      <w:r w:rsidR="00ED2C8B">
        <w:rPr>
          <w:rFonts w:eastAsia="MS Mincho"/>
          <w:i/>
          <w:iCs/>
          <w:color w:val="0000FF"/>
          <w:sz w:val="18"/>
          <w:szCs w:val="18"/>
          <w:lang w:val="es-MX"/>
        </w:rPr>
        <w:t>2</w:t>
      </w:r>
    </w:p>
    <w:p w:rsidR="00BC6D30" w:rsidRPr="00DC5CE3" w:rsidRDefault="00BC6D30" w:rsidP="0072103C">
      <w:pPr>
        <w:rPr>
          <w:rFonts w:ascii="Arial" w:eastAsia="Calibri" w:hAnsi="Arial" w:cs="Arial"/>
          <w:b/>
          <w:sz w:val="20"/>
          <w:szCs w:val="20"/>
          <w:lang w:eastAsia="en-US"/>
        </w:rPr>
      </w:pPr>
    </w:p>
    <w:p w:rsidR="0032022D" w:rsidRDefault="00F81B19" w:rsidP="00ED2C8B">
      <w:pPr>
        <w:rPr>
          <w:rFonts w:ascii="Arial" w:hAnsi="Arial" w:cs="Arial"/>
          <w:b/>
          <w:sz w:val="18"/>
          <w:szCs w:val="18"/>
        </w:rPr>
      </w:pPr>
      <w:r w:rsidRPr="00DC5CE3">
        <w:rPr>
          <w:rFonts w:ascii="Arial" w:hAnsi="Arial" w:cs="Arial"/>
          <w:b/>
          <w:sz w:val="18"/>
          <w:szCs w:val="18"/>
        </w:rPr>
        <w:t>SECCIÓN 5</w:t>
      </w:r>
    </w:p>
    <w:p w:rsidR="00ED2C8B" w:rsidRDefault="00ED2C8B" w:rsidP="00ED2C8B">
      <w:pPr>
        <w:rPr>
          <w:rFonts w:ascii="Arial" w:hAnsi="Arial" w:cs="Arial"/>
          <w:b/>
          <w:sz w:val="18"/>
          <w:szCs w:val="18"/>
        </w:rPr>
      </w:pPr>
    </w:p>
    <w:tbl>
      <w:tblPr>
        <w:tblW w:w="0" w:type="auto"/>
        <w:tblInd w:w="-5" w:type="dxa"/>
        <w:tblCellMar>
          <w:left w:w="70" w:type="dxa"/>
          <w:right w:w="70" w:type="dxa"/>
        </w:tblCellMar>
        <w:tblLook w:val="04A0" w:firstRow="1" w:lastRow="0" w:firstColumn="1" w:lastColumn="0" w:noHBand="0" w:noVBand="1"/>
      </w:tblPr>
      <w:tblGrid>
        <w:gridCol w:w="807"/>
        <w:gridCol w:w="1082"/>
        <w:gridCol w:w="972"/>
        <w:gridCol w:w="4003"/>
        <w:gridCol w:w="2410"/>
      </w:tblGrid>
      <w:tr w:rsidR="00DC3155" w:rsidRPr="00A818E9" w:rsidTr="00D55D00">
        <w:trPr>
          <w:trHeight w:val="2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VALOR UNITARIO POR M2</w:t>
            </w:r>
          </w:p>
        </w:tc>
      </w:tr>
      <w:tr w:rsidR="00DC3155" w:rsidRPr="00A818E9" w:rsidTr="00D55D00">
        <w:trPr>
          <w:trHeight w:val="20"/>
        </w:trPr>
        <w:tc>
          <w:tcPr>
            <w:tcW w:w="598" w:type="dxa"/>
            <w:vMerge/>
            <w:tcBorders>
              <w:top w:val="nil"/>
              <w:left w:val="single" w:sz="4" w:space="0" w:color="auto"/>
              <w:bottom w:val="single" w:sz="4" w:space="0" w:color="auto"/>
              <w:right w:val="single" w:sz="4" w:space="0" w:color="auto"/>
            </w:tcBorders>
            <w:vAlign w:val="center"/>
            <w:hideMark/>
          </w:tcPr>
          <w:p w:rsidR="00DC3155" w:rsidRPr="00A818E9" w:rsidRDefault="00DC3155" w:rsidP="00D55D00">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DC3155" w:rsidRPr="00A818E9" w:rsidRDefault="00DC3155" w:rsidP="00D55D00">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DC3155" w:rsidRPr="00A818E9" w:rsidRDefault="00DC3155" w:rsidP="00D55D00">
            <w:pPr>
              <w:jc w:val="center"/>
              <w:rPr>
                <w:rFonts w:ascii="Arial" w:hAnsi="Arial" w:cs="Arial"/>
                <w:b/>
                <w:bCs/>
                <w:sz w:val="20"/>
                <w:szCs w:val="20"/>
                <w:lang w:eastAsia="es-ES_tradnl"/>
              </w:rPr>
            </w:pPr>
          </w:p>
        </w:tc>
      </w:tr>
      <w:tr w:rsidR="00DC3155" w:rsidRPr="00A818E9" w:rsidTr="00D55D0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EMILIANO ZAPATA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2,350.00</w:t>
            </w:r>
          </w:p>
        </w:tc>
      </w:tr>
      <w:tr w:rsidR="00DC3155" w:rsidRPr="00A818E9" w:rsidTr="00D55D0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FELIPE CARRILLO PUERTO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1,600.00</w:t>
            </w:r>
          </w:p>
        </w:tc>
      </w:tr>
      <w:tr w:rsidR="00DC3155" w:rsidRPr="00A818E9" w:rsidTr="00D55D0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GUSTAVO DÍ</w:t>
            </w:r>
            <w:r w:rsidRPr="00A818E9">
              <w:rPr>
                <w:rFonts w:ascii="Arial" w:hAnsi="Arial" w:cs="Arial"/>
                <w:sz w:val="20"/>
                <w:szCs w:val="20"/>
                <w:lang w:eastAsia="es-ES_tradnl"/>
              </w:rPr>
              <w:t>AZ ORDAZ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1,600.00</w:t>
            </w:r>
          </w:p>
        </w:tc>
      </w:tr>
      <w:tr w:rsidR="00DC3155" w:rsidRPr="00A818E9" w:rsidTr="00D55D0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ITZIMNÁ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2,070.00</w:t>
            </w:r>
          </w:p>
        </w:tc>
      </w:tr>
      <w:tr w:rsidR="00DC3155" w:rsidRPr="00A818E9" w:rsidTr="00D55D0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MÉXICO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2,730.00</w:t>
            </w:r>
          </w:p>
        </w:tc>
      </w:tr>
      <w:tr w:rsidR="00DC3155" w:rsidRPr="00A818E9" w:rsidTr="00D55D0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MÉ</w:t>
            </w:r>
            <w:r w:rsidRPr="00A818E9">
              <w:rPr>
                <w:rFonts w:ascii="Arial" w:hAnsi="Arial" w:cs="Arial"/>
                <w:sz w:val="20"/>
                <w:szCs w:val="20"/>
                <w:lang w:eastAsia="es-ES_tradnl"/>
              </w:rPr>
              <w:t>XICO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2,640.00</w:t>
            </w:r>
          </w:p>
        </w:tc>
      </w:tr>
      <w:tr w:rsidR="00DC3155" w:rsidRPr="00A818E9" w:rsidTr="00DC3155">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MÉ</w:t>
            </w:r>
            <w:r w:rsidRPr="00A818E9">
              <w:rPr>
                <w:rFonts w:ascii="Arial" w:hAnsi="Arial" w:cs="Arial"/>
                <w:sz w:val="20"/>
                <w:szCs w:val="20"/>
                <w:lang w:eastAsia="es-ES_tradnl"/>
              </w:rPr>
              <w:t>XICO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1,980.00</w:t>
            </w:r>
          </w:p>
        </w:tc>
      </w:tr>
      <w:tr w:rsidR="00DC3155" w:rsidRPr="00A818E9" w:rsidTr="00DC3155">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SAN ANTONIO CINTA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2,450.00</w:t>
            </w:r>
          </w:p>
        </w:tc>
      </w:tr>
      <w:tr w:rsidR="00DC3155" w:rsidRPr="00A818E9" w:rsidTr="00D55D0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CAMPESTRE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2,640.00</w:t>
            </w:r>
          </w:p>
        </w:tc>
      </w:tr>
      <w:tr w:rsidR="00DC3155" w:rsidRPr="00A818E9" w:rsidTr="00D55D0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JARDINES DE MÉRIDA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1,790.00</w:t>
            </w:r>
          </w:p>
        </w:tc>
      </w:tr>
      <w:tr w:rsidR="00DC3155" w:rsidRPr="00A818E9" w:rsidTr="00D55D0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MONTECRISTO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3,200.00</w:t>
            </w:r>
          </w:p>
        </w:tc>
      </w:tr>
      <w:tr w:rsidR="00DC3155" w:rsidRPr="00A818E9" w:rsidTr="00D55D0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PRADO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1,880.00</w:t>
            </w:r>
          </w:p>
        </w:tc>
      </w:tr>
      <w:tr w:rsidR="00DC3155" w:rsidRPr="00A818E9" w:rsidTr="00D55D00">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FRACC. RESIDENCIAL COLONIA MÉ</w:t>
            </w:r>
            <w:r w:rsidRPr="00A818E9">
              <w:rPr>
                <w:rFonts w:ascii="Arial" w:hAnsi="Arial" w:cs="Arial"/>
                <w:sz w:val="20"/>
                <w:szCs w:val="20"/>
                <w:lang w:eastAsia="es-ES_tradnl"/>
              </w:rPr>
              <w:t>XICO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2,730.00</w:t>
            </w:r>
          </w:p>
        </w:tc>
      </w:tr>
      <w:tr w:rsidR="00DC3155" w:rsidRPr="00A818E9" w:rsidTr="00D55D00">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RESIDENCIAL MONTECRISTO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3,200.00</w:t>
            </w:r>
          </w:p>
        </w:tc>
      </w:tr>
      <w:tr w:rsidR="00DC3155" w:rsidRPr="00A818E9" w:rsidTr="00D55D00">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b/>
                <w:bCs/>
                <w:sz w:val="20"/>
                <w:szCs w:val="20"/>
                <w:lang w:eastAsia="es-ES_tradnl"/>
              </w:rPr>
            </w:pPr>
            <w:r w:rsidRPr="00A818E9">
              <w:rPr>
                <w:rFonts w:ascii="Arial" w:hAnsi="Arial" w:cs="Arial"/>
                <w:b/>
                <w:bCs/>
                <w:sz w:val="20"/>
                <w:szCs w:val="20"/>
                <w:lang w:eastAsia="es-ES_tradnl"/>
              </w:rPr>
              <w:t>COMPLEMENTO DE SECCIÓN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1,600.00</w:t>
            </w:r>
          </w:p>
        </w:tc>
      </w:tr>
    </w:tbl>
    <w:p w:rsidR="00DC3155" w:rsidRPr="00ED2C8B" w:rsidRDefault="00DC3155" w:rsidP="00ED2C8B">
      <w:pPr>
        <w:rPr>
          <w:rFonts w:ascii="Arial" w:hAnsi="Arial" w:cs="Arial"/>
          <w:b/>
          <w:sz w:val="18"/>
          <w:szCs w:val="18"/>
        </w:rPr>
      </w:pPr>
    </w:p>
    <w:p w:rsidR="0032022D" w:rsidRPr="00DC5CE3" w:rsidRDefault="0032022D" w:rsidP="00110920">
      <w:pPr>
        <w:jc w:val="right"/>
        <w:rPr>
          <w:rFonts w:eastAsia="MS Mincho"/>
          <w:i/>
          <w:iCs/>
          <w:color w:val="0000FF"/>
          <w:sz w:val="18"/>
          <w:szCs w:val="18"/>
          <w:lang w:val="es-MX"/>
        </w:rPr>
      </w:pPr>
    </w:p>
    <w:p w:rsidR="00110920" w:rsidRPr="00FE1B3A" w:rsidRDefault="00110920" w:rsidP="00110920">
      <w:pPr>
        <w:jc w:val="right"/>
        <w:rPr>
          <w:rFonts w:ascii="Arial" w:eastAsia="Calibri" w:hAnsi="Arial" w:cs="Arial"/>
          <w:color w:val="002060"/>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ED2987">
        <w:rPr>
          <w:rFonts w:eastAsia="MS Mincho"/>
          <w:i/>
          <w:iCs/>
          <w:color w:val="0000FF"/>
          <w:sz w:val="18"/>
          <w:szCs w:val="18"/>
        </w:rPr>
        <w:t>.</w:t>
      </w:r>
      <w:r w:rsidRPr="00DC5CE3">
        <w:rPr>
          <w:rFonts w:eastAsia="MS Mincho"/>
          <w:i/>
          <w:iCs/>
          <w:color w:val="0000FF"/>
          <w:sz w:val="18"/>
          <w:szCs w:val="18"/>
        </w:rPr>
        <w:t>O</w:t>
      </w:r>
      <w:r w:rsidR="00ED2987">
        <w:rPr>
          <w:rFonts w:eastAsia="MS Mincho"/>
          <w:i/>
          <w:iCs/>
          <w:color w:val="0000FF"/>
          <w:sz w:val="18"/>
          <w:szCs w:val="18"/>
        </w:rPr>
        <w:t>.</w:t>
      </w:r>
      <w:r w:rsidRPr="00DC5CE3">
        <w:rPr>
          <w:rFonts w:eastAsia="MS Mincho"/>
          <w:i/>
          <w:iCs/>
          <w:color w:val="0000FF"/>
          <w:sz w:val="18"/>
          <w:szCs w:val="18"/>
        </w:rPr>
        <w:t xml:space="preserve"> </w:t>
      </w:r>
      <w:r w:rsidR="00A20353"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w:t>
      </w:r>
      <w:r w:rsidR="00A20353" w:rsidRPr="00DC5CE3">
        <w:rPr>
          <w:rFonts w:eastAsia="MS Mincho"/>
          <w:i/>
          <w:iCs/>
          <w:color w:val="0000FF"/>
          <w:sz w:val="18"/>
          <w:szCs w:val="18"/>
          <w:lang w:val="es-MX"/>
        </w:rPr>
        <w:t>8</w:t>
      </w:r>
      <w:r w:rsidR="000F2053" w:rsidRPr="00DC5CE3">
        <w:rPr>
          <w:rFonts w:eastAsia="MS Mincho"/>
          <w:i/>
          <w:iCs/>
          <w:color w:val="0000FF"/>
          <w:sz w:val="18"/>
          <w:szCs w:val="18"/>
          <w:lang w:val="es-MX"/>
        </w:rPr>
        <w:t>/ 30-12-2019</w:t>
      </w:r>
      <w:r w:rsidR="0032022D" w:rsidRPr="00DC5CE3">
        <w:rPr>
          <w:rFonts w:eastAsia="MS Mincho"/>
          <w:i/>
          <w:iCs/>
          <w:color w:val="0000FF"/>
          <w:sz w:val="18"/>
          <w:szCs w:val="18"/>
          <w:lang w:val="es-MX"/>
        </w:rPr>
        <w:t>/</w:t>
      </w:r>
      <w:r w:rsidR="00DC3155">
        <w:rPr>
          <w:rFonts w:eastAsia="MS Mincho"/>
          <w:i/>
          <w:iCs/>
          <w:color w:val="0000FF"/>
          <w:sz w:val="18"/>
          <w:szCs w:val="18"/>
          <w:lang w:val="es-MX"/>
        </w:rPr>
        <w:t xml:space="preserve"> </w:t>
      </w:r>
      <w:r w:rsidR="00DC3155" w:rsidRPr="00DC3155">
        <w:rPr>
          <w:rFonts w:eastAsia="MS Mincho"/>
          <w:i/>
          <w:iCs/>
          <w:color w:val="0000FF"/>
          <w:sz w:val="18"/>
          <w:szCs w:val="18"/>
          <w:lang w:val="es-MX"/>
        </w:rPr>
        <w:t>29-12-21</w:t>
      </w:r>
      <w:r w:rsidR="00DC3155">
        <w:rPr>
          <w:rFonts w:eastAsia="MS Mincho"/>
          <w:i/>
          <w:iCs/>
          <w:color w:val="0000FF"/>
          <w:sz w:val="18"/>
          <w:szCs w:val="18"/>
          <w:lang w:val="es-MX"/>
        </w:rPr>
        <w:t>/ 28-12-</w:t>
      </w:r>
      <w:r w:rsidR="008208D6">
        <w:rPr>
          <w:rFonts w:eastAsia="MS Mincho"/>
          <w:i/>
          <w:iCs/>
          <w:color w:val="0000FF"/>
          <w:sz w:val="18"/>
          <w:szCs w:val="18"/>
          <w:lang w:val="es-MX"/>
        </w:rPr>
        <w:t>20</w:t>
      </w:r>
      <w:r w:rsidR="00DC3155">
        <w:rPr>
          <w:rFonts w:eastAsia="MS Mincho"/>
          <w:i/>
          <w:iCs/>
          <w:color w:val="0000FF"/>
          <w:sz w:val="18"/>
          <w:szCs w:val="18"/>
          <w:lang w:val="es-MX"/>
        </w:rPr>
        <w:t>22</w:t>
      </w:r>
    </w:p>
    <w:p w:rsidR="00BC6D30" w:rsidRPr="00DC5CE3" w:rsidRDefault="00BC6D30" w:rsidP="0072103C">
      <w:pPr>
        <w:rPr>
          <w:rFonts w:ascii="Arial" w:eastAsia="Calibri" w:hAnsi="Arial" w:cs="Arial"/>
          <w:b/>
          <w:sz w:val="20"/>
          <w:szCs w:val="20"/>
          <w:lang w:eastAsia="en-US"/>
        </w:rPr>
      </w:pPr>
    </w:p>
    <w:p w:rsidR="00F81B19" w:rsidRPr="00DC5CE3" w:rsidRDefault="00F81B19" w:rsidP="00F81B19">
      <w:pPr>
        <w:spacing w:line="276" w:lineRule="auto"/>
        <w:rPr>
          <w:rFonts w:ascii="Arial" w:hAnsi="Arial" w:cs="Arial"/>
          <w:b/>
          <w:sz w:val="18"/>
          <w:szCs w:val="18"/>
        </w:rPr>
      </w:pPr>
      <w:r w:rsidRPr="00DC5CE3">
        <w:rPr>
          <w:rFonts w:ascii="Arial" w:hAnsi="Arial" w:cs="Arial"/>
          <w:b/>
          <w:sz w:val="18"/>
          <w:szCs w:val="18"/>
        </w:rPr>
        <w:t>SECCIÓN 6</w:t>
      </w:r>
    </w:p>
    <w:p w:rsidR="00A20353" w:rsidRPr="005F5A76" w:rsidRDefault="00A20353" w:rsidP="00F81B19">
      <w:pPr>
        <w:spacing w:line="276" w:lineRule="auto"/>
        <w:rPr>
          <w:rFonts w:ascii="Arial" w:hAnsi="Arial" w:cs="Arial"/>
          <w:b/>
          <w:sz w:val="10"/>
          <w:szCs w:val="10"/>
        </w:rPr>
      </w:pPr>
    </w:p>
    <w:tbl>
      <w:tblPr>
        <w:tblW w:w="0" w:type="auto"/>
        <w:jc w:val="center"/>
        <w:tblCellMar>
          <w:left w:w="70" w:type="dxa"/>
          <w:right w:w="70" w:type="dxa"/>
        </w:tblCellMar>
        <w:tblLook w:val="04A0" w:firstRow="1" w:lastRow="0" w:firstColumn="1" w:lastColumn="0" w:noHBand="0" w:noVBand="1"/>
      </w:tblPr>
      <w:tblGrid>
        <w:gridCol w:w="808"/>
        <w:gridCol w:w="1019"/>
        <w:gridCol w:w="934"/>
        <w:gridCol w:w="4397"/>
        <w:gridCol w:w="2111"/>
      </w:tblGrid>
      <w:tr w:rsidR="00DC3155" w:rsidRPr="00A818E9" w:rsidTr="00D55D0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VALOR UNITARIO POR M2</w:t>
            </w:r>
          </w:p>
        </w:tc>
      </w:tr>
      <w:tr w:rsidR="00DC3155" w:rsidRPr="00A818E9" w:rsidTr="00D55D0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C3155" w:rsidRPr="00A818E9" w:rsidRDefault="00DC3155" w:rsidP="00D55D00">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DC3155" w:rsidRPr="00A818E9" w:rsidRDefault="00DC3155" w:rsidP="00D55D00">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DC3155" w:rsidRPr="00A818E9" w:rsidRDefault="00DC3155" w:rsidP="00D55D00">
            <w:pPr>
              <w:jc w:val="center"/>
              <w:rPr>
                <w:rFonts w:ascii="Arial" w:hAnsi="Arial" w:cs="Arial"/>
                <w:b/>
                <w:bCs/>
                <w:sz w:val="20"/>
                <w:szCs w:val="20"/>
                <w:lang w:eastAsia="es-ES_tradnl"/>
              </w:rPr>
            </w:pP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ADOLFO LOPEZ MATEOS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DC3155"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EMILIANO ZAPATA ORIENTE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1,050.00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FERROCARRILERA HÉ</w:t>
            </w:r>
            <w:r w:rsidRPr="00A818E9">
              <w:rPr>
                <w:rFonts w:ascii="Arial" w:hAnsi="Arial" w:cs="Arial"/>
                <w:sz w:val="20"/>
                <w:szCs w:val="20"/>
                <w:lang w:eastAsia="es-ES_tradnl"/>
              </w:rPr>
              <w:t>CTOR VICTORIA AGUILAR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HÉ</w:t>
            </w:r>
            <w:r w:rsidRPr="00A818E9">
              <w:rPr>
                <w:rFonts w:ascii="Arial" w:hAnsi="Arial" w:cs="Arial"/>
                <w:sz w:val="20"/>
                <w:szCs w:val="20"/>
                <w:lang w:eastAsia="es-ES_tradnl"/>
              </w:rPr>
              <w:t>CTOR VICTORIA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DC3155"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JESÚ</w:t>
            </w:r>
            <w:r w:rsidRPr="00A818E9">
              <w:rPr>
                <w:rFonts w:ascii="Arial" w:hAnsi="Arial" w:cs="Arial"/>
                <w:sz w:val="20"/>
                <w:szCs w:val="20"/>
                <w:lang w:eastAsia="es-ES_tradnl"/>
              </w:rPr>
              <w:t>S CARRANZA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1,320.00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LAS PALMAS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DC3155"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MIGUEL ALEMÁ</w:t>
            </w:r>
            <w:r w:rsidRPr="00A818E9">
              <w:rPr>
                <w:rFonts w:ascii="Arial" w:hAnsi="Arial" w:cs="Arial"/>
                <w:sz w:val="20"/>
                <w:szCs w:val="20"/>
                <w:lang w:eastAsia="es-ES_tradnl"/>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1,790.00</w:t>
            </w:r>
          </w:p>
        </w:tc>
      </w:tr>
      <w:tr w:rsidR="00DC3155"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NUEVO YUCATÁ</w:t>
            </w:r>
            <w:r w:rsidRPr="00A818E9">
              <w:rPr>
                <w:rFonts w:ascii="Arial" w:hAnsi="Arial" w:cs="Arial"/>
                <w:sz w:val="20"/>
                <w:szCs w:val="20"/>
                <w:lang w:eastAsia="es-ES_tradnl"/>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1,410.00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PETKANCHÉ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1,225.00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SAN ESTEBAN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1,980.00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SAN JUAN GRANDE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1,600.00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SAN NICOLÁ</w:t>
            </w:r>
            <w:r w:rsidRPr="00A818E9">
              <w:rPr>
                <w:rFonts w:ascii="Arial" w:hAnsi="Arial" w:cs="Arial"/>
                <w:sz w:val="20"/>
                <w:szCs w:val="20"/>
                <w:lang w:eastAsia="es-ES_tradnl"/>
              </w:rPr>
              <w: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1,695.00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AMPLIACIÓN SAN MIGUEL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1,790.00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ARBOLEDAS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BRISAS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JARDINES DE MÉRIDA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1,790.00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w:t>
            </w:r>
            <w:r>
              <w:rPr>
                <w:rFonts w:ascii="Arial" w:hAnsi="Arial" w:cs="Arial"/>
                <w:sz w:val="20"/>
                <w:szCs w:val="20"/>
                <w:lang w:eastAsia="es-ES_tradnl"/>
              </w:rPr>
              <w:t xml:space="preserve"> NUEVA ALEMÁ</w:t>
            </w:r>
            <w:r w:rsidRPr="00A818E9">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1,790.00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SAN LUIS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SAN MIGUEL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1,980.00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TABIA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b/>
                <w:bCs/>
                <w:sz w:val="20"/>
                <w:szCs w:val="20"/>
                <w:lang w:eastAsia="es-ES_tradnl"/>
              </w:rPr>
            </w:pPr>
            <w:r w:rsidRPr="00A818E9">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bl>
    <w:p w:rsidR="00303FAE" w:rsidRPr="00DC5CE3" w:rsidRDefault="00303FAE" w:rsidP="00F81B19">
      <w:pPr>
        <w:spacing w:line="276" w:lineRule="auto"/>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ED2987">
        <w:rPr>
          <w:rFonts w:eastAsia="MS Mincho"/>
          <w:i/>
          <w:iCs/>
          <w:color w:val="0000FF"/>
          <w:sz w:val="18"/>
          <w:szCs w:val="18"/>
        </w:rPr>
        <w:t>.</w:t>
      </w:r>
      <w:r w:rsidRPr="00DC5CE3">
        <w:rPr>
          <w:rFonts w:eastAsia="MS Mincho"/>
          <w:i/>
          <w:iCs/>
          <w:color w:val="0000FF"/>
          <w:sz w:val="18"/>
          <w:szCs w:val="18"/>
        </w:rPr>
        <w:t>O</w:t>
      </w:r>
      <w:r w:rsidR="00ED2987">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A20353"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A20353" w:rsidRPr="00DC5CE3">
        <w:rPr>
          <w:rFonts w:eastAsia="MS Mincho"/>
          <w:i/>
          <w:iCs/>
          <w:color w:val="0000FF"/>
          <w:sz w:val="18"/>
          <w:szCs w:val="18"/>
          <w:lang w:val="es-MX"/>
        </w:rPr>
        <w:t>8</w:t>
      </w:r>
      <w:r w:rsidR="000F2053" w:rsidRPr="00DC5CE3">
        <w:rPr>
          <w:rFonts w:eastAsia="MS Mincho"/>
          <w:i/>
          <w:iCs/>
          <w:color w:val="0000FF"/>
          <w:sz w:val="18"/>
          <w:szCs w:val="18"/>
          <w:lang w:val="es-MX"/>
        </w:rPr>
        <w:t>/ 30-12-2019</w:t>
      </w:r>
      <w:r w:rsidR="00271CAF" w:rsidRPr="00DC5CE3">
        <w:rPr>
          <w:rFonts w:eastAsia="MS Mincho"/>
          <w:i/>
          <w:iCs/>
          <w:color w:val="0000FF"/>
          <w:sz w:val="18"/>
          <w:szCs w:val="18"/>
          <w:lang w:val="es-MX"/>
        </w:rPr>
        <w:t>/ 23-12-20</w:t>
      </w:r>
      <w:r w:rsidR="00DC3155">
        <w:rPr>
          <w:rFonts w:eastAsia="MS Mincho"/>
          <w:i/>
          <w:iCs/>
          <w:color w:val="0000FF"/>
          <w:sz w:val="18"/>
          <w:szCs w:val="18"/>
          <w:lang w:val="es-MX"/>
        </w:rPr>
        <w:t xml:space="preserve">/ </w:t>
      </w:r>
      <w:r w:rsidR="00DC3155" w:rsidRPr="00DC3155">
        <w:rPr>
          <w:rFonts w:eastAsia="MS Mincho"/>
          <w:i/>
          <w:iCs/>
          <w:color w:val="0000FF"/>
          <w:sz w:val="18"/>
          <w:szCs w:val="18"/>
          <w:lang w:val="es-MX"/>
        </w:rPr>
        <w:t>29-12-21</w:t>
      </w:r>
      <w:r w:rsidR="00DC3155">
        <w:rPr>
          <w:rFonts w:eastAsia="MS Mincho"/>
          <w:i/>
          <w:iCs/>
          <w:color w:val="0000FF"/>
          <w:sz w:val="18"/>
          <w:szCs w:val="18"/>
          <w:lang w:val="es-MX"/>
        </w:rPr>
        <w:t>/ 28-12-</w:t>
      </w:r>
      <w:r w:rsidR="008208D6">
        <w:rPr>
          <w:rFonts w:eastAsia="MS Mincho"/>
          <w:i/>
          <w:iCs/>
          <w:color w:val="0000FF"/>
          <w:sz w:val="18"/>
          <w:szCs w:val="18"/>
          <w:lang w:val="es-MX"/>
        </w:rPr>
        <w:t>20</w:t>
      </w:r>
      <w:r w:rsidR="00DC3155">
        <w:rPr>
          <w:rFonts w:eastAsia="MS Mincho"/>
          <w:i/>
          <w:iCs/>
          <w:color w:val="0000FF"/>
          <w:sz w:val="18"/>
          <w:szCs w:val="18"/>
          <w:lang w:val="es-MX"/>
        </w:rPr>
        <w:t>22</w:t>
      </w:r>
    </w:p>
    <w:p w:rsidR="003F04DD" w:rsidRPr="005F5A76" w:rsidRDefault="003F04DD" w:rsidP="0072103C">
      <w:pPr>
        <w:rPr>
          <w:rFonts w:ascii="Arial" w:eastAsia="Calibri" w:hAnsi="Arial" w:cs="Arial"/>
          <w:b/>
          <w:sz w:val="10"/>
          <w:szCs w:val="10"/>
          <w:lang w:eastAsia="en-US"/>
        </w:rPr>
      </w:pPr>
    </w:p>
    <w:p w:rsidR="00F81B19" w:rsidRPr="00DC5CE3" w:rsidRDefault="00F81B19" w:rsidP="00F81B19">
      <w:pPr>
        <w:spacing w:line="276" w:lineRule="auto"/>
        <w:rPr>
          <w:rFonts w:ascii="Arial" w:hAnsi="Arial" w:cs="Arial"/>
          <w:b/>
          <w:sz w:val="18"/>
          <w:szCs w:val="18"/>
        </w:rPr>
      </w:pPr>
      <w:r w:rsidRPr="00DC5CE3">
        <w:rPr>
          <w:rFonts w:ascii="Arial" w:hAnsi="Arial" w:cs="Arial"/>
          <w:b/>
          <w:sz w:val="18"/>
          <w:szCs w:val="18"/>
        </w:rPr>
        <w:t>SECCIÓN 7</w:t>
      </w:r>
    </w:p>
    <w:p w:rsidR="00303FAE" w:rsidRPr="00DC5CE3" w:rsidRDefault="00303FAE" w:rsidP="00F81B19">
      <w:pPr>
        <w:spacing w:line="276" w:lineRule="auto"/>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8"/>
        <w:gridCol w:w="1019"/>
        <w:gridCol w:w="934"/>
        <w:gridCol w:w="4397"/>
        <w:gridCol w:w="2111"/>
      </w:tblGrid>
      <w:tr w:rsidR="00DC3155" w:rsidRPr="00A818E9" w:rsidTr="00D55D0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VALOR UNITARIO POR M2</w:t>
            </w:r>
          </w:p>
        </w:tc>
      </w:tr>
      <w:tr w:rsidR="00DC3155" w:rsidRPr="00A818E9" w:rsidTr="00D55D0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C3155" w:rsidRPr="00A818E9" w:rsidRDefault="00DC3155" w:rsidP="00D55D00">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DC3155" w:rsidRPr="00A818E9" w:rsidRDefault="00DC3155" w:rsidP="00D55D00">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DC3155" w:rsidRPr="00A818E9" w:rsidRDefault="00DC3155" w:rsidP="00D55D00">
            <w:pPr>
              <w:jc w:val="center"/>
              <w:rPr>
                <w:rFonts w:ascii="Arial" w:hAnsi="Arial" w:cs="Arial"/>
                <w:b/>
                <w:bCs/>
                <w:sz w:val="20"/>
                <w:szCs w:val="20"/>
                <w:lang w:eastAsia="es-ES_tradnl"/>
              </w:rPr>
            </w:pP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DC3155" w:rsidRPr="00A818E9" w:rsidTr="00DC3155">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DC3155" w:rsidRPr="00A818E9"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57</w:t>
            </w: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1,695.00</w:t>
            </w:r>
          </w:p>
        </w:tc>
      </w:tr>
      <w:tr w:rsidR="00DC3155" w:rsidRPr="00A818E9"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1,980.00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46</w:t>
            </w: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1,320.00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CHUMINÓ</w:t>
            </w:r>
            <w:r w:rsidRPr="00A818E9">
              <w:rPr>
                <w:rFonts w:ascii="Arial" w:hAnsi="Arial" w:cs="Arial"/>
                <w:sz w:val="20"/>
                <w:szCs w:val="20"/>
                <w:lang w:eastAsia="es-ES_tradnl"/>
              </w:rPr>
              <w:t>POLIS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ESPERANZA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FERROCARRILERA HÉ</w:t>
            </w:r>
            <w:r w:rsidRPr="00A818E9">
              <w:rPr>
                <w:rFonts w:ascii="Arial" w:hAnsi="Arial" w:cs="Arial"/>
                <w:sz w:val="20"/>
                <w:szCs w:val="20"/>
                <w:lang w:eastAsia="es-ES_tradnl"/>
              </w:rPr>
              <w:t>CTOR VICTORIA AGUILAR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HÉ</w:t>
            </w:r>
            <w:r w:rsidRPr="00A818E9">
              <w:rPr>
                <w:rFonts w:ascii="Arial" w:hAnsi="Arial" w:cs="Arial"/>
                <w:sz w:val="20"/>
                <w:szCs w:val="20"/>
                <w:lang w:eastAsia="es-ES_tradnl"/>
              </w:rPr>
              <w:t>CTOR VICTORIA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DC3155"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COLONIA INDUSTRIAL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DC3155"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LÁZARO CÁ</w:t>
            </w:r>
            <w:r w:rsidRPr="00A818E9">
              <w:rPr>
                <w:rFonts w:ascii="Arial" w:hAnsi="Arial" w:cs="Arial"/>
                <w:sz w:val="20"/>
                <w:szCs w:val="20"/>
                <w:lang w:eastAsia="es-ES_tradnl"/>
              </w:rPr>
              <w:t>RDENAS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DC3155"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MÁ</w:t>
            </w:r>
            <w:r w:rsidRPr="00A818E9">
              <w:rPr>
                <w:rFonts w:ascii="Arial" w:hAnsi="Arial" w:cs="Arial"/>
                <w:sz w:val="20"/>
                <w:szCs w:val="20"/>
                <w:lang w:eastAsia="es-ES_tradnl"/>
              </w:rPr>
              <w:t>XIMO ANCONA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MAYAPÁ</w:t>
            </w:r>
            <w:r w:rsidRPr="00A818E9">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COLONIA NUEVA MAYAPÁ</w:t>
            </w:r>
            <w:r w:rsidRPr="00A818E9">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DC3155"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DEL CARMEN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FRACC. EL FÉ</w:t>
            </w:r>
            <w:r w:rsidRPr="00A818E9">
              <w:rPr>
                <w:rFonts w:ascii="Arial" w:hAnsi="Arial" w:cs="Arial"/>
                <w:sz w:val="20"/>
                <w:szCs w:val="20"/>
                <w:lang w:eastAsia="es-ES_tradnl"/>
              </w:rPr>
              <w:t>NIX</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1,225.00</w:t>
            </w:r>
          </w:p>
        </w:tc>
      </w:tr>
      <w:tr w:rsidR="00DC3155"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LOURDES INDUSTRIAL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Pr>
                <w:rFonts w:ascii="Arial" w:hAnsi="Arial" w:cs="Arial"/>
                <w:sz w:val="20"/>
                <w:szCs w:val="20"/>
                <w:lang w:eastAsia="es-ES_tradnl"/>
              </w:rPr>
              <w:t>FRACC. MAYAPÁ</w:t>
            </w:r>
            <w:r w:rsidRPr="00A818E9">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VILLA FONTANA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WALLIS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DC3155"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C3155" w:rsidRPr="00A818E9" w:rsidRDefault="00DC3155" w:rsidP="00D55D00">
            <w:pPr>
              <w:rPr>
                <w:rFonts w:ascii="Arial" w:hAnsi="Arial" w:cs="Arial"/>
                <w:sz w:val="20"/>
                <w:szCs w:val="20"/>
                <w:lang w:eastAsia="es-ES_tradnl"/>
              </w:rPr>
            </w:pPr>
            <w:r w:rsidRPr="00A818E9">
              <w:rPr>
                <w:rFonts w:ascii="Arial" w:hAnsi="Arial" w:cs="Arial"/>
                <w:sz w:val="20"/>
                <w:szCs w:val="20"/>
                <w:lang w:eastAsia="es-ES_tradnl"/>
              </w:rPr>
              <w:t>FRACC. WASPA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DC3155"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C3155" w:rsidRPr="00A818E9" w:rsidRDefault="00DC3155" w:rsidP="00D55D00">
            <w:pPr>
              <w:rPr>
                <w:rFonts w:ascii="Arial" w:hAnsi="Arial" w:cs="Arial"/>
                <w:b/>
                <w:bCs/>
                <w:sz w:val="20"/>
                <w:szCs w:val="20"/>
                <w:lang w:eastAsia="es-ES_tradnl"/>
              </w:rPr>
            </w:pPr>
            <w:r w:rsidRPr="00A818E9">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C3155" w:rsidRPr="00A818E9" w:rsidRDefault="00DC3155"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bl>
    <w:p w:rsidR="00E67BFC" w:rsidRPr="00DC5CE3" w:rsidRDefault="00E67BFC" w:rsidP="00F81B19">
      <w:pPr>
        <w:spacing w:line="276" w:lineRule="auto"/>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ED2987">
        <w:rPr>
          <w:rFonts w:eastAsia="MS Mincho"/>
          <w:i/>
          <w:iCs/>
          <w:color w:val="0000FF"/>
          <w:sz w:val="18"/>
          <w:szCs w:val="18"/>
        </w:rPr>
        <w:t>.</w:t>
      </w:r>
      <w:r w:rsidRPr="00DC5CE3">
        <w:rPr>
          <w:rFonts w:eastAsia="MS Mincho"/>
          <w:i/>
          <w:iCs/>
          <w:color w:val="0000FF"/>
          <w:sz w:val="18"/>
          <w:szCs w:val="18"/>
        </w:rPr>
        <w:t>O</w:t>
      </w:r>
      <w:r w:rsidR="00ED2987">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E67BFC"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E67BFC" w:rsidRPr="00DC5CE3">
        <w:rPr>
          <w:rFonts w:eastAsia="MS Mincho"/>
          <w:i/>
          <w:iCs/>
          <w:color w:val="0000FF"/>
          <w:sz w:val="18"/>
          <w:szCs w:val="18"/>
          <w:lang w:val="es-MX"/>
        </w:rPr>
        <w:t>8</w:t>
      </w:r>
      <w:r w:rsidR="000F2053" w:rsidRPr="00DC5CE3">
        <w:rPr>
          <w:rFonts w:eastAsia="MS Mincho"/>
          <w:i/>
          <w:iCs/>
          <w:color w:val="0000FF"/>
          <w:sz w:val="18"/>
          <w:szCs w:val="18"/>
          <w:lang w:val="es-MX"/>
        </w:rPr>
        <w:t>/ 30-12-201</w:t>
      </w:r>
      <w:r w:rsidR="005F5A76">
        <w:rPr>
          <w:rFonts w:eastAsia="MS Mincho"/>
          <w:i/>
          <w:iCs/>
          <w:color w:val="0000FF"/>
          <w:sz w:val="18"/>
          <w:szCs w:val="18"/>
          <w:lang w:val="es-MX"/>
        </w:rPr>
        <w:t xml:space="preserve">9/ </w:t>
      </w:r>
      <w:r w:rsidR="005F5A76" w:rsidRPr="005F5A76">
        <w:rPr>
          <w:rFonts w:eastAsia="MS Mincho"/>
          <w:i/>
          <w:iCs/>
          <w:color w:val="0000FF"/>
          <w:sz w:val="18"/>
          <w:szCs w:val="18"/>
          <w:lang w:val="es-MX"/>
        </w:rPr>
        <w:t>29-12-2</w:t>
      </w:r>
      <w:r w:rsidR="005F5A76">
        <w:rPr>
          <w:rFonts w:eastAsia="MS Mincho"/>
          <w:i/>
          <w:iCs/>
          <w:color w:val="0000FF"/>
          <w:sz w:val="18"/>
          <w:szCs w:val="18"/>
          <w:lang w:val="es-MX"/>
        </w:rPr>
        <w:t>1/ 28-12-</w:t>
      </w:r>
      <w:r w:rsidR="008208D6">
        <w:rPr>
          <w:rFonts w:eastAsia="MS Mincho"/>
          <w:i/>
          <w:iCs/>
          <w:color w:val="0000FF"/>
          <w:sz w:val="18"/>
          <w:szCs w:val="18"/>
          <w:lang w:val="es-MX"/>
        </w:rPr>
        <w:t>20</w:t>
      </w:r>
      <w:r w:rsidR="005F5A76">
        <w:rPr>
          <w:rFonts w:eastAsia="MS Mincho"/>
          <w:i/>
          <w:iCs/>
          <w:color w:val="0000FF"/>
          <w:sz w:val="18"/>
          <w:szCs w:val="18"/>
          <w:lang w:val="es-MX"/>
        </w:rPr>
        <w:t>22</w:t>
      </w:r>
    </w:p>
    <w:p w:rsidR="00110920" w:rsidRPr="005F5A76" w:rsidRDefault="00110920" w:rsidP="00F81B19">
      <w:pPr>
        <w:spacing w:line="276" w:lineRule="auto"/>
        <w:rPr>
          <w:rFonts w:ascii="Arial" w:hAnsi="Arial" w:cs="Arial"/>
          <w:b/>
          <w:sz w:val="10"/>
          <w:szCs w:val="10"/>
        </w:rPr>
      </w:pPr>
    </w:p>
    <w:p w:rsidR="00F81B19" w:rsidRPr="00DC5CE3" w:rsidRDefault="00F81B19" w:rsidP="00F81B19">
      <w:pPr>
        <w:spacing w:line="276" w:lineRule="auto"/>
        <w:rPr>
          <w:rFonts w:ascii="Arial" w:hAnsi="Arial" w:cs="Arial"/>
          <w:b/>
          <w:sz w:val="18"/>
          <w:szCs w:val="18"/>
        </w:rPr>
      </w:pPr>
      <w:r w:rsidRPr="00DC5CE3">
        <w:rPr>
          <w:rFonts w:ascii="Arial" w:hAnsi="Arial" w:cs="Arial"/>
          <w:b/>
          <w:sz w:val="18"/>
          <w:szCs w:val="18"/>
        </w:rPr>
        <w:t>SECCIÓN 8</w:t>
      </w:r>
    </w:p>
    <w:p w:rsidR="00303FAE" w:rsidRPr="005F5A76" w:rsidRDefault="00303FAE" w:rsidP="00F81B19">
      <w:pPr>
        <w:spacing w:line="276" w:lineRule="auto"/>
        <w:rPr>
          <w:rFonts w:ascii="Arial" w:hAnsi="Arial" w:cs="Arial"/>
          <w:b/>
          <w:sz w:val="10"/>
          <w:szCs w:val="10"/>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5F5A76" w:rsidRPr="00A818E9" w:rsidTr="00D55D0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VALOR UNITARIO POR M2</w:t>
            </w:r>
          </w:p>
        </w:tc>
      </w:tr>
      <w:tr w:rsidR="005F5A76" w:rsidRPr="00A818E9" w:rsidTr="00D55D0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F5A76" w:rsidRPr="00A818E9" w:rsidRDefault="005F5A76" w:rsidP="00D55D00">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5F5A76" w:rsidRPr="00A818E9" w:rsidRDefault="005F5A76" w:rsidP="00D55D00">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5F5A76" w:rsidRPr="00A818E9" w:rsidRDefault="005F5A76" w:rsidP="00D55D00">
            <w:pPr>
              <w:jc w:val="center"/>
              <w:rPr>
                <w:rFonts w:ascii="Arial" w:hAnsi="Arial" w:cs="Arial"/>
                <w:b/>
                <w:bCs/>
                <w:sz w:val="20"/>
                <w:szCs w:val="20"/>
                <w:lang w:eastAsia="es-ES_tradnl"/>
              </w:rPr>
            </w:pP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46</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69</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61</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1,410.00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69</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1,880.00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71</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48</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1,225.00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42</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1,320.00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46</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1,320.00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46</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48</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1,980.00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2,170.00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46</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46</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1,320.00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COLONIA</w:t>
            </w:r>
            <w:r>
              <w:rPr>
                <w:rFonts w:ascii="Arial" w:hAnsi="Arial" w:cs="Arial"/>
                <w:sz w:val="20"/>
                <w:szCs w:val="20"/>
                <w:lang w:eastAsia="es-ES_tradnl"/>
              </w:rPr>
              <w:t xml:space="preserve"> CORTÉ</w:t>
            </w:r>
            <w:r w:rsidRPr="00A818E9">
              <w:rPr>
                <w:rFonts w:ascii="Arial" w:hAnsi="Arial" w:cs="Arial"/>
                <w:sz w:val="20"/>
                <w:szCs w:val="20"/>
                <w:lang w:eastAsia="es-ES_tradnl"/>
              </w:rPr>
              <w:t>S SARMIENTO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COLONIA ESPERANZA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COLONIA MIRAFLORES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FRACC. JARDINES MIRAFLORES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1,130.00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FRACC. LOURDES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b/>
                <w:bCs/>
                <w:sz w:val="20"/>
                <w:szCs w:val="20"/>
                <w:lang w:eastAsia="es-ES_tradnl"/>
              </w:rPr>
            </w:pPr>
            <w:r w:rsidRPr="00A818E9">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845.00</w:t>
            </w:r>
          </w:p>
        </w:tc>
      </w:tr>
    </w:tbl>
    <w:p w:rsidR="005F5A76" w:rsidRPr="005F5A76" w:rsidRDefault="005F5A76" w:rsidP="00110920">
      <w:pPr>
        <w:jc w:val="right"/>
        <w:rPr>
          <w:rFonts w:eastAsia="MS Mincho"/>
          <w:i/>
          <w:iCs/>
          <w:color w:val="0000FF"/>
          <w:sz w:val="10"/>
          <w:szCs w:val="10"/>
          <w:lang w:val="es-MX"/>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ED2987">
        <w:rPr>
          <w:rFonts w:eastAsia="MS Mincho"/>
          <w:i/>
          <w:iCs/>
          <w:color w:val="0000FF"/>
          <w:sz w:val="18"/>
          <w:szCs w:val="18"/>
        </w:rPr>
        <w:t>.</w:t>
      </w:r>
      <w:r w:rsidRPr="00DC5CE3">
        <w:rPr>
          <w:rFonts w:eastAsia="MS Mincho"/>
          <w:i/>
          <w:iCs/>
          <w:color w:val="0000FF"/>
          <w:sz w:val="18"/>
          <w:szCs w:val="18"/>
        </w:rPr>
        <w:t>O</w:t>
      </w:r>
      <w:r w:rsidR="00ED2987">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E67BFC"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E67BFC" w:rsidRPr="00DC5CE3">
        <w:rPr>
          <w:rFonts w:eastAsia="MS Mincho"/>
          <w:i/>
          <w:iCs/>
          <w:color w:val="0000FF"/>
          <w:sz w:val="18"/>
          <w:szCs w:val="18"/>
          <w:lang w:val="es-MX"/>
        </w:rPr>
        <w:t>8</w:t>
      </w:r>
      <w:r w:rsidR="00ED2987">
        <w:rPr>
          <w:rFonts w:eastAsia="MS Mincho"/>
          <w:i/>
          <w:iCs/>
          <w:color w:val="0000FF"/>
          <w:sz w:val="18"/>
          <w:szCs w:val="18"/>
          <w:lang w:val="es-MX"/>
        </w:rPr>
        <w:t>/ 30-12-</w:t>
      </w:r>
      <w:r w:rsidR="00B41270" w:rsidRPr="00DC5CE3">
        <w:rPr>
          <w:rFonts w:eastAsia="MS Mincho"/>
          <w:i/>
          <w:iCs/>
          <w:color w:val="0000FF"/>
          <w:sz w:val="18"/>
          <w:szCs w:val="18"/>
          <w:lang w:val="es-MX"/>
        </w:rPr>
        <w:t>2019</w:t>
      </w:r>
      <w:r w:rsidR="005F5A76">
        <w:rPr>
          <w:rFonts w:eastAsia="MS Mincho"/>
          <w:i/>
          <w:iCs/>
          <w:color w:val="0000FF"/>
          <w:sz w:val="18"/>
          <w:szCs w:val="18"/>
          <w:lang w:val="es-MX"/>
        </w:rPr>
        <w:t xml:space="preserve">/ </w:t>
      </w:r>
      <w:r w:rsidR="005F5A76" w:rsidRPr="005F5A76">
        <w:rPr>
          <w:rFonts w:eastAsia="MS Mincho"/>
          <w:i/>
          <w:iCs/>
          <w:color w:val="0000FF"/>
          <w:sz w:val="18"/>
          <w:szCs w:val="18"/>
          <w:lang w:val="es-MX"/>
        </w:rPr>
        <w:t>29-12-21</w:t>
      </w:r>
      <w:r w:rsidR="005F5A76">
        <w:rPr>
          <w:rFonts w:eastAsia="MS Mincho"/>
          <w:i/>
          <w:iCs/>
          <w:color w:val="0000FF"/>
          <w:sz w:val="18"/>
          <w:szCs w:val="18"/>
          <w:lang w:val="es-MX"/>
        </w:rPr>
        <w:t>/ 28-12-</w:t>
      </w:r>
      <w:r w:rsidR="008208D6">
        <w:rPr>
          <w:rFonts w:eastAsia="MS Mincho"/>
          <w:i/>
          <w:iCs/>
          <w:color w:val="0000FF"/>
          <w:sz w:val="18"/>
          <w:szCs w:val="18"/>
          <w:lang w:val="es-MX"/>
        </w:rPr>
        <w:t>20</w:t>
      </w:r>
      <w:r w:rsidR="005F5A76">
        <w:rPr>
          <w:rFonts w:eastAsia="MS Mincho"/>
          <w:i/>
          <w:iCs/>
          <w:color w:val="0000FF"/>
          <w:sz w:val="18"/>
          <w:szCs w:val="18"/>
          <w:lang w:val="es-MX"/>
        </w:rPr>
        <w:t>22</w:t>
      </w:r>
    </w:p>
    <w:p w:rsidR="00B41270" w:rsidRPr="00DC5CE3" w:rsidRDefault="00B41270" w:rsidP="009821E7">
      <w:pPr>
        <w:rPr>
          <w:rFonts w:ascii="Arial" w:eastAsia="Calibri" w:hAnsi="Arial" w:cs="Arial"/>
          <w:sz w:val="20"/>
          <w:szCs w:val="20"/>
          <w:lang w:eastAsia="en-US"/>
        </w:rPr>
      </w:pPr>
    </w:p>
    <w:p w:rsidR="00F81B19" w:rsidRPr="00DC5CE3" w:rsidRDefault="00F81B19" w:rsidP="009821E7">
      <w:pPr>
        <w:rPr>
          <w:rFonts w:ascii="Arial" w:hAnsi="Arial" w:cs="Arial"/>
          <w:b/>
          <w:sz w:val="18"/>
          <w:szCs w:val="18"/>
        </w:rPr>
      </w:pPr>
      <w:r w:rsidRPr="00DC5CE3">
        <w:rPr>
          <w:rFonts w:ascii="Arial" w:hAnsi="Arial" w:cs="Arial"/>
          <w:b/>
          <w:sz w:val="18"/>
          <w:szCs w:val="18"/>
        </w:rPr>
        <w:t>SECCIÓN 9</w:t>
      </w:r>
    </w:p>
    <w:p w:rsidR="00E67BFC" w:rsidRPr="00DC5CE3" w:rsidRDefault="00E67BFC" w:rsidP="009821E7">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5F5A76" w:rsidRPr="00A818E9" w:rsidTr="00D55D0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VALOR UNITARIO POR M2</w:t>
            </w:r>
          </w:p>
        </w:tc>
      </w:tr>
      <w:tr w:rsidR="005F5A76" w:rsidRPr="00A818E9" w:rsidTr="00D55D0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F5A76" w:rsidRPr="00A818E9" w:rsidRDefault="005F5A76" w:rsidP="00D55D00">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5F5A76" w:rsidRPr="00A818E9" w:rsidRDefault="005F5A76" w:rsidP="00D55D00">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5F5A76" w:rsidRPr="00A818E9" w:rsidRDefault="005F5A76" w:rsidP="00D55D00">
            <w:pPr>
              <w:jc w:val="center"/>
              <w:rPr>
                <w:rFonts w:ascii="Arial" w:hAnsi="Arial" w:cs="Arial"/>
                <w:b/>
                <w:bCs/>
                <w:sz w:val="20"/>
                <w:szCs w:val="20"/>
                <w:lang w:eastAsia="es-ES_tradnl"/>
              </w:rPr>
            </w:pP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77</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5F5A76"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77</w:t>
            </w:r>
          </w:p>
        </w:tc>
        <w:tc>
          <w:tcPr>
            <w:tcW w:w="0" w:type="auto"/>
            <w:tcBorders>
              <w:top w:val="single" w:sz="4" w:space="0" w:color="auto"/>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5F5A76"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77</w:t>
            </w:r>
          </w:p>
        </w:tc>
        <w:tc>
          <w:tcPr>
            <w:tcW w:w="0" w:type="auto"/>
            <w:tcBorders>
              <w:top w:val="single" w:sz="4" w:space="0" w:color="auto"/>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5F5A76"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77</w:t>
            </w:r>
          </w:p>
        </w:tc>
        <w:tc>
          <w:tcPr>
            <w:tcW w:w="0" w:type="auto"/>
            <w:tcBorders>
              <w:top w:val="single" w:sz="4" w:space="0" w:color="auto"/>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945.00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77</w:t>
            </w: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1,035.00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COLONIA AZCORRA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5F5A76"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COLONIA CANTO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COLONIA CINCO COLONIAS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5F5A76"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Pr>
                <w:rFonts w:ascii="Arial" w:hAnsi="Arial" w:cs="Arial"/>
                <w:sz w:val="20"/>
                <w:szCs w:val="20"/>
                <w:lang w:eastAsia="es-ES_tradnl"/>
              </w:rPr>
              <w:t>COLONIA MARÍ</w:t>
            </w:r>
            <w:r w:rsidRPr="00A818E9">
              <w:rPr>
                <w:rFonts w:ascii="Arial" w:hAnsi="Arial" w:cs="Arial"/>
                <w:sz w:val="20"/>
                <w:szCs w:val="20"/>
                <w:lang w:eastAsia="es-ES_tradnl"/>
              </w:rPr>
              <w:t>A LUISA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COLONIA SAN JOSÉ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COLONIA SANTA ROSA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rPr>
                <w:rFonts w:ascii="Arial" w:hAnsi="Arial" w:cs="Arial"/>
                <w:sz w:val="20"/>
                <w:szCs w:val="20"/>
                <w:lang w:eastAsia="es-ES_tradnl"/>
              </w:rPr>
            </w:pPr>
            <w:r w:rsidRPr="00A818E9">
              <w:rPr>
                <w:rFonts w:ascii="Arial" w:hAnsi="Arial" w:cs="Arial"/>
                <w:sz w:val="20"/>
                <w:szCs w:val="20"/>
                <w:lang w:eastAsia="es-ES_tradnl"/>
              </w:rPr>
              <w:t>COLON</w:t>
            </w:r>
            <w:r>
              <w:rPr>
                <w:rFonts w:ascii="Arial" w:hAnsi="Arial" w:cs="Arial"/>
                <w:sz w:val="20"/>
                <w:szCs w:val="20"/>
                <w:lang w:eastAsia="es-ES_tradnl"/>
              </w:rPr>
              <w:t>IA VICENTE SÓ</w:t>
            </w:r>
            <w:r w:rsidRPr="00A818E9">
              <w:rPr>
                <w:rFonts w:ascii="Arial" w:hAnsi="Arial" w:cs="Arial"/>
                <w:sz w:val="20"/>
                <w:szCs w:val="20"/>
                <w:lang w:eastAsia="es-ES_tradnl"/>
              </w:rPr>
              <w:t>LIS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5F5A76"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5F5A76" w:rsidRPr="00A818E9" w:rsidRDefault="005F5A76"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5F5A76" w:rsidRPr="00A818E9" w:rsidRDefault="005F5A76"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F5A76" w:rsidRPr="00A818E9" w:rsidRDefault="005F5A76"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bl>
    <w:p w:rsidR="00303FAE" w:rsidRPr="00DC5CE3" w:rsidRDefault="00303FAE" w:rsidP="00F81B19">
      <w:pPr>
        <w:spacing w:line="276" w:lineRule="auto"/>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9821E7">
        <w:rPr>
          <w:rFonts w:eastAsia="MS Mincho"/>
          <w:i/>
          <w:iCs/>
          <w:color w:val="0000FF"/>
          <w:sz w:val="18"/>
          <w:szCs w:val="18"/>
        </w:rPr>
        <w:t>.</w:t>
      </w:r>
      <w:r w:rsidRPr="00DC5CE3">
        <w:rPr>
          <w:rFonts w:eastAsia="MS Mincho"/>
          <w:i/>
          <w:iCs/>
          <w:color w:val="0000FF"/>
          <w:sz w:val="18"/>
          <w:szCs w:val="18"/>
        </w:rPr>
        <w:t>O</w:t>
      </w:r>
      <w:r w:rsidR="009821E7">
        <w:rPr>
          <w:rFonts w:eastAsia="MS Mincho"/>
          <w:i/>
          <w:iCs/>
          <w:color w:val="0000FF"/>
          <w:sz w:val="18"/>
          <w:szCs w:val="18"/>
        </w:rPr>
        <w:t>.</w:t>
      </w:r>
      <w:r w:rsidRPr="00DC5CE3">
        <w:rPr>
          <w:rFonts w:eastAsia="MS Mincho"/>
          <w:i/>
          <w:iCs/>
          <w:color w:val="0000FF"/>
          <w:sz w:val="18"/>
          <w:szCs w:val="18"/>
        </w:rPr>
        <w:t xml:space="preserve"> </w:t>
      </w:r>
      <w:r w:rsidR="00E67BFC"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w:t>
      </w:r>
      <w:r w:rsidR="00E67BFC" w:rsidRPr="00DC5CE3">
        <w:rPr>
          <w:rFonts w:eastAsia="MS Mincho"/>
          <w:i/>
          <w:iCs/>
          <w:color w:val="0000FF"/>
          <w:sz w:val="18"/>
          <w:szCs w:val="18"/>
          <w:lang w:val="es-MX"/>
        </w:rPr>
        <w:t>8</w:t>
      </w:r>
      <w:r w:rsidR="00D55D00">
        <w:rPr>
          <w:rFonts w:eastAsia="MS Mincho"/>
          <w:i/>
          <w:iCs/>
          <w:color w:val="0000FF"/>
          <w:sz w:val="18"/>
          <w:szCs w:val="18"/>
          <w:lang w:val="es-MX"/>
        </w:rPr>
        <w:t>/ 30-12-2019/ 29-12-21/ 28-12-</w:t>
      </w:r>
      <w:r w:rsidR="008208D6">
        <w:rPr>
          <w:rFonts w:eastAsia="MS Mincho"/>
          <w:i/>
          <w:iCs/>
          <w:color w:val="0000FF"/>
          <w:sz w:val="18"/>
          <w:szCs w:val="18"/>
          <w:lang w:val="es-MX"/>
        </w:rPr>
        <w:t>20</w:t>
      </w:r>
      <w:r w:rsidR="00D55D00">
        <w:rPr>
          <w:rFonts w:eastAsia="MS Mincho"/>
          <w:i/>
          <w:iCs/>
          <w:color w:val="0000FF"/>
          <w:sz w:val="18"/>
          <w:szCs w:val="18"/>
          <w:lang w:val="es-MX"/>
        </w:rPr>
        <w:t>22</w:t>
      </w:r>
    </w:p>
    <w:p w:rsidR="00D55D00" w:rsidRDefault="00D55D00" w:rsidP="009821E7">
      <w:pPr>
        <w:rPr>
          <w:rFonts w:ascii="Arial" w:eastAsia="Calibri" w:hAnsi="Arial" w:cs="Arial"/>
          <w:sz w:val="20"/>
          <w:szCs w:val="20"/>
          <w:lang w:eastAsia="en-US"/>
        </w:rPr>
      </w:pPr>
    </w:p>
    <w:p w:rsidR="00F81B19" w:rsidRDefault="00F81B19" w:rsidP="009821E7">
      <w:pPr>
        <w:rPr>
          <w:rFonts w:ascii="Arial" w:hAnsi="Arial" w:cs="Arial"/>
          <w:b/>
          <w:sz w:val="18"/>
          <w:szCs w:val="18"/>
        </w:rPr>
      </w:pPr>
      <w:r w:rsidRPr="00DC5CE3">
        <w:rPr>
          <w:rFonts w:ascii="Arial" w:hAnsi="Arial" w:cs="Arial"/>
          <w:b/>
          <w:sz w:val="18"/>
          <w:szCs w:val="18"/>
        </w:rPr>
        <w:t>SECCIÓN 10</w:t>
      </w:r>
    </w:p>
    <w:p w:rsidR="009821E7" w:rsidRPr="00DC5CE3" w:rsidRDefault="009821E7" w:rsidP="009821E7">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D55D00" w:rsidRPr="00A818E9" w:rsidTr="00D55D0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VALOR UNITARIO POR M2</w:t>
            </w:r>
          </w:p>
        </w:tc>
      </w:tr>
      <w:tr w:rsidR="00D55D00" w:rsidRPr="00A818E9" w:rsidTr="00D55D0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55D00" w:rsidRPr="00A818E9" w:rsidRDefault="00D55D00" w:rsidP="00D55D00">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D55D00" w:rsidRPr="00A818E9" w:rsidRDefault="00D55D00" w:rsidP="00D55D00">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D55D00" w:rsidRPr="00A818E9" w:rsidRDefault="00D55D00" w:rsidP="00D55D00">
            <w:pPr>
              <w:jc w:val="center"/>
              <w:rPr>
                <w:rFonts w:ascii="Arial" w:hAnsi="Arial" w:cs="Arial"/>
                <w:b/>
                <w:bCs/>
                <w:sz w:val="20"/>
                <w:szCs w:val="20"/>
                <w:lang w:eastAsia="es-ES_tradnl"/>
              </w:rPr>
            </w:pP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Pr>
                <w:rFonts w:ascii="Arial" w:hAnsi="Arial" w:cs="Arial"/>
                <w:sz w:val="20"/>
                <w:szCs w:val="20"/>
                <w:lang w:eastAsia="es-ES_tradnl"/>
              </w:rPr>
              <w:t>COLONIA CASTILLA CÁ</w:t>
            </w:r>
            <w:r w:rsidRPr="00A818E9">
              <w:rPr>
                <w:rFonts w:ascii="Arial" w:hAnsi="Arial" w:cs="Arial"/>
                <w:sz w:val="20"/>
                <w:szCs w:val="20"/>
                <w:lang w:eastAsia="es-ES_tradnl"/>
              </w:rPr>
              <w:t>MARA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COLONIA CINCO COLONIAS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COLONIA DELIO MORENO CANTÓN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COLONIA DOLORES OTERO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Pr>
                <w:rFonts w:ascii="Arial" w:hAnsi="Arial" w:cs="Arial"/>
                <w:sz w:val="20"/>
                <w:szCs w:val="20"/>
                <w:lang w:eastAsia="es-ES_tradnl"/>
              </w:rPr>
              <w:t>COLONIA MELITÓ</w:t>
            </w:r>
            <w:r w:rsidRPr="00A818E9">
              <w:rPr>
                <w:rFonts w:ascii="Arial" w:hAnsi="Arial" w:cs="Arial"/>
                <w:sz w:val="20"/>
                <w:szCs w:val="20"/>
                <w:lang w:eastAsia="es-ES_tradnl"/>
              </w:rPr>
              <w:t>N SALAZAR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COLONIA MERCEDES BARRERA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bl>
    <w:p w:rsidR="006459C0" w:rsidRPr="00DC5CE3" w:rsidRDefault="006459C0" w:rsidP="00F81B19">
      <w:pPr>
        <w:spacing w:line="276" w:lineRule="auto"/>
        <w:rPr>
          <w:rFonts w:ascii="Arial" w:hAnsi="Arial" w:cs="Arial"/>
          <w:b/>
          <w:sz w:val="18"/>
          <w:szCs w:val="18"/>
        </w:rPr>
      </w:pPr>
    </w:p>
    <w:p w:rsidR="00110920" w:rsidRPr="00D55D00" w:rsidRDefault="00110920" w:rsidP="00110920">
      <w:pPr>
        <w:jc w:val="right"/>
        <w:rPr>
          <w:rFonts w:eastAsia="Calibri"/>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9821E7">
        <w:rPr>
          <w:rFonts w:eastAsia="MS Mincho"/>
          <w:i/>
          <w:iCs/>
          <w:color w:val="0000FF"/>
          <w:sz w:val="18"/>
          <w:szCs w:val="18"/>
        </w:rPr>
        <w:t>.</w:t>
      </w:r>
      <w:r w:rsidRPr="00DC5CE3">
        <w:rPr>
          <w:rFonts w:eastAsia="MS Mincho"/>
          <w:i/>
          <w:iCs/>
          <w:color w:val="0000FF"/>
          <w:sz w:val="18"/>
          <w:szCs w:val="18"/>
        </w:rPr>
        <w:t>O</w:t>
      </w:r>
      <w:r w:rsidR="009821E7">
        <w:rPr>
          <w:rFonts w:eastAsia="MS Mincho"/>
          <w:i/>
          <w:iCs/>
          <w:color w:val="0000FF"/>
          <w:sz w:val="18"/>
          <w:szCs w:val="18"/>
        </w:rPr>
        <w:t>.</w:t>
      </w:r>
      <w:r w:rsidRPr="00DC5CE3">
        <w:rPr>
          <w:rFonts w:eastAsia="MS Mincho"/>
          <w:i/>
          <w:iCs/>
          <w:color w:val="0000FF"/>
          <w:sz w:val="18"/>
          <w:szCs w:val="18"/>
        </w:rPr>
        <w:t xml:space="preserve"> </w:t>
      </w:r>
      <w:r w:rsidR="00E67BFC"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w:t>
      </w:r>
      <w:r w:rsidR="00E67BFC" w:rsidRPr="00DC5CE3">
        <w:rPr>
          <w:rFonts w:eastAsia="MS Mincho"/>
          <w:i/>
          <w:iCs/>
          <w:color w:val="0000FF"/>
          <w:sz w:val="18"/>
          <w:szCs w:val="18"/>
          <w:lang w:val="es-MX"/>
        </w:rPr>
        <w:t>8</w:t>
      </w:r>
      <w:r w:rsidR="00B41270" w:rsidRPr="00DC5CE3">
        <w:rPr>
          <w:rFonts w:eastAsia="MS Mincho"/>
          <w:i/>
          <w:iCs/>
          <w:color w:val="0000FF"/>
          <w:sz w:val="18"/>
          <w:szCs w:val="18"/>
          <w:lang w:val="es-MX"/>
        </w:rPr>
        <w:t>/ 30-12-2019</w:t>
      </w:r>
      <w:r w:rsidR="00D55D00">
        <w:rPr>
          <w:rFonts w:eastAsia="MS Mincho"/>
          <w:i/>
          <w:iCs/>
          <w:color w:val="0000FF"/>
          <w:sz w:val="18"/>
          <w:szCs w:val="18"/>
          <w:lang w:val="es-MX"/>
        </w:rPr>
        <w:t xml:space="preserve">/ </w:t>
      </w:r>
      <w:r w:rsidR="00D55D00" w:rsidRPr="00D55D00">
        <w:rPr>
          <w:rFonts w:eastAsia="MS Mincho"/>
          <w:i/>
          <w:iCs/>
          <w:color w:val="0000FF"/>
          <w:sz w:val="18"/>
          <w:szCs w:val="18"/>
          <w:lang w:val="es-MX"/>
        </w:rPr>
        <w:t>29-12-2021</w:t>
      </w:r>
      <w:r w:rsidR="00D55D00">
        <w:rPr>
          <w:rFonts w:eastAsia="MS Mincho"/>
          <w:i/>
          <w:iCs/>
          <w:color w:val="0000FF"/>
          <w:sz w:val="18"/>
          <w:szCs w:val="18"/>
          <w:lang w:val="es-MX"/>
        </w:rPr>
        <w:t>/ 28-12-</w:t>
      </w:r>
      <w:r w:rsidR="008208D6">
        <w:rPr>
          <w:rFonts w:eastAsia="MS Mincho"/>
          <w:i/>
          <w:iCs/>
          <w:color w:val="0000FF"/>
          <w:sz w:val="18"/>
          <w:szCs w:val="18"/>
          <w:lang w:val="es-MX"/>
        </w:rPr>
        <w:t>20</w:t>
      </w:r>
      <w:r w:rsidR="00D55D00">
        <w:rPr>
          <w:rFonts w:eastAsia="MS Mincho"/>
          <w:i/>
          <w:iCs/>
          <w:color w:val="0000FF"/>
          <w:sz w:val="18"/>
          <w:szCs w:val="18"/>
          <w:lang w:val="es-MX"/>
        </w:rPr>
        <w:t>22</w:t>
      </w:r>
    </w:p>
    <w:p w:rsidR="00E67BFC" w:rsidRPr="00DC5CE3" w:rsidRDefault="00E67BFC" w:rsidP="0072103C">
      <w:pPr>
        <w:rPr>
          <w:rFonts w:ascii="Arial" w:eastAsia="Calibri" w:hAnsi="Arial" w:cs="Arial"/>
          <w:sz w:val="20"/>
          <w:szCs w:val="20"/>
          <w:lang w:eastAsia="en-US"/>
        </w:rPr>
      </w:pPr>
    </w:p>
    <w:p w:rsidR="00F81B19" w:rsidRPr="00DC5CE3" w:rsidRDefault="00F81B19" w:rsidP="00F81B19">
      <w:pPr>
        <w:rPr>
          <w:rFonts w:ascii="Arial" w:hAnsi="Arial" w:cs="Arial"/>
          <w:b/>
          <w:sz w:val="18"/>
          <w:szCs w:val="18"/>
        </w:rPr>
      </w:pPr>
      <w:r w:rsidRPr="00DC5CE3">
        <w:rPr>
          <w:rFonts w:ascii="Arial" w:hAnsi="Arial" w:cs="Arial"/>
          <w:b/>
          <w:sz w:val="18"/>
          <w:szCs w:val="18"/>
        </w:rPr>
        <w:t>SECCIÓN 11</w:t>
      </w:r>
    </w:p>
    <w:p w:rsidR="00E67BFC" w:rsidRPr="00DC5CE3" w:rsidRDefault="00E67BFC" w:rsidP="00F81B19">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18"/>
        <w:gridCol w:w="994"/>
        <w:gridCol w:w="3771"/>
        <w:gridCol w:w="2579"/>
      </w:tblGrid>
      <w:tr w:rsidR="00D55D00" w:rsidRPr="00A818E9" w:rsidTr="00D55D0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VALOR UNITARIO POR M2</w:t>
            </w:r>
          </w:p>
        </w:tc>
      </w:tr>
      <w:tr w:rsidR="00D55D00" w:rsidRPr="00A818E9" w:rsidTr="00D55D0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D55D00" w:rsidRPr="00A818E9" w:rsidRDefault="00D55D00" w:rsidP="00D55D00">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b/>
                <w:bCs/>
                <w:sz w:val="20"/>
                <w:szCs w:val="20"/>
                <w:lang w:eastAsia="es-ES_tradnl"/>
              </w:rPr>
            </w:pPr>
            <w:r w:rsidRPr="00A818E9">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D55D00" w:rsidRPr="00A818E9" w:rsidRDefault="00D55D00" w:rsidP="00D55D00">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D55D00" w:rsidRPr="00A818E9" w:rsidRDefault="00D55D00" w:rsidP="00D55D00">
            <w:pPr>
              <w:jc w:val="center"/>
              <w:rPr>
                <w:rFonts w:ascii="Arial" w:hAnsi="Arial" w:cs="Arial"/>
                <w:b/>
                <w:bCs/>
                <w:sz w:val="20"/>
                <w:szCs w:val="20"/>
                <w:lang w:eastAsia="es-ES_tradnl"/>
              </w:rPr>
            </w:pP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Pr>
                <w:rFonts w:ascii="Arial" w:hAnsi="Arial" w:cs="Arial"/>
                <w:sz w:val="20"/>
                <w:szCs w:val="20"/>
                <w:lang w:eastAsia="es-ES_tradnl"/>
              </w:rPr>
              <w:t>COLONIA CASTILLA CÁ</w:t>
            </w:r>
            <w:r w:rsidRPr="00A818E9">
              <w:rPr>
                <w:rFonts w:ascii="Arial" w:hAnsi="Arial" w:cs="Arial"/>
                <w:sz w:val="20"/>
                <w:szCs w:val="20"/>
                <w:lang w:eastAsia="es-ES_tradnl"/>
              </w:rPr>
              <w:t>MARA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COLONIA CIRCUITO COLONIAS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COLONIA LIBERTAD</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COLONIA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845.00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Pr>
                <w:rFonts w:ascii="Arial" w:hAnsi="Arial" w:cs="Arial"/>
                <w:sz w:val="20"/>
                <w:szCs w:val="20"/>
                <w:lang w:eastAsia="es-ES_tradnl"/>
              </w:rPr>
              <w:t>COLONIA NUEVA SAMBULÁ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COLONIA OBRERA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Pr>
                <w:rFonts w:ascii="Arial" w:hAnsi="Arial" w:cs="Arial"/>
                <w:sz w:val="20"/>
                <w:szCs w:val="20"/>
                <w:lang w:eastAsia="es-ES_tradnl"/>
              </w:rPr>
              <w:t>COLONIA SAMBULÁ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9821E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FRACC. LOMAS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9821E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FRACC. LOS REYES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FRACC. MANZANA 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FRACC. NUEVA OBRERA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FRACC. PEDREGALES DE CIRCUITO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FRACC. RENACIMIENTO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Pr>
                <w:rFonts w:ascii="Arial" w:hAnsi="Arial" w:cs="Arial"/>
                <w:sz w:val="20"/>
                <w:szCs w:val="20"/>
                <w:lang w:eastAsia="es-ES_tradnl"/>
              </w:rPr>
              <w:t>FRACC. SANTA MARÍ</w:t>
            </w:r>
            <w:r w:rsidRPr="00A818E9">
              <w:rPr>
                <w:rFonts w:ascii="Arial" w:hAnsi="Arial" w:cs="Arial"/>
                <w:sz w:val="20"/>
                <w:szCs w:val="20"/>
                <w:lang w:eastAsia="es-ES_tradnl"/>
              </w:rPr>
              <w:t>A DE GUADALUPE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FRACC. VILLA MODERNA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sz w:val="20"/>
                <w:szCs w:val="20"/>
                <w:lang w:eastAsia="es-ES_tradnl"/>
              </w:rPr>
            </w:pPr>
            <w:r w:rsidRPr="00A818E9">
              <w:rPr>
                <w:rFonts w:ascii="Arial" w:hAnsi="Arial" w:cs="Arial"/>
                <w:sz w:val="20"/>
                <w:szCs w:val="20"/>
                <w:lang w:eastAsia="es-ES_tradnl"/>
              </w:rPr>
              <w:t>FRACC. VILLAS DEL MAYAB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755.00</w:t>
            </w:r>
          </w:p>
        </w:tc>
      </w:tr>
      <w:tr w:rsidR="00D55D00" w:rsidRPr="00A818E9" w:rsidTr="00D55D0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D55D00" w:rsidRPr="00A818E9" w:rsidRDefault="00D55D00" w:rsidP="00D55D00">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D55D00" w:rsidRPr="00A818E9" w:rsidRDefault="00D55D00" w:rsidP="00D55D00">
            <w:pPr>
              <w:rPr>
                <w:rFonts w:ascii="Arial" w:hAnsi="Arial" w:cs="Arial"/>
                <w:b/>
                <w:bCs/>
                <w:sz w:val="20"/>
                <w:szCs w:val="20"/>
                <w:lang w:eastAsia="es-ES_tradnl"/>
              </w:rPr>
            </w:pPr>
            <w:r w:rsidRPr="00A818E9">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5D00" w:rsidRPr="00A818E9" w:rsidRDefault="00D55D00" w:rsidP="00D55D00">
            <w:pPr>
              <w:jc w:val="center"/>
              <w:rPr>
                <w:rFonts w:ascii="Arial" w:hAnsi="Arial" w:cs="Arial"/>
                <w:sz w:val="20"/>
                <w:szCs w:val="20"/>
                <w:lang w:eastAsia="es-ES_tradnl"/>
              </w:rPr>
            </w:pPr>
            <w:r w:rsidRPr="00A818E9">
              <w:rPr>
                <w:rFonts w:ascii="Arial" w:hAnsi="Arial" w:cs="Arial"/>
                <w:sz w:val="20"/>
                <w:szCs w:val="20"/>
                <w:lang w:eastAsia="es-ES_tradnl"/>
              </w:rPr>
              <w:t>$        700.00</w:t>
            </w:r>
          </w:p>
        </w:tc>
      </w:tr>
    </w:tbl>
    <w:p w:rsidR="00CB59B3" w:rsidRPr="00DC5CE3" w:rsidRDefault="00CB59B3" w:rsidP="00F81B19">
      <w:pPr>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9821E7">
        <w:rPr>
          <w:rFonts w:eastAsia="MS Mincho"/>
          <w:i/>
          <w:iCs/>
          <w:color w:val="0000FF"/>
          <w:sz w:val="18"/>
          <w:szCs w:val="18"/>
        </w:rPr>
        <w:t>.</w:t>
      </w:r>
      <w:r w:rsidRPr="00DC5CE3">
        <w:rPr>
          <w:rFonts w:eastAsia="MS Mincho"/>
          <w:i/>
          <w:iCs/>
          <w:color w:val="0000FF"/>
          <w:sz w:val="18"/>
          <w:szCs w:val="18"/>
        </w:rPr>
        <w:t>O</w:t>
      </w:r>
      <w:r w:rsidR="009821E7">
        <w:rPr>
          <w:rFonts w:eastAsia="MS Mincho"/>
          <w:i/>
          <w:iCs/>
          <w:color w:val="0000FF"/>
          <w:sz w:val="18"/>
          <w:szCs w:val="18"/>
        </w:rPr>
        <w:t>.</w:t>
      </w:r>
      <w:r w:rsidRPr="00DC5CE3">
        <w:rPr>
          <w:rFonts w:eastAsia="MS Mincho"/>
          <w:i/>
          <w:iCs/>
          <w:color w:val="0000FF"/>
          <w:sz w:val="18"/>
          <w:szCs w:val="18"/>
        </w:rPr>
        <w:t xml:space="preserve"> </w:t>
      </w:r>
      <w:r w:rsidR="00E67BFC"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w:t>
      </w:r>
      <w:r w:rsidR="00E67BFC" w:rsidRPr="00DC5CE3">
        <w:rPr>
          <w:rFonts w:eastAsia="MS Mincho"/>
          <w:i/>
          <w:iCs/>
          <w:color w:val="0000FF"/>
          <w:sz w:val="18"/>
          <w:szCs w:val="18"/>
          <w:lang w:val="es-MX"/>
        </w:rPr>
        <w:t>8</w:t>
      </w:r>
      <w:r w:rsidR="00B41270" w:rsidRPr="00DC5CE3">
        <w:rPr>
          <w:rFonts w:eastAsia="MS Mincho"/>
          <w:i/>
          <w:iCs/>
          <w:color w:val="0000FF"/>
          <w:sz w:val="18"/>
          <w:szCs w:val="18"/>
          <w:lang w:val="es-MX"/>
        </w:rPr>
        <w:t>/ 30-12-2019</w:t>
      </w:r>
      <w:r w:rsidR="00D55D00">
        <w:rPr>
          <w:rFonts w:eastAsia="MS Mincho"/>
          <w:i/>
          <w:iCs/>
          <w:color w:val="0000FF"/>
          <w:sz w:val="18"/>
          <w:szCs w:val="18"/>
          <w:lang w:val="es-MX"/>
        </w:rPr>
        <w:t xml:space="preserve">/ </w:t>
      </w:r>
      <w:r w:rsidR="00D55D00" w:rsidRPr="00D55D00">
        <w:rPr>
          <w:rFonts w:eastAsia="MS Mincho"/>
          <w:i/>
          <w:iCs/>
          <w:color w:val="0000FF"/>
          <w:sz w:val="18"/>
          <w:szCs w:val="18"/>
          <w:lang w:val="es-MX"/>
        </w:rPr>
        <w:t>/29-12-2021</w:t>
      </w:r>
      <w:r w:rsidR="00D55D00">
        <w:rPr>
          <w:rFonts w:eastAsia="MS Mincho"/>
          <w:i/>
          <w:iCs/>
          <w:color w:val="0000FF"/>
          <w:sz w:val="18"/>
          <w:szCs w:val="18"/>
          <w:lang w:val="es-MX"/>
        </w:rPr>
        <w:t>/ 28-12-</w:t>
      </w:r>
      <w:r w:rsidR="008208D6">
        <w:rPr>
          <w:rFonts w:eastAsia="MS Mincho"/>
          <w:i/>
          <w:iCs/>
          <w:color w:val="0000FF"/>
          <w:sz w:val="18"/>
          <w:szCs w:val="18"/>
          <w:lang w:val="es-MX"/>
        </w:rPr>
        <w:t>20</w:t>
      </w:r>
      <w:r w:rsidR="00D55D00">
        <w:rPr>
          <w:rFonts w:eastAsia="MS Mincho"/>
          <w:i/>
          <w:iCs/>
          <w:color w:val="0000FF"/>
          <w:sz w:val="18"/>
          <w:szCs w:val="18"/>
          <w:lang w:val="es-MX"/>
        </w:rPr>
        <w:t>22</w:t>
      </w:r>
    </w:p>
    <w:p w:rsidR="00DE667E" w:rsidRPr="00DC5CE3" w:rsidRDefault="00DE667E" w:rsidP="0072103C">
      <w:pPr>
        <w:rPr>
          <w:rFonts w:ascii="Arial" w:eastAsia="Calibri" w:hAnsi="Arial" w:cs="Arial"/>
          <w:sz w:val="20"/>
          <w:szCs w:val="20"/>
          <w:lang w:eastAsia="en-US"/>
        </w:rPr>
      </w:pPr>
    </w:p>
    <w:p w:rsidR="00F81B19" w:rsidRDefault="00F81B19" w:rsidP="00F81B19">
      <w:pPr>
        <w:rPr>
          <w:rFonts w:ascii="Arial" w:hAnsi="Arial" w:cs="Arial"/>
          <w:b/>
          <w:sz w:val="18"/>
          <w:szCs w:val="18"/>
        </w:rPr>
      </w:pPr>
      <w:r w:rsidRPr="00DC5CE3">
        <w:rPr>
          <w:rFonts w:ascii="Arial" w:hAnsi="Arial" w:cs="Arial"/>
          <w:b/>
          <w:sz w:val="18"/>
          <w:szCs w:val="18"/>
        </w:rPr>
        <w:t>SECCIÓN 12</w:t>
      </w:r>
    </w:p>
    <w:p w:rsidR="00ED66F8" w:rsidRDefault="00ED66F8" w:rsidP="00F81B19">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ED66F8" w:rsidRPr="009A1104" w:rsidTr="008208D6">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ED66F8" w:rsidRPr="009A1104" w:rsidTr="008208D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D66F8" w:rsidRPr="009A1104" w:rsidRDefault="00ED66F8" w:rsidP="008208D6">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ED66F8" w:rsidRPr="009A1104" w:rsidRDefault="00ED66F8" w:rsidP="008208D6">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ED66F8" w:rsidRPr="009A1104" w:rsidRDefault="00ED66F8" w:rsidP="008208D6">
            <w:pPr>
              <w:jc w:val="center"/>
              <w:rPr>
                <w:rFonts w:ascii="Arial" w:hAnsi="Arial" w:cs="Arial"/>
                <w:b/>
                <w:bCs/>
                <w:sz w:val="20"/>
                <w:szCs w:val="20"/>
                <w:lang w:eastAsia="es-ES_tradnl"/>
              </w:rPr>
            </w:pP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COLONIA BOJÓ</w:t>
            </w:r>
            <w:r w:rsidRPr="009A1104">
              <w:rPr>
                <w:rFonts w:ascii="Arial" w:hAnsi="Arial" w:cs="Arial"/>
                <w:sz w:val="20"/>
                <w:szCs w:val="20"/>
                <w:lang w:eastAsia="es-ES_tradnl"/>
              </w:rPr>
              <w:t>RQUEZ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FRANCISCO I MADERO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ED66F8"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MULSAY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COLONIA XOCLÁ</w:t>
            </w:r>
            <w:r w:rsidRPr="009A1104">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655.00</w:t>
            </w:r>
          </w:p>
        </w:tc>
      </w:tr>
      <w:tr w:rsidR="00ED66F8"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COLONIA XOCLÁ</w:t>
            </w:r>
            <w:r w:rsidRPr="009A1104">
              <w:rPr>
                <w:rFonts w:ascii="Arial" w:hAnsi="Arial" w:cs="Arial"/>
                <w:sz w:val="20"/>
                <w:szCs w:val="20"/>
                <w:lang w:eastAsia="es-ES_tradnl"/>
              </w:rPr>
              <w:t>N SANTOS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655.00</w:t>
            </w:r>
          </w:p>
        </w:tc>
      </w:tr>
      <w:tr w:rsidR="00ED66F8"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PRIVADA DEL CARMEN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945.00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SAN LORENZO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945.00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845.00</w:t>
            </w:r>
          </w:p>
        </w:tc>
      </w:tr>
    </w:tbl>
    <w:p w:rsidR="00ED66F8" w:rsidRPr="00DC5CE3" w:rsidRDefault="00ED66F8" w:rsidP="00F81B19">
      <w:pPr>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9821E7">
        <w:rPr>
          <w:rFonts w:eastAsia="MS Mincho"/>
          <w:i/>
          <w:iCs/>
          <w:color w:val="0000FF"/>
          <w:sz w:val="18"/>
          <w:szCs w:val="18"/>
        </w:rPr>
        <w:t>.</w:t>
      </w:r>
      <w:r w:rsidRPr="00DC5CE3">
        <w:rPr>
          <w:rFonts w:eastAsia="MS Mincho"/>
          <w:i/>
          <w:iCs/>
          <w:color w:val="0000FF"/>
          <w:sz w:val="18"/>
          <w:szCs w:val="18"/>
        </w:rPr>
        <w:t>O</w:t>
      </w:r>
      <w:r w:rsidR="009821E7">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E67BFC"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E67BFC" w:rsidRPr="00DC5CE3">
        <w:rPr>
          <w:rFonts w:eastAsia="MS Mincho"/>
          <w:i/>
          <w:iCs/>
          <w:color w:val="0000FF"/>
          <w:sz w:val="18"/>
          <w:szCs w:val="18"/>
          <w:lang w:val="es-MX"/>
        </w:rPr>
        <w:t>8</w:t>
      </w:r>
      <w:r w:rsidR="00ED66F8">
        <w:rPr>
          <w:rFonts w:eastAsia="MS Mincho"/>
          <w:i/>
          <w:iCs/>
          <w:color w:val="0000FF"/>
          <w:sz w:val="18"/>
          <w:szCs w:val="18"/>
          <w:lang w:val="es-MX"/>
        </w:rPr>
        <w:t xml:space="preserve">/ 30-12-2019/ </w:t>
      </w:r>
      <w:r w:rsidR="00ED66F8" w:rsidRPr="00ED66F8">
        <w:rPr>
          <w:rFonts w:eastAsia="MS Mincho"/>
          <w:i/>
          <w:iCs/>
          <w:color w:val="0000FF"/>
          <w:sz w:val="18"/>
          <w:szCs w:val="18"/>
          <w:lang w:val="es-MX"/>
        </w:rPr>
        <w:t>29-12-2021</w:t>
      </w:r>
      <w:r w:rsidR="00ED66F8">
        <w:rPr>
          <w:rFonts w:eastAsia="MS Mincho"/>
          <w:i/>
          <w:iCs/>
          <w:color w:val="0000FF"/>
          <w:sz w:val="18"/>
          <w:szCs w:val="18"/>
          <w:lang w:val="es-MX"/>
        </w:rPr>
        <w:t>/ 28-12-</w:t>
      </w:r>
      <w:r w:rsidR="008208D6">
        <w:rPr>
          <w:rFonts w:eastAsia="MS Mincho"/>
          <w:i/>
          <w:iCs/>
          <w:color w:val="0000FF"/>
          <w:sz w:val="18"/>
          <w:szCs w:val="18"/>
          <w:lang w:val="es-MX"/>
        </w:rPr>
        <w:t>20</w:t>
      </w:r>
      <w:r w:rsidR="00ED66F8">
        <w:rPr>
          <w:rFonts w:eastAsia="MS Mincho"/>
          <w:i/>
          <w:iCs/>
          <w:color w:val="0000FF"/>
          <w:sz w:val="18"/>
          <w:szCs w:val="18"/>
          <w:lang w:val="es-MX"/>
        </w:rPr>
        <w:t>22</w:t>
      </w:r>
    </w:p>
    <w:p w:rsidR="00242997" w:rsidRPr="00DC5CE3" w:rsidRDefault="00242997" w:rsidP="009821E7">
      <w:pPr>
        <w:rPr>
          <w:rFonts w:ascii="Arial" w:eastAsia="Calibri" w:hAnsi="Arial" w:cs="Arial"/>
          <w:sz w:val="20"/>
          <w:szCs w:val="20"/>
          <w:lang w:eastAsia="en-US"/>
        </w:rPr>
      </w:pPr>
    </w:p>
    <w:p w:rsidR="00F81B19" w:rsidRDefault="00F81B19" w:rsidP="00F81B19">
      <w:pPr>
        <w:rPr>
          <w:rFonts w:ascii="Arial" w:hAnsi="Arial" w:cs="Arial"/>
          <w:b/>
          <w:sz w:val="18"/>
          <w:szCs w:val="18"/>
        </w:rPr>
      </w:pPr>
      <w:r w:rsidRPr="00DC5CE3">
        <w:rPr>
          <w:rFonts w:ascii="Arial" w:hAnsi="Arial" w:cs="Arial"/>
          <w:b/>
          <w:sz w:val="18"/>
          <w:szCs w:val="18"/>
        </w:rPr>
        <w:t>SECCIÓN 13</w:t>
      </w:r>
    </w:p>
    <w:p w:rsidR="00ED66F8" w:rsidRDefault="00ED66F8" w:rsidP="009821E7">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8"/>
        <w:gridCol w:w="1048"/>
        <w:gridCol w:w="1115"/>
        <w:gridCol w:w="4047"/>
        <w:gridCol w:w="2251"/>
      </w:tblGrid>
      <w:tr w:rsidR="00ED66F8" w:rsidRPr="009A1104" w:rsidTr="008208D6">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ED66F8" w:rsidRPr="009A1104" w:rsidTr="008208D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D66F8" w:rsidRPr="009A1104" w:rsidRDefault="00ED66F8" w:rsidP="008208D6">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ED66F8" w:rsidRPr="009A1104" w:rsidRDefault="00ED66F8" w:rsidP="008208D6">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ED66F8" w:rsidRPr="009A1104" w:rsidRDefault="00ED66F8" w:rsidP="008208D6">
            <w:pPr>
              <w:jc w:val="center"/>
              <w:rPr>
                <w:rFonts w:ascii="Arial" w:hAnsi="Arial" w:cs="Arial"/>
                <w:b/>
                <w:bCs/>
                <w:sz w:val="20"/>
                <w:szCs w:val="20"/>
                <w:lang w:eastAsia="es-ES_tradnl"/>
              </w:rPr>
            </w:pP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45</w:t>
            </w: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84-A</w:t>
            </w: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Pr>
                <w:rFonts w:ascii="Arial" w:hAnsi="Arial" w:cs="Arial"/>
                <w:sz w:val="20"/>
                <w:szCs w:val="20"/>
                <w:lang w:eastAsia="es-ES_tradnl"/>
              </w:rPr>
              <w:t>AV. ITZÁ</w:t>
            </w:r>
            <w:r w:rsidRPr="009A1104">
              <w:rPr>
                <w:rFonts w:ascii="Arial" w:hAnsi="Arial" w:cs="Arial"/>
                <w:sz w:val="20"/>
                <w:szCs w:val="20"/>
                <w:lang w:eastAsia="es-ES_tradnl"/>
              </w:rPr>
              <w:t>ES</w:t>
            </w: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COLONIA GARCÍA GINERÉ</w:t>
            </w:r>
            <w:r w:rsidRPr="009A1104">
              <w:rPr>
                <w:rFonts w:ascii="Arial" w:hAnsi="Arial" w:cs="Arial"/>
                <w:sz w:val="20"/>
                <w:szCs w:val="20"/>
                <w:lang w:eastAsia="es-ES_tradnl"/>
              </w:rPr>
              <w: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1,790.00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 xml:space="preserve">COLONIA </w:t>
            </w:r>
            <w:r>
              <w:rPr>
                <w:rFonts w:ascii="Arial" w:hAnsi="Arial" w:cs="Arial"/>
                <w:sz w:val="20"/>
                <w:szCs w:val="20"/>
                <w:lang w:eastAsia="es-ES_tradnl"/>
              </w:rPr>
              <w:t>INALÁ</w:t>
            </w:r>
            <w:r w:rsidRPr="009A1104">
              <w:rPr>
                <w:rFonts w:ascii="Arial" w:hAnsi="Arial" w:cs="Arial"/>
                <w:sz w:val="20"/>
                <w:szCs w:val="20"/>
                <w:lang w:eastAsia="es-ES_tradnl"/>
              </w:rPr>
              <w:t>MBRICA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COLONIA LUIS ECHEVERRÍ</w:t>
            </w:r>
            <w:r w:rsidRPr="009A1104">
              <w:rPr>
                <w:rFonts w:ascii="Arial" w:hAnsi="Arial" w:cs="Arial"/>
                <w:sz w:val="20"/>
                <w:szCs w:val="20"/>
                <w:lang w:eastAsia="es-ES_tradnl"/>
              </w:rPr>
              <w: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MIGUEL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945.00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PENSIONES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COLONIA REPARTO DOLORES PATRÓ</w:t>
            </w:r>
            <w:r w:rsidRPr="009A1104">
              <w:rPr>
                <w:rFonts w:ascii="Arial" w:hAnsi="Arial" w:cs="Arial"/>
                <w:sz w:val="20"/>
                <w:szCs w:val="20"/>
                <w:lang w:eastAsia="es-ES_tradnl"/>
              </w:rPr>
              <w:t>N PENICHE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1,790.00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ROMA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COLONIA SAN DAMIÁ</w:t>
            </w:r>
            <w:r w:rsidRPr="009A1104">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FUENTE DORADA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HACIENDA INN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D66F8" w:rsidRPr="009A1104" w:rsidTr="009821E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PASEO DE LAS FUENTES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ED66F8" w:rsidRPr="009A1104" w:rsidTr="009821E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PEDREGALES DE TANLUM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ED66F8" w:rsidRPr="009A1104" w:rsidTr="00ED66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PRIVADA SAN PEDRO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VILLAS ZONA DORADA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XCOM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945.00</w:t>
            </w:r>
          </w:p>
        </w:tc>
      </w:tr>
    </w:tbl>
    <w:p w:rsidR="00ED66F8" w:rsidRPr="00ED66F8" w:rsidRDefault="00ED66F8" w:rsidP="00F81B19">
      <w:pPr>
        <w:rPr>
          <w:rFonts w:ascii="Arial" w:hAnsi="Arial" w:cs="Arial"/>
          <w:b/>
          <w:sz w:val="10"/>
          <w:szCs w:val="10"/>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9821E7">
        <w:rPr>
          <w:rFonts w:eastAsia="MS Mincho"/>
          <w:i/>
          <w:iCs/>
          <w:color w:val="0000FF"/>
          <w:sz w:val="18"/>
          <w:szCs w:val="18"/>
        </w:rPr>
        <w:t>.</w:t>
      </w:r>
      <w:r w:rsidRPr="00DC5CE3">
        <w:rPr>
          <w:rFonts w:eastAsia="MS Mincho"/>
          <w:i/>
          <w:iCs/>
          <w:color w:val="0000FF"/>
          <w:sz w:val="18"/>
          <w:szCs w:val="18"/>
        </w:rPr>
        <w:t>O</w:t>
      </w:r>
      <w:r w:rsidR="009821E7">
        <w:rPr>
          <w:rFonts w:eastAsia="MS Mincho"/>
          <w:i/>
          <w:iCs/>
          <w:color w:val="0000FF"/>
          <w:sz w:val="18"/>
          <w:szCs w:val="18"/>
        </w:rPr>
        <w:t>.</w:t>
      </w:r>
      <w:r w:rsidRPr="00DC5CE3">
        <w:rPr>
          <w:rFonts w:eastAsia="MS Mincho"/>
          <w:i/>
          <w:iCs/>
          <w:color w:val="0000FF"/>
          <w:sz w:val="18"/>
          <w:szCs w:val="18"/>
        </w:rPr>
        <w:t xml:space="preserve"> </w:t>
      </w:r>
      <w:r w:rsidR="00E67BFC"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w:t>
      </w:r>
      <w:r w:rsidR="00E67BFC" w:rsidRPr="00DC5CE3">
        <w:rPr>
          <w:rFonts w:eastAsia="MS Mincho"/>
          <w:i/>
          <w:iCs/>
          <w:color w:val="0000FF"/>
          <w:sz w:val="18"/>
          <w:szCs w:val="18"/>
          <w:lang w:val="es-MX"/>
        </w:rPr>
        <w:t>8</w:t>
      </w:r>
      <w:r w:rsidR="00B41270" w:rsidRPr="00DC5CE3">
        <w:rPr>
          <w:rFonts w:eastAsia="MS Mincho"/>
          <w:i/>
          <w:iCs/>
          <w:color w:val="0000FF"/>
          <w:sz w:val="18"/>
          <w:szCs w:val="18"/>
          <w:lang w:val="es-MX"/>
        </w:rPr>
        <w:t>/ 30-12-2019</w:t>
      </w:r>
      <w:r w:rsidR="00ED66F8" w:rsidRPr="00ED66F8">
        <w:rPr>
          <w:rFonts w:eastAsia="MS Mincho"/>
          <w:i/>
          <w:iCs/>
          <w:color w:val="0000FF"/>
          <w:sz w:val="18"/>
          <w:szCs w:val="18"/>
          <w:lang w:val="es-MX"/>
        </w:rPr>
        <w:t>/29-12-2021</w:t>
      </w:r>
      <w:r w:rsidR="00ED66F8">
        <w:rPr>
          <w:rFonts w:eastAsia="MS Mincho"/>
          <w:i/>
          <w:iCs/>
          <w:color w:val="0000FF"/>
          <w:sz w:val="18"/>
          <w:szCs w:val="18"/>
          <w:lang w:val="es-MX"/>
        </w:rPr>
        <w:t>/ 28-12-</w:t>
      </w:r>
      <w:r w:rsidR="008208D6">
        <w:rPr>
          <w:rFonts w:eastAsia="MS Mincho"/>
          <w:i/>
          <w:iCs/>
          <w:color w:val="0000FF"/>
          <w:sz w:val="18"/>
          <w:szCs w:val="18"/>
          <w:lang w:val="es-MX"/>
        </w:rPr>
        <w:t>20</w:t>
      </w:r>
      <w:r w:rsidR="00ED66F8">
        <w:rPr>
          <w:rFonts w:eastAsia="MS Mincho"/>
          <w:i/>
          <w:iCs/>
          <w:color w:val="0000FF"/>
          <w:sz w:val="18"/>
          <w:szCs w:val="18"/>
          <w:lang w:val="es-MX"/>
        </w:rPr>
        <w:t>22</w:t>
      </w:r>
    </w:p>
    <w:p w:rsidR="00BC6D30" w:rsidRPr="00BF259E" w:rsidRDefault="00BC6D30" w:rsidP="0072103C">
      <w:pPr>
        <w:rPr>
          <w:rFonts w:ascii="Arial" w:eastAsia="Calibri" w:hAnsi="Arial" w:cs="Arial"/>
          <w:sz w:val="10"/>
          <w:szCs w:val="10"/>
          <w:lang w:eastAsia="en-US"/>
        </w:rPr>
      </w:pPr>
    </w:p>
    <w:p w:rsidR="00F81B19" w:rsidRPr="00DC5CE3" w:rsidRDefault="00F81B19" w:rsidP="00F81B19">
      <w:pPr>
        <w:rPr>
          <w:rFonts w:ascii="Arial" w:hAnsi="Arial" w:cs="Arial"/>
          <w:b/>
          <w:sz w:val="18"/>
          <w:szCs w:val="18"/>
        </w:rPr>
      </w:pPr>
      <w:r w:rsidRPr="00DC5CE3">
        <w:rPr>
          <w:rFonts w:ascii="Arial" w:hAnsi="Arial" w:cs="Arial"/>
          <w:b/>
          <w:sz w:val="18"/>
          <w:szCs w:val="18"/>
        </w:rPr>
        <w:t>SECCIÓN 14</w:t>
      </w:r>
    </w:p>
    <w:p w:rsidR="00FC66F4" w:rsidRPr="00BF259E" w:rsidRDefault="00FC66F4" w:rsidP="00F81B19">
      <w:pPr>
        <w:rPr>
          <w:rFonts w:ascii="Arial" w:hAnsi="Arial" w:cs="Arial"/>
          <w:b/>
          <w:sz w:val="10"/>
          <w:szCs w:val="10"/>
        </w:rPr>
      </w:pPr>
    </w:p>
    <w:tbl>
      <w:tblPr>
        <w:tblW w:w="0" w:type="auto"/>
        <w:jc w:val="center"/>
        <w:tblCellMar>
          <w:left w:w="70" w:type="dxa"/>
          <w:right w:w="70" w:type="dxa"/>
        </w:tblCellMar>
        <w:tblLook w:val="04A0" w:firstRow="1" w:lastRow="0" w:firstColumn="1" w:lastColumn="0" w:noHBand="0" w:noVBand="1"/>
      </w:tblPr>
      <w:tblGrid>
        <w:gridCol w:w="807"/>
        <w:gridCol w:w="1092"/>
        <w:gridCol w:w="979"/>
        <w:gridCol w:w="3930"/>
        <w:gridCol w:w="2461"/>
      </w:tblGrid>
      <w:tr w:rsidR="00ED66F8" w:rsidRPr="009A1104" w:rsidTr="008208D6">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ED66F8" w:rsidRPr="009A1104" w:rsidTr="008208D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D66F8" w:rsidRPr="009A1104" w:rsidRDefault="00ED66F8" w:rsidP="008208D6">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ED66F8" w:rsidRPr="009A1104" w:rsidRDefault="00ED66F8" w:rsidP="008208D6">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ED66F8" w:rsidRPr="009A1104" w:rsidRDefault="00ED66F8" w:rsidP="008208D6">
            <w:pPr>
              <w:jc w:val="center"/>
              <w:rPr>
                <w:rFonts w:ascii="Arial" w:hAnsi="Arial" w:cs="Arial"/>
                <w:b/>
                <w:bCs/>
                <w:sz w:val="20"/>
                <w:szCs w:val="20"/>
                <w:lang w:eastAsia="es-ES_tradnl"/>
              </w:rPr>
            </w:pP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COLONIA AMPLIACIÓ</w:t>
            </w:r>
            <w:r w:rsidRPr="009A1104">
              <w:rPr>
                <w:rFonts w:ascii="Arial" w:hAnsi="Arial" w:cs="Arial"/>
                <w:sz w:val="20"/>
                <w:szCs w:val="20"/>
                <w:lang w:eastAsia="es-ES_tradnl"/>
              </w:rPr>
              <w:t>N PLAN DE AYALA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ED66F8"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BUENAVISTA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2,825.00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COLONIA CHUBURNÁ</w:t>
            </w:r>
            <w:r w:rsidRPr="009A1104">
              <w:rPr>
                <w:rFonts w:ascii="Arial" w:hAnsi="Arial" w:cs="Arial"/>
                <w:sz w:val="20"/>
                <w:szCs w:val="20"/>
                <w:lang w:eastAsia="es-ES_tradnl"/>
              </w:rPr>
              <w:t xml:space="preserve"> DE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ED66F8"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FELIPE CARRILLO PUERTO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LA NORIA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PLAN DE AYALA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SAN VICENTE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ED66F8"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COLONIA TANLUM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COLONIA YUCATÁ</w:t>
            </w:r>
            <w:r w:rsidRPr="009A1104">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ED66F8"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FRACC. ÁGUILAS DE CHUBURNÁ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FRACC. BOULEVARES CHUBURNÁ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ED66F8"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CAMPESTRE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COLONIAL BUENAVISTA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2,350.00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FRACC. COLONIAL CHUBURNÁ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1,790.00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DEL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1,980.00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EL CORTIJO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EL CORTIJO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EL ROSARIO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JA</w:t>
            </w:r>
            <w:r>
              <w:rPr>
                <w:rFonts w:ascii="Arial" w:hAnsi="Arial" w:cs="Arial"/>
                <w:sz w:val="20"/>
                <w:szCs w:val="20"/>
                <w:lang w:eastAsia="es-ES_tradnl"/>
              </w:rPr>
              <w:t>RDINES DE CHUBURNÁ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FRACC. JOAQUÍ</w:t>
            </w:r>
            <w:r w:rsidRPr="009A1104">
              <w:rPr>
                <w:rFonts w:ascii="Arial" w:hAnsi="Arial" w:cs="Arial"/>
                <w:sz w:val="20"/>
                <w:szCs w:val="20"/>
                <w:lang w:eastAsia="es-ES_tradnl"/>
              </w:rPr>
              <w:t>N CEBALLOS MIMENZA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FRACC. LAS Á</w:t>
            </w:r>
            <w:r w:rsidRPr="009A1104">
              <w:rPr>
                <w:rFonts w:ascii="Arial" w:hAnsi="Arial" w:cs="Arial"/>
                <w:sz w:val="20"/>
                <w:szCs w:val="20"/>
                <w:lang w:eastAsia="es-ES_tradnl"/>
              </w:rPr>
              <w:t>GUILAS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w:t>
            </w:r>
            <w:r>
              <w:rPr>
                <w:rFonts w:ascii="Arial" w:hAnsi="Arial" w:cs="Arial"/>
                <w:sz w:val="20"/>
                <w:szCs w:val="20"/>
                <w:lang w:eastAsia="es-ES_tradnl"/>
              </w:rPr>
              <w:t>RACC. LOMAS RESIDENCIAL CHUBURNÁ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FRACC. MÁ</w:t>
            </w:r>
            <w:r w:rsidRPr="009A1104">
              <w:rPr>
                <w:rFonts w:ascii="Arial" w:hAnsi="Arial" w:cs="Arial"/>
                <w:sz w:val="20"/>
                <w:szCs w:val="20"/>
                <w:lang w:eastAsia="es-ES_tradnl"/>
              </w:rPr>
              <w:t>LAGA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MONTEJO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2,350.00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PEDREGALES DE TANLUM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FRACC. PRIVADA CHUBURNÁ</w:t>
            </w:r>
            <w:r w:rsidRPr="009A1104">
              <w:rPr>
                <w:rFonts w:ascii="Arial" w:hAnsi="Arial" w:cs="Arial"/>
                <w:sz w:val="20"/>
                <w:szCs w:val="20"/>
                <w:lang w:eastAsia="es-ES_tradnl"/>
              </w:rPr>
              <w:t xml:space="preserve"> DE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PRIVADA LA HACIENDA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RESIDENCIAL LAS AVES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val="en-US" w:eastAsia="es-ES_tradnl"/>
              </w:rPr>
            </w:pPr>
            <w:r>
              <w:rPr>
                <w:rFonts w:ascii="Arial" w:hAnsi="Arial" w:cs="Arial"/>
                <w:sz w:val="20"/>
                <w:szCs w:val="20"/>
                <w:lang w:val="en-US" w:eastAsia="es-ES_tradnl"/>
              </w:rPr>
              <w:t>FRACC. SAN JOSÉ CHUBURNÁ</w:t>
            </w:r>
            <w:r w:rsidRPr="009A1104">
              <w:rPr>
                <w:rFonts w:ascii="Arial" w:hAnsi="Arial" w:cs="Arial"/>
                <w:sz w:val="20"/>
                <w:szCs w:val="20"/>
                <w:lang w:val="en-US" w:eastAsia="es-ES_tradnl"/>
              </w:rPr>
              <w:t xml:space="preserve">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w:t>
            </w:r>
            <w:r>
              <w:rPr>
                <w:rFonts w:ascii="Arial" w:hAnsi="Arial" w:cs="Arial"/>
                <w:sz w:val="20"/>
                <w:szCs w:val="20"/>
                <w:lang w:eastAsia="es-ES_tradnl"/>
              </w:rPr>
              <w:t>CC. SAN JOSÉ CHUBURNÁ</w:t>
            </w:r>
            <w:r w:rsidRPr="009A1104">
              <w:rPr>
                <w:rFonts w:ascii="Arial" w:hAnsi="Arial" w:cs="Arial"/>
                <w:sz w:val="20"/>
                <w:szCs w:val="20"/>
                <w:lang w:eastAsia="es-ES_tradnl"/>
              </w:rPr>
              <w:t xml:space="preserve">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FRACC. TECNOLÓ</w:t>
            </w:r>
            <w:r w:rsidRPr="009A1104">
              <w:rPr>
                <w:rFonts w:ascii="Arial" w:hAnsi="Arial" w:cs="Arial"/>
                <w:sz w:val="20"/>
                <w:szCs w:val="20"/>
                <w:lang w:eastAsia="es-ES_tradnl"/>
              </w:rPr>
              <w:t>GICO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Pr>
                <w:rFonts w:ascii="Arial" w:hAnsi="Arial" w:cs="Arial"/>
                <w:sz w:val="20"/>
                <w:szCs w:val="20"/>
                <w:lang w:eastAsia="es-ES_tradnl"/>
              </w:rPr>
              <w:t>FRACC. VILLAS DE CHUBURNÁ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sz w:val="20"/>
                <w:szCs w:val="20"/>
                <w:lang w:eastAsia="es-ES_tradnl"/>
              </w:rPr>
            </w:pPr>
            <w:r w:rsidRPr="009A1104">
              <w:rPr>
                <w:rFonts w:ascii="Arial" w:hAnsi="Arial" w:cs="Arial"/>
                <w:sz w:val="20"/>
                <w:szCs w:val="20"/>
                <w:lang w:eastAsia="es-ES_tradnl"/>
              </w:rPr>
              <w:t>FRACC. VILLAS PALMA REAL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ED66F8"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D66F8" w:rsidRPr="009A1104" w:rsidRDefault="00ED66F8"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D66F8" w:rsidRPr="009A1104" w:rsidRDefault="00ED66F8" w:rsidP="008208D6">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66F8" w:rsidRPr="009A1104" w:rsidRDefault="00ED66F8" w:rsidP="008208D6">
            <w:pPr>
              <w:jc w:val="center"/>
              <w:rPr>
                <w:rFonts w:ascii="Arial" w:hAnsi="Arial" w:cs="Arial"/>
                <w:sz w:val="20"/>
                <w:szCs w:val="20"/>
                <w:lang w:eastAsia="es-ES_tradnl"/>
              </w:rPr>
            </w:pPr>
            <w:r w:rsidRPr="009A1104">
              <w:rPr>
                <w:rFonts w:ascii="Arial" w:hAnsi="Arial" w:cs="Arial"/>
                <w:sz w:val="20"/>
                <w:szCs w:val="20"/>
                <w:lang w:eastAsia="es-ES_tradnl"/>
              </w:rPr>
              <w:t>$     1,410.00</w:t>
            </w:r>
          </w:p>
        </w:tc>
      </w:tr>
    </w:tbl>
    <w:p w:rsidR="00ED66F8" w:rsidRPr="00ED66F8" w:rsidRDefault="00ED66F8" w:rsidP="00F81B19">
      <w:pPr>
        <w:rPr>
          <w:rFonts w:ascii="Arial" w:hAnsi="Arial" w:cs="Arial"/>
          <w:b/>
          <w:sz w:val="10"/>
          <w:szCs w:val="10"/>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BF259E">
        <w:rPr>
          <w:rFonts w:eastAsia="MS Mincho"/>
          <w:i/>
          <w:iCs/>
          <w:color w:val="0000FF"/>
          <w:sz w:val="18"/>
          <w:szCs w:val="18"/>
        </w:rPr>
        <w:t>.</w:t>
      </w:r>
      <w:r w:rsidRPr="00DC5CE3">
        <w:rPr>
          <w:rFonts w:eastAsia="MS Mincho"/>
          <w:i/>
          <w:iCs/>
          <w:color w:val="0000FF"/>
          <w:sz w:val="18"/>
          <w:szCs w:val="18"/>
        </w:rPr>
        <w:t>O</w:t>
      </w:r>
      <w:r w:rsidR="00BF259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FC66F4"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FC66F4" w:rsidRPr="00DC5CE3">
        <w:rPr>
          <w:rFonts w:eastAsia="MS Mincho"/>
          <w:i/>
          <w:iCs/>
          <w:color w:val="0000FF"/>
          <w:sz w:val="18"/>
          <w:szCs w:val="18"/>
          <w:lang w:val="es-MX"/>
        </w:rPr>
        <w:t>8</w:t>
      </w:r>
      <w:r w:rsidR="00ED66F8">
        <w:rPr>
          <w:rFonts w:eastAsia="MS Mincho"/>
          <w:i/>
          <w:iCs/>
          <w:color w:val="0000FF"/>
          <w:sz w:val="18"/>
          <w:szCs w:val="18"/>
          <w:lang w:val="es-MX"/>
        </w:rPr>
        <w:t xml:space="preserve">/ 30-12-2019/ </w:t>
      </w:r>
      <w:r w:rsidR="00ED66F8" w:rsidRPr="00ED66F8">
        <w:rPr>
          <w:rFonts w:eastAsia="MS Mincho"/>
          <w:i/>
          <w:iCs/>
          <w:color w:val="0000FF"/>
          <w:sz w:val="18"/>
          <w:szCs w:val="18"/>
          <w:lang w:val="es-MX"/>
        </w:rPr>
        <w:t>29-12-2021</w:t>
      </w:r>
      <w:r w:rsidR="00ED66F8">
        <w:rPr>
          <w:rFonts w:eastAsia="MS Mincho"/>
          <w:i/>
          <w:iCs/>
          <w:color w:val="0000FF"/>
          <w:sz w:val="18"/>
          <w:szCs w:val="18"/>
          <w:lang w:val="es-MX"/>
        </w:rPr>
        <w:t>/ 28-12-</w:t>
      </w:r>
      <w:r w:rsidR="008208D6">
        <w:rPr>
          <w:rFonts w:eastAsia="MS Mincho"/>
          <w:i/>
          <w:iCs/>
          <w:color w:val="0000FF"/>
          <w:sz w:val="18"/>
          <w:szCs w:val="18"/>
          <w:lang w:val="es-MX"/>
        </w:rPr>
        <w:t>20</w:t>
      </w:r>
      <w:r w:rsidR="00ED66F8">
        <w:rPr>
          <w:rFonts w:eastAsia="MS Mincho"/>
          <w:i/>
          <w:iCs/>
          <w:color w:val="0000FF"/>
          <w:sz w:val="18"/>
          <w:szCs w:val="18"/>
          <w:lang w:val="es-MX"/>
        </w:rPr>
        <w:t>22</w:t>
      </w:r>
    </w:p>
    <w:p w:rsidR="00F81B19" w:rsidRPr="00DC5CE3" w:rsidRDefault="00F81B19" w:rsidP="00F81B19">
      <w:pPr>
        <w:rPr>
          <w:rFonts w:ascii="Arial" w:hAnsi="Arial" w:cs="Arial"/>
          <w:b/>
          <w:sz w:val="18"/>
          <w:szCs w:val="18"/>
        </w:rPr>
      </w:pPr>
      <w:r w:rsidRPr="00DC5CE3">
        <w:rPr>
          <w:rFonts w:ascii="Arial" w:hAnsi="Arial" w:cs="Arial"/>
          <w:b/>
          <w:sz w:val="18"/>
          <w:szCs w:val="18"/>
        </w:rPr>
        <w:t>SECCIÓN 15</w:t>
      </w:r>
    </w:p>
    <w:p w:rsidR="008B13D7" w:rsidRPr="008208D6" w:rsidRDefault="008B13D7" w:rsidP="00F81B19">
      <w:pPr>
        <w:rPr>
          <w:rFonts w:ascii="Arial" w:hAnsi="Arial" w:cs="Arial"/>
          <w:b/>
          <w:sz w:val="10"/>
          <w:szCs w:val="10"/>
        </w:rPr>
      </w:pPr>
    </w:p>
    <w:tbl>
      <w:tblPr>
        <w:tblW w:w="0" w:type="auto"/>
        <w:jc w:val="center"/>
        <w:tblCellMar>
          <w:left w:w="70" w:type="dxa"/>
          <w:right w:w="70" w:type="dxa"/>
        </w:tblCellMar>
        <w:tblLook w:val="04A0" w:firstRow="1" w:lastRow="0" w:firstColumn="1" w:lastColumn="0" w:noHBand="0" w:noVBand="1"/>
      </w:tblPr>
      <w:tblGrid>
        <w:gridCol w:w="807"/>
        <w:gridCol w:w="1121"/>
        <w:gridCol w:w="996"/>
        <w:gridCol w:w="3746"/>
        <w:gridCol w:w="2599"/>
      </w:tblGrid>
      <w:tr w:rsidR="008208D6" w:rsidRPr="009A1104" w:rsidTr="008208D6">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8208D6" w:rsidRPr="009A1104" w:rsidTr="008208D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8208D6" w:rsidRPr="009A1104" w:rsidRDefault="008208D6" w:rsidP="008208D6">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8208D6" w:rsidRPr="009A1104" w:rsidRDefault="008208D6" w:rsidP="008208D6">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8208D6" w:rsidRPr="009A1104" w:rsidRDefault="008208D6" w:rsidP="008208D6">
            <w:pPr>
              <w:jc w:val="center"/>
              <w:rPr>
                <w:rFonts w:ascii="Arial" w:hAnsi="Arial" w:cs="Arial"/>
                <w:b/>
                <w:bCs/>
                <w:sz w:val="20"/>
                <w:szCs w:val="20"/>
                <w:lang w:eastAsia="es-ES_tradnl"/>
              </w:rPr>
            </w:pP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AZCORRA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755.00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UNIDAD MORELOS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VICENTE SÓ</w:t>
            </w:r>
            <w:r w:rsidRPr="009A1104">
              <w:rPr>
                <w:rFonts w:ascii="Arial" w:hAnsi="Arial" w:cs="Arial"/>
                <w:sz w:val="20"/>
                <w:szCs w:val="20"/>
                <w:lang w:eastAsia="es-ES_tradnl"/>
              </w:rPr>
              <w:t>LIS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755.00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MORELOS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UNIDAD MORELOS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800.00</w:t>
            </w:r>
          </w:p>
        </w:tc>
      </w:tr>
    </w:tbl>
    <w:p w:rsidR="00FC66F4" w:rsidRPr="00DC5CE3" w:rsidRDefault="00FC66F4" w:rsidP="00BF259E">
      <w:pPr>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BF259E">
        <w:rPr>
          <w:rFonts w:eastAsia="MS Mincho"/>
          <w:i/>
          <w:iCs/>
          <w:color w:val="0000FF"/>
          <w:sz w:val="18"/>
          <w:szCs w:val="18"/>
        </w:rPr>
        <w:t>.</w:t>
      </w:r>
      <w:r w:rsidRPr="00DC5CE3">
        <w:rPr>
          <w:rFonts w:eastAsia="MS Mincho"/>
          <w:i/>
          <w:iCs/>
          <w:color w:val="0000FF"/>
          <w:sz w:val="18"/>
          <w:szCs w:val="18"/>
        </w:rPr>
        <w:t>O</w:t>
      </w:r>
      <w:r w:rsidR="00BF259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FC66F4"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FC66F4" w:rsidRPr="00DC5CE3">
        <w:rPr>
          <w:rFonts w:eastAsia="MS Mincho"/>
          <w:i/>
          <w:iCs/>
          <w:color w:val="0000FF"/>
          <w:sz w:val="18"/>
          <w:szCs w:val="18"/>
          <w:lang w:val="es-MX"/>
        </w:rPr>
        <w:t>8</w:t>
      </w:r>
      <w:r w:rsidR="00D342C0" w:rsidRPr="00DC5CE3">
        <w:rPr>
          <w:rFonts w:eastAsia="MS Mincho"/>
          <w:i/>
          <w:iCs/>
          <w:color w:val="0000FF"/>
          <w:sz w:val="18"/>
          <w:szCs w:val="18"/>
          <w:lang w:val="es-MX"/>
        </w:rPr>
        <w:t>/ 30-12-2019</w:t>
      </w:r>
      <w:r w:rsidR="008208D6">
        <w:rPr>
          <w:rFonts w:eastAsia="MS Mincho"/>
          <w:i/>
          <w:iCs/>
          <w:color w:val="0000FF"/>
          <w:sz w:val="18"/>
          <w:szCs w:val="18"/>
          <w:lang w:val="es-MX"/>
        </w:rPr>
        <w:t xml:space="preserve">/ </w:t>
      </w:r>
      <w:r w:rsidR="008208D6" w:rsidRPr="008208D6">
        <w:rPr>
          <w:rFonts w:eastAsia="MS Mincho"/>
          <w:i/>
          <w:iCs/>
          <w:color w:val="0000FF"/>
          <w:sz w:val="18"/>
          <w:szCs w:val="18"/>
          <w:lang w:val="es-MX"/>
        </w:rPr>
        <w:t>29-12-2021</w:t>
      </w:r>
      <w:r w:rsidR="008208D6">
        <w:rPr>
          <w:rFonts w:eastAsia="MS Mincho"/>
          <w:i/>
          <w:iCs/>
          <w:color w:val="0000FF"/>
          <w:sz w:val="18"/>
          <w:szCs w:val="18"/>
          <w:lang w:val="es-MX"/>
        </w:rPr>
        <w:t>/ 28-12-2022</w:t>
      </w:r>
    </w:p>
    <w:p w:rsidR="00FC66F4" w:rsidRPr="00BF259E" w:rsidRDefault="00FC66F4" w:rsidP="00BF259E">
      <w:pPr>
        <w:rPr>
          <w:rFonts w:ascii="Arial" w:eastAsia="Calibri" w:hAnsi="Arial" w:cs="Arial"/>
          <w:b/>
          <w:sz w:val="10"/>
          <w:szCs w:val="10"/>
          <w:lang w:eastAsia="en-US"/>
        </w:rPr>
      </w:pPr>
    </w:p>
    <w:p w:rsidR="00F81B19" w:rsidRDefault="00F81B19" w:rsidP="00F81B19">
      <w:pPr>
        <w:spacing w:line="276" w:lineRule="auto"/>
        <w:rPr>
          <w:rFonts w:ascii="Arial" w:hAnsi="Arial" w:cs="Arial"/>
          <w:b/>
          <w:sz w:val="18"/>
          <w:szCs w:val="18"/>
        </w:rPr>
      </w:pPr>
      <w:r w:rsidRPr="00DC5CE3">
        <w:rPr>
          <w:rFonts w:ascii="Arial" w:hAnsi="Arial" w:cs="Arial"/>
          <w:b/>
          <w:sz w:val="18"/>
          <w:szCs w:val="18"/>
        </w:rPr>
        <w:t>SECCIÓN 16</w:t>
      </w:r>
    </w:p>
    <w:p w:rsidR="008208D6" w:rsidRPr="00DC5CE3" w:rsidRDefault="008208D6" w:rsidP="00F81B19">
      <w:pPr>
        <w:spacing w:line="276" w:lineRule="auto"/>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8"/>
        <w:gridCol w:w="1108"/>
        <w:gridCol w:w="988"/>
        <w:gridCol w:w="3830"/>
        <w:gridCol w:w="2535"/>
      </w:tblGrid>
      <w:tr w:rsidR="008208D6" w:rsidRPr="009A1104" w:rsidTr="008208D6">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8208D6" w:rsidRPr="009A1104" w:rsidTr="008208D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8208D6" w:rsidRPr="009A1104" w:rsidRDefault="008208D6" w:rsidP="008208D6">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8208D6" w:rsidRPr="009A1104" w:rsidRDefault="008208D6" w:rsidP="008208D6">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8208D6" w:rsidRPr="009A1104" w:rsidRDefault="008208D6" w:rsidP="008208D6">
            <w:pPr>
              <w:jc w:val="center"/>
              <w:rPr>
                <w:rFonts w:ascii="Arial" w:hAnsi="Arial" w:cs="Arial"/>
                <w:b/>
                <w:bCs/>
                <w:sz w:val="20"/>
                <w:szCs w:val="20"/>
                <w:lang w:eastAsia="es-ES_tradnl"/>
              </w:rPr>
            </w:pP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AMPLIACIÓ</w:t>
            </w:r>
            <w:r w:rsidRPr="009A1104">
              <w:rPr>
                <w:rFonts w:ascii="Arial" w:hAnsi="Arial" w:cs="Arial"/>
                <w:sz w:val="20"/>
                <w:szCs w:val="20"/>
                <w:lang w:eastAsia="es-ES_tradnl"/>
              </w:rPr>
              <w:t>N PLAN DE AYALA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2,730.00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AMPLIACIÓN REVOLUCIÓN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AMPLIACIÓ</w:t>
            </w:r>
            <w:r w:rsidRPr="009A1104">
              <w:rPr>
                <w:rFonts w:ascii="Arial" w:hAnsi="Arial" w:cs="Arial"/>
                <w:sz w:val="20"/>
                <w:szCs w:val="20"/>
                <w:lang w:eastAsia="es-ES_tradnl"/>
              </w:rPr>
              <w:t>N SODZIL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BENITO JUÁ</w:t>
            </w:r>
            <w:r w:rsidRPr="009A1104">
              <w:rPr>
                <w:rFonts w:ascii="Arial" w:hAnsi="Arial" w:cs="Arial"/>
                <w:sz w:val="20"/>
                <w:szCs w:val="20"/>
                <w:lang w:eastAsia="es-ES_tradnl"/>
              </w:rPr>
              <w:t>REZ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EMILIANO ZAPATA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2,350.00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GONZALO GUERRERO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MONTES DE AMÉ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REVOLUCIÓ</w:t>
            </w:r>
            <w:r w:rsidRPr="009A1104">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SAN RAMÓ</w:t>
            </w:r>
            <w:r w:rsidRPr="009A1104">
              <w:rPr>
                <w:rFonts w:ascii="Arial" w:hAnsi="Arial" w:cs="Arial"/>
                <w:sz w:val="20"/>
                <w:szCs w:val="20"/>
                <w:lang w:eastAsia="es-ES_tradnl"/>
              </w:rPr>
              <w:t>N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SODZIL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CONDOMINIO LOFT 38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CONDOMINIO PRIVADA SODZIL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2,825.00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CONDOMINIO VERONA DE SAN ANGELO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2,825.00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CAMPESTRE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GONZALO GUERRERO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FRACC. SAN RAMÓ</w:t>
            </w:r>
            <w:r w:rsidRPr="009A1104">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FRACC. SAN RAMÓ</w:t>
            </w:r>
            <w:r w:rsidRPr="009A1104">
              <w:rPr>
                <w:rFonts w:ascii="Arial" w:hAnsi="Arial" w:cs="Arial"/>
                <w:sz w:val="20"/>
                <w:szCs w:val="20"/>
                <w:lang w:eastAsia="es-ES_tradnl"/>
              </w:rPr>
              <w:t>N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VILLAREAL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4,615.00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VILLAS DEL REY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4,145.00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VILLAS LA HACIENDA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XAMAN-KAB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4,235.00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1,695.00</w:t>
            </w:r>
          </w:p>
        </w:tc>
      </w:tr>
    </w:tbl>
    <w:p w:rsidR="00FC66F4" w:rsidRPr="00DC5CE3" w:rsidRDefault="00FC66F4" w:rsidP="00F81B19">
      <w:pPr>
        <w:spacing w:line="276" w:lineRule="auto"/>
        <w:rPr>
          <w:rFonts w:ascii="Arial" w:hAnsi="Arial" w:cs="Arial"/>
          <w:sz w:val="18"/>
          <w:szCs w:val="18"/>
        </w:rPr>
      </w:pPr>
    </w:p>
    <w:p w:rsidR="00110920" w:rsidRPr="00FE1B3A" w:rsidRDefault="00110920" w:rsidP="00110920">
      <w:pPr>
        <w:jc w:val="right"/>
        <w:rPr>
          <w:rFonts w:ascii="Arial" w:eastAsia="Calibri" w:hAnsi="Arial" w:cs="Arial"/>
          <w:color w:val="002060"/>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BF259E">
        <w:rPr>
          <w:rFonts w:eastAsia="MS Mincho"/>
          <w:i/>
          <w:iCs/>
          <w:color w:val="0000FF"/>
          <w:sz w:val="18"/>
          <w:szCs w:val="18"/>
        </w:rPr>
        <w:t>.</w:t>
      </w:r>
      <w:r w:rsidRPr="00DC5CE3">
        <w:rPr>
          <w:rFonts w:eastAsia="MS Mincho"/>
          <w:i/>
          <w:iCs/>
          <w:color w:val="0000FF"/>
          <w:sz w:val="18"/>
          <w:szCs w:val="18"/>
        </w:rPr>
        <w:t>O</w:t>
      </w:r>
      <w:r w:rsidR="00BF259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FC66F4"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FC66F4" w:rsidRPr="00DC5CE3">
        <w:rPr>
          <w:rFonts w:eastAsia="MS Mincho"/>
          <w:i/>
          <w:iCs/>
          <w:color w:val="0000FF"/>
          <w:sz w:val="18"/>
          <w:szCs w:val="18"/>
          <w:lang w:val="es-MX"/>
        </w:rPr>
        <w:t>8</w:t>
      </w:r>
      <w:r w:rsidR="00D342C0" w:rsidRPr="00DC5CE3">
        <w:rPr>
          <w:rFonts w:eastAsia="MS Mincho"/>
          <w:i/>
          <w:iCs/>
          <w:color w:val="0000FF"/>
          <w:sz w:val="18"/>
          <w:szCs w:val="18"/>
          <w:lang w:val="es-MX"/>
        </w:rPr>
        <w:t>/ 30-12-201</w:t>
      </w:r>
      <w:r w:rsidR="008208D6">
        <w:rPr>
          <w:rFonts w:eastAsia="MS Mincho"/>
          <w:i/>
          <w:iCs/>
          <w:color w:val="0000FF"/>
          <w:sz w:val="18"/>
          <w:szCs w:val="18"/>
          <w:lang w:val="es-MX"/>
        </w:rPr>
        <w:t xml:space="preserve">9/ </w:t>
      </w:r>
      <w:r w:rsidR="008208D6" w:rsidRPr="008208D6">
        <w:rPr>
          <w:rFonts w:eastAsia="MS Mincho"/>
          <w:i/>
          <w:iCs/>
          <w:color w:val="0000FF"/>
          <w:sz w:val="18"/>
          <w:szCs w:val="18"/>
          <w:lang w:val="es-MX"/>
        </w:rPr>
        <w:t>29-12-2021</w:t>
      </w:r>
      <w:r w:rsidR="008208D6">
        <w:rPr>
          <w:rFonts w:eastAsia="MS Mincho"/>
          <w:i/>
          <w:iCs/>
          <w:color w:val="0000FF"/>
          <w:sz w:val="18"/>
          <w:szCs w:val="18"/>
          <w:lang w:val="es-MX"/>
        </w:rPr>
        <w:t>/ 28-12-2022</w:t>
      </w:r>
    </w:p>
    <w:p w:rsidR="00F81B19" w:rsidRPr="00DC5CE3" w:rsidRDefault="008208D6" w:rsidP="00F81B19">
      <w:pPr>
        <w:rPr>
          <w:rFonts w:ascii="Arial" w:hAnsi="Arial" w:cs="Arial"/>
          <w:b/>
          <w:sz w:val="18"/>
          <w:szCs w:val="18"/>
        </w:rPr>
      </w:pPr>
      <w:r>
        <w:br w:type="column"/>
      </w:r>
      <w:r w:rsidR="00F81B19" w:rsidRPr="00DC5CE3">
        <w:rPr>
          <w:rFonts w:ascii="Arial" w:hAnsi="Arial" w:cs="Arial"/>
          <w:b/>
          <w:sz w:val="18"/>
          <w:szCs w:val="18"/>
        </w:rPr>
        <w:t>SECCIÓN 17</w:t>
      </w:r>
    </w:p>
    <w:p w:rsidR="008208D6" w:rsidRPr="00DC5CE3" w:rsidRDefault="008208D6" w:rsidP="00F81B19">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8208D6" w:rsidRPr="009A1104" w:rsidTr="008208D6">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8208D6" w:rsidRPr="009A1104" w:rsidTr="008208D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8D6" w:rsidRPr="009A1104" w:rsidRDefault="008208D6" w:rsidP="008208D6">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8208D6" w:rsidRPr="009A1104" w:rsidRDefault="008208D6" w:rsidP="008208D6">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8D6" w:rsidRPr="009A1104" w:rsidRDefault="008208D6" w:rsidP="008208D6">
            <w:pPr>
              <w:jc w:val="center"/>
              <w:rPr>
                <w:rFonts w:ascii="Arial" w:hAnsi="Arial" w:cs="Arial"/>
                <w:b/>
                <w:bCs/>
                <w:sz w:val="20"/>
                <w:szCs w:val="20"/>
                <w:lang w:eastAsia="es-ES_tradnl"/>
              </w:rPr>
            </w:pP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AMALIA SOLÓ</w:t>
            </w:r>
            <w:r w:rsidRPr="009A1104">
              <w:rPr>
                <w:rFonts w:ascii="Arial" w:hAnsi="Arial" w:cs="Arial"/>
                <w:sz w:val="20"/>
                <w:szCs w:val="20"/>
                <w:lang w:eastAsia="es-ES_tradnl"/>
              </w:rPr>
              <w:t>RZANO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BENITO JUÁ</w:t>
            </w:r>
            <w:r w:rsidRPr="009A1104">
              <w:rPr>
                <w:rFonts w:ascii="Arial" w:hAnsi="Arial" w:cs="Arial"/>
                <w:sz w:val="20"/>
                <w:szCs w:val="20"/>
                <w:lang w:eastAsia="es-ES_tradnl"/>
              </w:rPr>
              <w:t>REZ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CHICHÉN ITZÁ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EMILIO PORTES GIL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MIRAFLORES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NUEVA CHICHÉN ITZÁ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SAN ANTONIO KAUA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SAN ANTONIO KAUA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SAN ANTONIO KAUA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640.00</w:t>
            </w:r>
          </w:p>
        </w:tc>
      </w:tr>
      <w:tr w:rsidR="008208D6"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SAN JOSÉ VERGEL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8208D6"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SAN PABLO ORIENTE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AQUAPARQUE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EL VERGEL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MISNE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MISNE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PASEOS DE VERGEL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REAL SAN JOSÉ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SAN ANTONIO KAUA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VERGEL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VERGEL 65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VERGEL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VERGEL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VERGEL III CTM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VERGEL IV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630.00</w:t>
            </w:r>
          </w:p>
        </w:tc>
      </w:tr>
    </w:tbl>
    <w:p w:rsidR="008B13D7" w:rsidRPr="00DC5CE3" w:rsidRDefault="008B13D7" w:rsidP="00F81B19">
      <w:pPr>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BF259E">
        <w:rPr>
          <w:rFonts w:eastAsia="MS Mincho"/>
          <w:i/>
          <w:iCs/>
          <w:color w:val="0000FF"/>
          <w:sz w:val="18"/>
          <w:szCs w:val="18"/>
        </w:rPr>
        <w:t>.</w:t>
      </w:r>
      <w:r w:rsidRPr="00DC5CE3">
        <w:rPr>
          <w:rFonts w:eastAsia="MS Mincho"/>
          <w:i/>
          <w:iCs/>
          <w:color w:val="0000FF"/>
          <w:sz w:val="18"/>
          <w:szCs w:val="18"/>
        </w:rPr>
        <w:t>O</w:t>
      </w:r>
      <w:r w:rsidR="00BF259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FC66F4"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FC66F4" w:rsidRPr="00DC5CE3">
        <w:rPr>
          <w:rFonts w:eastAsia="MS Mincho"/>
          <w:i/>
          <w:iCs/>
          <w:color w:val="0000FF"/>
          <w:sz w:val="18"/>
          <w:szCs w:val="18"/>
          <w:lang w:val="es-MX"/>
        </w:rPr>
        <w:t>8</w:t>
      </w:r>
      <w:r w:rsidR="00D342C0" w:rsidRPr="00DC5CE3">
        <w:rPr>
          <w:rFonts w:eastAsia="MS Mincho"/>
          <w:i/>
          <w:iCs/>
          <w:color w:val="0000FF"/>
          <w:sz w:val="18"/>
          <w:szCs w:val="18"/>
          <w:lang w:val="es-MX"/>
        </w:rPr>
        <w:t>/ 30-12-2019</w:t>
      </w:r>
      <w:r w:rsidR="008208D6">
        <w:rPr>
          <w:rFonts w:eastAsia="MS Mincho"/>
          <w:i/>
          <w:iCs/>
          <w:color w:val="0000FF"/>
          <w:sz w:val="18"/>
          <w:szCs w:val="18"/>
          <w:lang w:val="es-MX"/>
        </w:rPr>
        <w:t xml:space="preserve">/ </w:t>
      </w:r>
      <w:r w:rsidR="008208D6" w:rsidRPr="008208D6">
        <w:rPr>
          <w:rFonts w:eastAsia="MS Mincho"/>
          <w:i/>
          <w:iCs/>
          <w:color w:val="0000FF"/>
          <w:sz w:val="18"/>
          <w:szCs w:val="18"/>
          <w:lang w:val="es-MX"/>
        </w:rPr>
        <w:t>29-12-2021</w:t>
      </w:r>
      <w:r w:rsidR="008208D6">
        <w:rPr>
          <w:rFonts w:eastAsia="MS Mincho"/>
          <w:i/>
          <w:iCs/>
          <w:color w:val="0000FF"/>
          <w:sz w:val="18"/>
          <w:szCs w:val="18"/>
          <w:lang w:val="es-MX"/>
        </w:rPr>
        <w:t>/ 28-12-2022</w:t>
      </w:r>
    </w:p>
    <w:p w:rsidR="00242997" w:rsidRPr="00DC5CE3" w:rsidRDefault="00242997" w:rsidP="00FC66F4">
      <w:pPr>
        <w:rPr>
          <w:rFonts w:ascii="Arial" w:eastAsia="Calibri" w:hAnsi="Arial" w:cs="Arial"/>
          <w:sz w:val="20"/>
          <w:szCs w:val="20"/>
          <w:lang w:eastAsia="en-US"/>
        </w:rPr>
      </w:pPr>
    </w:p>
    <w:p w:rsidR="00F81B19" w:rsidRPr="00DC5CE3" w:rsidRDefault="00F81B19" w:rsidP="00F81B19">
      <w:pPr>
        <w:rPr>
          <w:rFonts w:ascii="Arial" w:hAnsi="Arial" w:cs="Arial"/>
          <w:b/>
          <w:sz w:val="18"/>
          <w:szCs w:val="18"/>
        </w:rPr>
      </w:pPr>
      <w:r w:rsidRPr="00DC5CE3">
        <w:rPr>
          <w:rFonts w:ascii="Arial" w:hAnsi="Arial" w:cs="Arial"/>
          <w:b/>
          <w:sz w:val="18"/>
          <w:szCs w:val="18"/>
        </w:rPr>
        <w:t>SECCIÓN 18</w:t>
      </w:r>
    </w:p>
    <w:p w:rsidR="002B11F7" w:rsidRPr="00DC5CE3" w:rsidRDefault="002B11F7" w:rsidP="00F81B19">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51"/>
        <w:gridCol w:w="954"/>
        <w:gridCol w:w="4194"/>
        <w:gridCol w:w="2263"/>
      </w:tblGrid>
      <w:tr w:rsidR="008208D6" w:rsidRPr="009A1104" w:rsidTr="008208D6">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8208D6" w:rsidRPr="009A1104" w:rsidRDefault="008208D6" w:rsidP="008208D6">
            <w:pP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8208D6" w:rsidRPr="009A1104" w:rsidTr="008208D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8D6" w:rsidRPr="009A1104" w:rsidRDefault="008208D6" w:rsidP="008208D6">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8208D6" w:rsidRPr="009A1104" w:rsidRDefault="008208D6" w:rsidP="008208D6">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8D6" w:rsidRPr="009A1104" w:rsidRDefault="008208D6" w:rsidP="008208D6">
            <w:pPr>
              <w:jc w:val="center"/>
              <w:rPr>
                <w:rFonts w:ascii="Arial" w:hAnsi="Arial" w:cs="Arial"/>
                <w:b/>
                <w:bCs/>
                <w:sz w:val="20"/>
                <w:szCs w:val="20"/>
                <w:lang w:eastAsia="es-ES_tradnl"/>
              </w:rPr>
            </w:pP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AMPLIACIÓ</w:t>
            </w:r>
            <w:r w:rsidRPr="009A1104">
              <w:rPr>
                <w:rFonts w:ascii="Arial" w:hAnsi="Arial" w:cs="Arial"/>
                <w:sz w:val="20"/>
                <w:szCs w:val="20"/>
                <w:lang w:eastAsia="es-ES_tradnl"/>
              </w:rPr>
              <w:t>N MIRAFLORES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AMPLIACIÓN SALVADOR ALVARADO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AZCORRA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755.00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CECILIO CHI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475.00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MARÍ</w:t>
            </w:r>
            <w:r w:rsidRPr="009A1104">
              <w:rPr>
                <w:rFonts w:ascii="Arial" w:hAnsi="Arial" w:cs="Arial"/>
                <w:sz w:val="20"/>
                <w:szCs w:val="20"/>
                <w:lang w:eastAsia="es-ES_tradnl"/>
              </w:rPr>
              <w:t>A LUISA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755.00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MORELOS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Pr>
                <w:rFonts w:ascii="Arial" w:hAnsi="Arial" w:cs="Arial"/>
                <w:sz w:val="20"/>
                <w:szCs w:val="20"/>
                <w:lang w:eastAsia="es-ES_tradnl"/>
              </w:rPr>
              <w:t>COLONIA MULCHECHÉ</w:t>
            </w:r>
            <w:r w:rsidRPr="009A1104">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615.00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NUEVA KUKULCÁN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NUEVA SALVADOR ALVARADO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655.00</w:t>
            </w:r>
          </w:p>
        </w:tc>
      </w:tr>
      <w:tr w:rsidR="008208D6" w:rsidRPr="009A1104" w:rsidTr="00415BB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SALVADOR ALVARADO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655.00</w:t>
            </w:r>
          </w:p>
        </w:tc>
      </w:tr>
      <w:tr w:rsidR="008208D6" w:rsidRPr="009A1104" w:rsidTr="00415BB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SAN ANTONIO KAUA 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SAN ANTONIO KAUA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SAN ANTONIO KAUA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640.00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SAN ANTONIO KAUA IV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COLONIA SAN JOSÉ TZAL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425.00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REPARTO LAS GRANJAS</w:t>
            </w:r>
          </w:p>
        </w:tc>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sz w:val="20"/>
                <w:szCs w:val="20"/>
                <w:lang w:eastAsia="es-ES_tradnl"/>
              </w:rPr>
            </w:pPr>
            <w:r w:rsidRPr="009A1104">
              <w:rPr>
                <w:rFonts w:ascii="Arial" w:hAnsi="Arial" w:cs="Arial"/>
                <w:sz w:val="20"/>
                <w:szCs w:val="20"/>
                <w:lang w:eastAsia="es-ES_tradnl"/>
              </w:rPr>
              <w:t>FRACC. SAN ANTONIO KAUA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895.00</w:t>
            </w:r>
          </w:p>
        </w:tc>
      </w:tr>
      <w:tr w:rsidR="008208D6" w:rsidRPr="009A1104" w:rsidTr="008208D6">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8208D6" w:rsidRPr="009A1104" w:rsidRDefault="008208D6" w:rsidP="008208D6">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8208D6" w:rsidRPr="009A1104" w:rsidRDefault="008208D6" w:rsidP="008208D6">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08D6" w:rsidRPr="009A1104" w:rsidRDefault="008208D6" w:rsidP="008208D6">
            <w:pPr>
              <w:jc w:val="center"/>
              <w:rPr>
                <w:rFonts w:ascii="Arial" w:hAnsi="Arial" w:cs="Arial"/>
                <w:sz w:val="20"/>
                <w:szCs w:val="20"/>
                <w:lang w:eastAsia="es-ES_tradnl"/>
              </w:rPr>
            </w:pPr>
            <w:r w:rsidRPr="009A1104">
              <w:rPr>
                <w:rFonts w:ascii="Arial" w:hAnsi="Arial" w:cs="Arial"/>
                <w:sz w:val="20"/>
                <w:szCs w:val="20"/>
                <w:lang w:eastAsia="es-ES_tradnl"/>
              </w:rPr>
              <w:t>$        570.00</w:t>
            </w:r>
          </w:p>
        </w:tc>
      </w:tr>
    </w:tbl>
    <w:p w:rsidR="00FC66F4" w:rsidRPr="00DC5CE3" w:rsidRDefault="00FC66F4" w:rsidP="00F81B19">
      <w:pPr>
        <w:rPr>
          <w:rFonts w:ascii="Arial" w:hAnsi="Arial" w:cs="Arial"/>
          <w:b/>
          <w:sz w:val="18"/>
          <w:szCs w:val="18"/>
        </w:rPr>
      </w:pPr>
    </w:p>
    <w:p w:rsidR="00D342C0" w:rsidRDefault="00110920" w:rsidP="00415BBE">
      <w:pPr>
        <w:jc w:val="right"/>
        <w:rPr>
          <w:rFonts w:eastAsia="MS Mincho"/>
          <w:i/>
          <w:iCs/>
          <w:color w:val="0000FF"/>
          <w:sz w:val="18"/>
          <w:szCs w:val="18"/>
          <w:lang w:val="es-MX"/>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BF259E">
        <w:rPr>
          <w:rFonts w:eastAsia="MS Mincho"/>
          <w:i/>
          <w:iCs/>
          <w:color w:val="0000FF"/>
          <w:sz w:val="18"/>
          <w:szCs w:val="18"/>
        </w:rPr>
        <w:t>.</w:t>
      </w:r>
      <w:r w:rsidRPr="00DC5CE3">
        <w:rPr>
          <w:rFonts w:eastAsia="MS Mincho"/>
          <w:i/>
          <w:iCs/>
          <w:color w:val="0000FF"/>
          <w:sz w:val="18"/>
          <w:szCs w:val="18"/>
        </w:rPr>
        <w:t>O</w:t>
      </w:r>
      <w:r w:rsidR="00BF259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FC66F4"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FC66F4" w:rsidRPr="00DC5CE3">
        <w:rPr>
          <w:rFonts w:eastAsia="MS Mincho"/>
          <w:i/>
          <w:iCs/>
          <w:color w:val="0000FF"/>
          <w:sz w:val="18"/>
          <w:szCs w:val="18"/>
          <w:lang w:val="es-MX"/>
        </w:rPr>
        <w:t>8</w:t>
      </w:r>
      <w:r w:rsidR="00D342C0" w:rsidRPr="00DC5CE3">
        <w:rPr>
          <w:rFonts w:eastAsia="MS Mincho"/>
          <w:i/>
          <w:iCs/>
          <w:color w:val="0000FF"/>
          <w:sz w:val="18"/>
          <w:szCs w:val="18"/>
          <w:lang w:val="es-MX"/>
        </w:rPr>
        <w:t>/ 30-12-2019</w:t>
      </w:r>
      <w:r w:rsidR="00271CAF" w:rsidRPr="00DC5CE3">
        <w:rPr>
          <w:rFonts w:eastAsia="MS Mincho"/>
          <w:i/>
          <w:iCs/>
          <w:color w:val="0000FF"/>
          <w:sz w:val="18"/>
          <w:szCs w:val="18"/>
          <w:lang w:val="es-MX"/>
        </w:rPr>
        <w:t>/ 23-12-2020</w:t>
      </w:r>
      <w:r w:rsidR="00BF259E">
        <w:rPr>
          <w:rFonts w:eastAsia="MS Mincho"/>
          <w:i/>
          <w:iCs/>
          <w:color w:val="0000FF"/>
          <w:sz w:val="18"/>
          <w:szCs w:val="18"/>
          <w:lang w:val="es-MX"/>
        </w:rPr>
        <w:t xml:space="preserve">/ </w:t>
      </w:r>
      <w:r w:rsidR="00415BBE" w:rsidRPr="00415BBE">
        <w:rPr>
          <w:rFonts w:eastAsia="MS Mincho"/>
          <w:i/>
          <w:iCs/>
          <w:color w:val="0000FF"/>
          <w:sz w:val="18"/>
          <w:szCs w:val="18"/>
          <w:lang w:val="es-MX"/>
        </w:rPr>
        <w:t>29-12-202</w:t>
      </w:r>
      <w:r w:rsidR="00415BBE">
        <w:rPr>
          <w:rFonts w:eastAsia="MS Mincho"/>
          <w:i/>
          <w:iCs/>
          <w:color w:val="0000FF"/>
          <w:sz w:val="18"/>
          <w:szCs w:val="18"/>
          <w:lang w:val="es-MX"/>
        </w:rPr>
        <w:t>1/ 28-12-2022</w:t>
      </w:r>
    </w:p>
    <w:p w:rsidR="00415BBE" w:rsidRPr="00415BBE" w:rsidRDefault="00415BBE" w:rsidP="00415BBE">
      <w:pPr>
        <w:jc w:val="right"/>
        <w:rPr>
          <w:rFonts w:ascii="Arial" w:eastAsia="Calibri" w:hAnsi="Arial" w:cs="Arial"/>
          <w:sz w:val="20"/>
          <w:szCs w:val="20"/>
          <w:lang w:eastAsia="en-US"/>
        </w:rPr>
      </w:pPr>
    </w:p>
    <w:p w:rsidR="00F81B19" w:rsidRDefault="00F81B19" w:rsidP="00F81B19">
      <w:pPr>
        <w:rPr>
          <w:rFonts w:ascii="Arial" w:hAnsi="Arial" w:cs="Arial"/>
          <w:b/>
          <w:sz w:val="18"/>
          <w:szCs w:val="18"/>
        </w:rPr>
      </w:pPr>
      <w:r w:rsidRPr="00DC5CE3">
        <w:rPr>
          <w:rFonts w:ascii="Arial" w:hAnsi="Arial" w:cs="Arial"/>
          <w:b/>
          <w:sz w:val="18"/>
          <w:szCs w:val="18"/>
        </w:rPr>
        <w:t>SECCIÓN 19</w:t>
      </w:r>
    </w:p>
    <w:p w:rsidR="00415BBE" w:rsidRDefault="00415BBE" w:rsidP="00F81B19">
      <w:pPr>
        <w:rPr>
          <w:rFonts w:ascii="Arial" w:hAnsi="Arial" w:cs="Arial"/>
          <w:b/>
          <w:sz w:val="18"/>
          <w:szCs w:val="18"/>
        </w:rPr>
      </w:pPr>
    </w:p>
    <w:tbl>
      <w:tblPr>
        <w:tblW w:w="0" w:type="auto"/>
        <w:tblInd w:w="-5" w:type="dxa"/>
        <w:tblCellMar>
          <w:left w:w="70" w:type="dxa"/>
          <w:right w:w="70" w:type="dxa"/>
        </w:tblCellMar>
        <w:tblLook w:val="04A0" w:firstRow="1" w:lastRow="0" w:firstColumn="1" w:lastColumn="0" w:noHBand="0" w:noVBand="1"/>
      </w:tblPr>
      <w:tblGrid>
        <w:gridCol w:w="807"/>
        <w:gridCol w:w="1029"/>
        <w:gridCol w:w="940"/>
        <w:gridCol w:w="4340"/>
        <w:gridCol w:w="2158"/>
      </w:tblGrid>
      <w:tr w:rsidR="00415BBE" w:rsidRPr="00701717" w:rsidTr="004614F8">
        <w:trPr>
          <w:trHeight w:val="2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b/>
                <w:bCs/>
                <w:sz w:val="20"/>
                <w:szCs w:val="20"/>
                <w:lang w:eastAsia="es-ES_tradnl"/>
              </w:rPr>
            </w:pPr>
            <w:r w:rsidRPr="00701717">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b/>
                <w:bCs/>
                <w:sz w:val="20"/>
                <w:szCs w:val="20"/>
                <w:lang w:eastAsia="es-ES_tradnl"/>
              </w:rPr>
            </w:pPr>
            <w:r w:rsidRPr="00701717">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15BBE" w:rsidRPr="00701717" w:rsidRDefault="00415BBE" w:rsidP="004614F8">
            <w:pPr>
              <w:rPr>
                <w:rFonts w:ascii="Arial" w:hAnsi="Arial" w:cs="Arial"/>
                <w:b/>
                <w:bCs/>
                <w:sz w:val="20"/>
                <w:szCs w:val="20"/>
                <w:lang w:eastAsia="es-ES_tradnl"/>
              </w:rPr>
            </w:pPr>
            <w:r w:rsidRPr="00701717">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b/>
                <w:bCs/>
                <w:sz w:val="20"/>
                <w:szCs w:val="20"/>
                <w:lang w:eastAsia="es-ES_tradnl"/>
              </w:rPr>
            </w:pPr>
            <w:r w:rsidRPr="00701717">
              <w:rPr>
                <w:rFonts w:ascii="Arial" w:hAnsi="Arial" w:cs="Arial"/>
                <w:b/>
                <w:bCs/>
                <w:sz w:val="20"/>
                <w:szCs w:val="20"/>
                <w:lang w:eastAsia="es-ES_tradnl"/>
              </w:rPr>
              <w:t>VALOR UNITARIO POR M2</w:t>
            </w:r>
          </w:p>
        </w:tc>
      </w:tr>
      <w:tr w:rsidR="00415BBE" w:rsidRPr="00701717" w:rsidTr="004614F8">
        <w:trPr>
          <w:trHeight w:val="20"/>
        </w:trPr>
        <w:tc>
          <w:tcPr>
            <w:tcW w:w="598" w:type="dxa"/>
            <w:vMerge/>
            <w:tcBorders>
              <w:top w:val="single" w:sz="4" w:space="0" w:color="auto"/>
              <w:left w:val="single" w:sz="4" w:space="0" w:color="auto"/>
              <w:bottom w:val="single" w:sz="4" w:space="0" w:color="auto"/>
              <w:right w:val="single" w:sz="4" w:space="0" w:color="auto"/>
            </w:tcBorders>
            <w:vAlign w:val="center"/>
            <w:hideMark/>
          </w:tcPr>
          <w:p w:rsidR="00415BBE" w:rsidRPr="00701717" w:rsidRDefault="00415BBE" w:rsidP="004614F8">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b/>
                <w:bCs/>
                <w:sz w:val="20"/>
                <w:szCs w:val="20"/>
                <w:lang w:eastAsia="es-ES_tradnl"/>
              </w:rPr>
            </w:pPr>
            <w:r w:rsidRPr="00701717">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b/>
                <w:bCs/>
                <w:sz w:val="20"/>
                <w:szCs w:val="20"/>
                <w:lang w:eastAsia="es-ES_tradnl"/>
              </w:rPr>
            </w:pPr>
            <w:r w:rsidRPr="00701717">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15BBE" w:rsidRPr="00701717" w:rsidRDefault="00415BBE" w:rsidP="004614F8">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BBE" w:rsidRPr="00701717" w:rsidRDefault="00415BBE" w:rsidP="004614F8">
            <w:pPr>
              <w:jc w:val="center"/>
              <w:rPr>
                <w:rFonts w:ascii="Arial" w:hAnsi="Arial" w:cs="Arial"/>
                <w:b/>
                <w:bCs/>
                <w:sz w:val="20"/>
                <w:szCs w:val="20"/>
                <w:lang w:eastAsia="es-ES_tradnl"/>
              </w:rPr>
            </w:pP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Pr>
                <w:rFonts w:ascii="Arial" w:hAnsi="Arial" w:cs="Arial"/>
                <w:sz w:val="20"/>
                <w:szCs w:val="20"/>
                <w:lang w:eastAsia="es-ES_tradnl"/>
              </w:rPr>
              <w:t>COLONIA AMPLIACIÓ</w:t>
            </w:r>
            <w:r w:rsidRPr="00701717">
              <w:rPr>
                <w:rFonts w:ascii="Arial" w:hAnsi="Arial" w:cs="Arial"/>
                <w:sz w:val="20"/>
                <w:szCs w:val="20"/>
                <w:lang w:eastAsia="es-ES_tradnl"/>
              </w:rPr>
              <w:t>N NUEVA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800.00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COLONIA CIUDAD INDUSTRIAL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655.00</w:t>
            </w:r>
          </w:p>
        </w:tc>
      </w:tr>
      <w:tr w:rsidR="00415BBE" w:rsidRPr="00701717" w:rsidTr="004614F8">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COLONIA MULSAY DE LA MAGDALENA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800.00</w:t>
            </w:r>
          </w:p>
        </w:tc>
      </w:tr>
      <w:tr w:rsidR="00415BBE" w:rsidRPr="00701717" w:rsidTr="004614F8">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COLONIA MULSAY MAGDALENA Y LIBERTAD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800.00</w:t>
            </w:r>
          </w:p>
        </w:tc>
      </w:tr>
      <w:tr w:rsidR="00415BBE" w:rsidRPr="00701717" w:rsidTr="004614F8">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COLONIA NUEVA MULSAY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800.00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Pr>
                <w:rFonts w:ascii="Arial" w:hAnsi="Arial" w:cs="Arial"/>
                <w:sz w:val="20"/>
                <w:szCs w:val="20"/>
                <w:lang w:eastAsia="es-ES_tradnl"/>
              </w:rPr>
              <w:t>COLONIA PLANTEL MÉ</w:t>
            </w:r>
            <w:r w:rsidRPr="00701717">
              <w:rPr>
                <w:rFonts w:ascii="Arial" w:hAnsi="Arial" w:cs="Arial"/>
                <w:sz w:val="20"/>
                <w:szCs w:val="20"/>
                <w:lang w:eastAsia="es-ES_tradnl"/>
              </w:rPr>
              <w:t>XICO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755.00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Pr>
                <w:rFonts w:ascii="Arial" w:hAnsi="Arial" w:cs="Arial"/>
                <w:sz w:val="20"/>
                <w:szCs w:val="20"/>
                <w:lang w:eastAsia="es-ES_tradnl"/>
              </w:rPr>
              <w:t>COLONIA SUSULA XOCLÁ</w:t>
            </w:r>
            <w:r w:rsidRPr="00701717">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800.00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COLONIA XOCLAN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655.00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CONDOMINIO P</w:t>
            </w:r>
            <w:r>
              <w:rPr>
                <w:rFonts w:ascii="Arial" w:hAnsi="Arial" w:cs="Arial"/>
                <w:sz w:val="20"/>
                <w:szCs w:val="20"/>
                <w:lang w:eastAsia="es-ES_tradnl"/>
              </w:rPr>
              <w:t>RIVADA HABITACIONAL SUSULA XOCLÁ</w:t>
            </w:r>
            <w:r w:rsidRPr="00701717">
              <w:rPr>
                <w:rFonts w:ascii="Arial"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800.00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AMPLIACION CIUDAD INDUSTRIAL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515.00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BRISAS DEL PONIENTE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875.00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CIUDAD INDUSTRIAL (INFONAVIT)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515.00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DIAMANTE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830.00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DIAMANTE PASEOS DE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945.00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GIRASOLES DE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895.00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HACIENDA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845.00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HACIENDA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845.00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JARDINES DE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845.00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JARDINES DE NUEVA MULSAY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845.00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JARDINES DE NUEVA MULSAY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845.00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LOL BE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845.00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NUEVA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845.00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sz w:val="20"/>
                <w:szCs w:val="20"/>
                <w:lang w:eastAsia="es-ES_tradnl"/>
              </w:rPr>
            </w:pPr>
            <w:r w:rsidRPr="00701717">
              <w:rPr>
                <w:rFonts w:ascii="Arial" w:hAnsi="Arial" w:cs="Arial"/>
                <w:sz w:val="20"/>
                <w:szCs w:val="20"/>
                <w:lang w:eastAsia="es-ES_tradnl"/>
              </w:rPr>
              <w:t>FRACC. PASEOS DE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845.00</w:t>
            </w:r>
          </w:p>
        </w:tc>
      </w:tr>
      <w:tr w:rsidR="00415BBE" w:rsidRPr="00701717" w:rsidTr="004614F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701717"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701717" w:rsidRDefault="00415BBE" w:rsidP="004614F8">
            <w:pPr>
              <w:rPr>
                <w:rFonts w:ascii="Arial" w:hAnsi="Arial" w:cs="Arial"/>
                <w:b/>
                <w:bCs/>
                <w:sz w:val="20"/>
                <w:szCs w:val="20"/>
                <w:lang w:eastAsia="es-ES_tradnl"/>
              </w:rPr>
            </w:pPr>
            <w:r w:rsidRPr="00701717">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701717" w:rsidRDefault="00415BBE" w:rsidP="004614F8">
            <w:pPr>
              <w:jc w:val="center"/>
              <w:rPr>
                <w:rFonts w:ascii="Arial" w:hAnsi="Arial" w:cs="Arial"/>
                <w:sz w:val="20"/>
                <w:szCs w:val="20"/>
                <w:lang w:eastAsia="es-ES_tradnl"/>
              </w:rPr>
            </w:pPr>
            <w:r w:rsidRPr="00701717">
              <w:rPr>
                <w:rFonts w:ascii="Arial" w:hAnsi="Arial" w:cs="Arial"/>
                <w:sz w:val="20"/>
                <w:szCs w:val="20"/>
                <w:lang w:eastAsia="es-ES_tradnl"/>
              </w:rPr>
              <w:t>$        520.00</w:t>
            </w:r>
          </w:p>
        </w:tc>
      </w:tr>
    </w:tbl>
    <w:p w:rsidR="00FC66F4" w:rsidRPr="00DC5CE3" w:rsidRDefault="00FC66F4" w:rsidP="00F81B19">
      <w:pPr>
        <w:rPr>
          <w:rFonts w:ascii="Arial" w:hAnsi="Arial" w:cs="Arial"/>
          <w:sz w:val="20"/>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BF259E">
        <w:rPr>
          <w:rFonts w:eastAsia="MS Mincho"/>
          <w:i/>
          <w:iCs/>
          <w:color w:val="0000FF"/>
          <w:sz w:val="18"/>
          <w:szCs w:val="18"/>
        </w:rPr>
        <w:t>.</w:t>
      </w:r>
      <w:r w:rsidRPr="00DC5CE3">
        <w:rPr>
          <w:rFonts w:eastAsia="MS Mincho"/>
          <w:i/>
          <w:iCs/>
          <w:color w:val="0000FF"/>
          <w:sz w:val="18"/>
          <w:szCs w:val="18"/>
        </w:rPr>
        <w:t>O</w:t>
      </w:r>
      <w:r w:rsidR="00BF259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FC66F4"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FC66F4" w:rsidRPr="00DC5CE3">
        <w:rPr>
          <w:rFonts w:eastAsia="MS Mincho"/>
          <w:i/>
          <w:iCs/>
          <w:color w:val="0000FF"/>
          <w:sz w:val="18"/>
          <w:szCs w:val="18"/>
          <w:lang w:val="es-MX"/>
        </w:rPr>
        <w:t>8</w:t>
      </w:r>
      <w:r w:rsidR="00415BBE">
        <w:rPr>
          <w:rFonts w:eastAsia="MS Mincho"/>
          <w:i/>
          <w:iCs/>
          <w:color w:val="0000FF"/>
          <w:sz w:val="18"/>
          <w:szCs w:val="18"/>
          <w:lang w:val="es-MX"/>
        </w:rPr>
        <w:t xml:space="preserve">/ 30-12-2019/ </w:t>
      </w:r>
      <w:r w:rsidR="00415BBE" w:rsidRPr="00415BBE">
        <w:rPr>
          <w:rFonts w:eastAsia="MS Mincho"/>
          <w:i/>
          <w:iCs/>
          <w:color w:val="0000FF"/>
          <w:sz w:val="18"/>
          <w:szCs w:val="18"/>
          <w:lang w:val="es-MX"/>
        </w:rPr>
        <w:t>29-12-2021</w:t>
      </w:r>
      <w:r w:rsidR="00415BBE">
        <w:rPr>
          <w:rFonts w:eastAsia="MS Mincho"/>
          <w:i/>
          <w:iCs/>
          <w:color w:val="0000FF"/>
          <w:sz w:val="18"/>
          <w:szCs w:val="18"/>
          <w:lang w:val="es-MX"/>
        </w:rPr>
        <w:t>/ 28-12-2022</w:t>
      </w:r>
    </w:p>
    <w:p w:rsidR="00F81B19" w:rsidRDefault="00415BBE" w:rsidP="00F81B19">
      <w:pPr>
        <w:rPr>
          <w:rFonts w:ascii="Arial" w:hAnsi="Arial" w:cs="Arial"/>
          <w:b/>
          <w:sz w:val="18"/>
          <w:szCs w:val="18"/>
        </w:rPr>
      </w:pPr>
      <w:r>
        <w:rPr>
          <w:rFonts w:ascii="Arial" w:eastAsia="Calibri" w:hAnsi="Arial" w:cs="Arial"/>
          <w:b/>
          <w:sz w:val="20"/>
          <w:szCs w:val="20"/>
          <w:lang w:eastAsia="en-US"/>
        </w:rPr>
        <w:br w:type="column"/>
      </w:r>
      <w:r w:rsidR="00F81B19" w:rsidRPr="00DC5CE3">
        <w:rPr>
          <w:rFonts w:ascii="Arial" w:hAnsi="Arial" w:cs="Arial"/>
          <w:b/>
          <w:sz w:val="18"/>
          <w:szCs w:val="18"/>
        </w:rPr>
        <w:t>SECCIÓN 20</w:t>
      </w:r>
    </w:p>
    <w:p w:rsidR="00415BBE" w:rsidRPr="00DC5CE3" w:rsidRDefault="00415BBE" w:rsidP="00F81B19">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415BBE" w:rsidRPr="009A1104" w:rsidTr="004614F8">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415BBE" w:rsidRPr="009A1104" w:rsidTr="004614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BBE" w:rsidRPr="009A1104" w:rsidRDefault="00415BBE" w:rsidP="004614F8">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15BBE" w:rsidRPr="009A1104" w:rsidRDefault="00415BBE" w:rsidP="004614F8">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BBE" w:rsidRPr="009A1104" w:rsidRDefault="00415BBE" w:rsidP="004614F8">
            <w:pPr>
              <w:jc w:val="center"/>
              <w:rPr>
                <w:rFonts w:ascii="Arial" w:hAnsi="Arial" w:cs="Arial"/>
                <w:b/>
                <w:bCs/>
                <w:sz w:val="20"/>
                <w:szCs w:val="20"/>
                <w:lang w:eastAsia="es-ES_tradnl"/>
              </w:rPr>
            </w:pP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CINCO COLONIAS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755.00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MERCEDES BARRERA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755.00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NUEVA SAN JOSE TECOH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475.00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PLAN DE AYALA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460.00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SAN JOSÉ TECOH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415BBE"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SAN JOSÉ TECOH SUR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415BBE"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SAN JOSÉ TECOH SUR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ALAMOS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770.00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BRISAS DE SAN JOSÉ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770.00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BRISAS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770.00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770.00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JARDINES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770.00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LA HACIENDA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770.00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LAS NUBES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415BBE"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PALMAS DEL SUR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755.00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PARAISO SAN JOSE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PRIVADA ZAZIL-HA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655.00</w:t>
            </w:r>
          </w:p>
        </w:tc>
      </w:tr>
      <w:tr w:rsidR="00415BBE"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SAN CARLOS DEL SUR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SAN NICOLAS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415BBE"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SANTA RITA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415BBE"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SERAPIO RENDON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715.00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SERAPIO RENDON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715.00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SERAPIO RENDON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715.00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VALLE DORADO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VILLA MAGNA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VILLAS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ZAZIL-HA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615.00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ZAZIL HA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615.00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475.00</w:t>
            </w:r>
          </w:p>
        </w:tc>
      </w:tr>
    </w:tbl>
    <w:p w:rsidR="00FC66F4" w:rsidRPr="00DC5CE3" w:rsidRDefault="00FC66F4" w:rsidP="00F81B19">
      <w:pPr>
        <w:rPr>
          <w:rFonts w:ascii="Arial" w:hAnsi="Arial" w:cs="Arial"/>
          <w:sz w:val="20"/>
        </w:rPr>
      </w:pPr>
    </w:p>
    <w:p w:rsidR="002B11F7" w:rsidRPr="00415BBE" w:rsidRDefault="00110920" w:rsidP="00415BBE">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BF259E">
        <w:rPr>
          <w:rFonts w:eastAsia="MS Mincho"/>
          <w:i/>
          <w:iCs/>
          <w:color w:val="0000FF"/>
          <w:sz w:val="18"/>
          <w:szCs w:val="18"/>
        </w:rPr>
        <w:t>.</w:t>
      </w:r>
      <w:r w:rsidRPr="00DC5CE3">
        <w:rPr>
          <w:rFonts w:eastAsia="MS Mincho"/>
          <w:i/>
          <w:iCs/>
          <w:color w:val="0000FF"/>
          <w:sz w:val="18"/>
          <w:szCs w:val="18"/>
        </w:rPr>
        <w:t>O</w:t>
      </w:r>
      <w:r w:rsidR="00BF259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FC66F4"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FC66F4" w:rsidRPr="00DC5CE3">
        <w:rPr>
          <w:rFonts w:eastAsia="MS Mincho"/>
          <w:i/>
          <w:iCs/>
          <w:color w:val="0000FF"/>
          <w:sz w:val="18"/>
          <w:szCs w:val="18"/>
          <w:lang w:val="es-MX"/>
        </w:rPr>
        <w:t>8</w:t>
      </w:r>
      <w:r w:rsidR="00D342C0" w:rsidRPr="00DC5CE3">
        <w:rPr>
          <w:rFonts w:eastAsia="MS Mincho"/>
          <w:i/>
          <w:iCs/>
          <w:color w:val="0000FF"/>
          <w:sz w:val="18"/>
          <w:szCs w:val="18"/>
          <w:lang w:val="es-MX"/>
        </w:rPr>
        <w:t>/ 30-12-201</w:t>
      </w:r>
      <w:r w:rsidR="00415BBE">
        <w:rPr>
          <w:rFonts w:eastAsia="MS Mincho"/>
          <w:i/>
          <w:iCs/>
          <w:color w:val="0000FF"/>
          <w:sz w:val="18"/>
          <w:szCs w:val="18"/>
          <w:lang w:val="es-MX"/>
        </w:rPr>
        <w:t xml:space="preserve">9/ </w:t>
      </w:r>
      <w:r w:rsidR="00415BBE" w:rsidRPr="00415BBE">
        <w:rPr>
          <w:rFonts w:eastAsia="MS Mincho"/>
          <w:i/>
          <w:iCs/>
          <w:color w:val="0000FF"/>
          <w:sz w:val="18"/>
          <w:szCs w:val="18"/>
          <w:lang w:val="es-MX"/>
        </w:rPr>
        <w:t>/29-12-2021</w:t>
      </w:r>
      <w:r w:rsidR="00415BBE">
        <w:rPr>
          <w:rFonts w:eastAsia="MS Mincho"/>
          <w:i/>
          <w:iCs/>
          <w:color w:val="0000FF"/>
          <w:sz w:val="18"/>
          <w:szCs w:val="18"/>
          <w:lang w:val="es-MX"/>
        </w:rPr>
        <w:t>/ 28-12-22</w:t>
      </w:r>
    </w:p>
    <w:p w:rsidR="002B11F7" w:rsidRPr="00DC5CE3" w:rsidRDefault="002B11F7" w:rsidP="0072103C">
      <w:pPr>
        <w:rPr>
          <w:rFonts w:ascii="Arial" w:eastAsia="Calibri" w:hAnsi="Arial" w:cs="Arial"/>
          <w:b/>
          <w:sz w:val="20"/>
          <w:szCs w:val="20"/>
          <w:lang w:eastAsia="en-US"/>
        </w:rPr>
      </w:pPr>
    </w:p>
    <w:p w:rsidR="00F81B19" w:rsidRPr="00DC5CE3" w:rsidRDefault="00F81B19" w:rsidP="00F81B19">
      <w:pPr>
        <w:spacing w:line="276" w:lineRule="auto"/>
        <w:rPr>
          <w:rFonts w:ascii="Arial" w:hAnsi="Arial" w:cs="Arial"/>
          <w:b/>
          <w:sz w:val="18"/>
          <w:szCs w:val="18"/>
        </w:rPr>
      </w:pPr>
      <w:r w:rsidRPr="00DC5CE3">
        <w:rPr>
          <w:rFonts w:ascii="Arial" w:hAnsi="Arial" w:cs="Arial"/>
          <w:b/>
          <w:sz w:val="18"/>
          <w:szCs w:val="18"/>
        </w:rPr>
        <w:t>SECCIÓN 21</w:t>
      </w:r>
    </w:p>
    <w:p w:rsidR="002B11F7" w:rsidRDefault="002B11F7" w:rsidP="00F81B19">
      <w:pPr>
        <w:spacing w:line="276" w:lineRule="auto"/>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99"/>
        <w:gridCol w:w="982"/>
        <w:gridCol w:w="3891"/>
        <w:gridCol w:w="2490"/>
      </w:tblGrid>
      <w:tr w:rsidR="00415BBE" w:rsidRPr="009A1104" w:rsidTr="004614F8">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415BBE" w:rsidRPr="009A1104" w:rsidTr="004614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BBE" w:rsidRPr="009A1104" w:rsidRDefault="00415BBE" w:rsidP="004614F8">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15BBE" w:rsidRPr="009A1104" w:rsidRDefault="00415BBE" w:rsidP="004614F8">
            <w:pPr>
              <w:jc w:val="cente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BBE" w:rsidRPr="009A1104" w:rsidRDefault="00415BBE" w:rsidP="004614F8">
            <w:pPr>
              <w:jc w:val="center"/>
              <w:rPr>
                <w:rFonts w:ascii="Arial" w:hAnsi="Arial" w:cs="Arial"/>
                <w:b/>
                <w:bCs/>
                <w:sz w:val="20"/>
                <w:szCs w:val="20"/>
                <w:lang w:eastAsia="es-ES_tradnl"/>
              </w:rPr>
            </w:pP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EMILIANO ZAPATA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525.00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EMILIANO ZAPATA SUR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525.00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MIL PIEDRAS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525.00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RENACIMIENTO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525.00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SAN ANTONIO XLUCH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525.00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SAN ANTONIO XLUCH Y NOCOH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525.00</w:t>
            </w:r>
          </w:p>
        </w:tc>
      </w:tr>
      <w:tr w:rsidR="00415BBE" w:rsidRPr="009A1104" w:rsidTr="00415BB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COLONIA SAN JOSÉ TECOH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415BBE" w:rsidRPr="009A1104" w:rsidTr="00415BB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15BBE" w:rsidRPr="009A1104" w:rsidRDefault="00415BBE" w:rsidP="004614F8">
            <w:pPr>
              <w:rPr>
                <w:rFonts w:ascii="Arial" w:hAnsi="Arial" w:cs="Arial"/>
                <w:sz w:val="20"/>
                <w:szCs w:val="20"/>
                <w:lang w:eastAsia="es-ES_tradnl"/>
              </w:rPr>
            </w:pPr>
            <w:r w:rsidRPr="009A1104">
              <w:rPr>
                <w:rFonts w:ascii="Arial" w:hAnsi="Arial" w:cs="Arial"/>
                <w:sz w:val="20"/>
                <w:szCs w:val="20"/>
                <w:lang w:eastAsia="es-ES_tradnl"/>
              </w:rPr>
              <w:t>FRACC. VALLE DORADO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655.00</w:t>
            </w:r>
          </w:p>
        </w:tc>
      </w:tr>
      <w:tr w:rsidR="00415BBE"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15BBE" w:rsidRPr="009A1104" w:rsidRDefault="00415BBE"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15BBE" w:rsidRPr="009A1104" w:rsidRDefault="00415BBE"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BBE" w:rsidRPr="009A1104" w:rsidRDefault="00415BBE" w:rsidP="004614F8">
            <w:pPr>
              <w:jc w:val="center"/>
              <w:rPr>
                <w:rFonts w:ascii="Arial" w:hAnsi="Arial" w:cs="Arial"/>
                <w:sz w:val="20"/>
                <w:szCs w:val="20"/>
                <w:lang w:eastAsia="es-ES_tradnl"/>
              </w:rPr>
            </w:pPr>
            <w:r w:rsidRPr="009A1104">
              <w:rPr>
                <w:rFonts w:ascii="Arial" w:hAnsi="Arial" w:cs="Arial"/>
                <w:sz w:val="20"/>
                <w:szCs w:val="20"/>
                <w:lang w:eastAsia="es-ES_tradnl"/>
              </w:rPr>
              <w:t>$        525.00</w:t>
            </w:r>
          </w:p>
        </w:tc>
      </w:tr>
    </w:tbl>
    <w:p w:rsidR="00FC66F4" w:rsidRPr="00DC5CE3" w:rsidRDefault="00FC66F4" w:rsidP="00F81B19">
      <w:pPr>
        <w:spacing w:line="276" w:lineRule="auto"/>
        <w:rPr>
          <w:rFonts w:ascii="Arial" w:hAnsi="Arial" w:cs="Arial"/>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BF259E">
        <w:rPr>
          <w:rFonts w:eastAsia="MS Mincho"/>
          <w:i/>
          <w:iCs/>
          <w:color w:val="0000FF"/>
          <w:sz w:val="18"/>
          <w:szCs w:val="18"/>
        </w:rPr>
        <w:t>.</w:t>
      </w:r>
      <w:r w:rsidRPr="00DC5CE3">
        <w:rPr>
          <w:rFonts w:eastAsia="MS Mincho"/>
          <w:i/>
          <w:iCs/>
          <w:color w:val="0000FF"/>
          <w:sz w:val="18"/>
          <w:szCs w:val="18"/>
        </w:rPr>
        <w:t>O</w:t>
      </w:r>
      <w:r w:rsidR="00BF259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FC66F4"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FC66F4" w:rsidRPr="00DC5CE3">
        <w:rPr>
          <w:rFonts w:eastAsia="MS Mincho"/>
          <w:i/>
          <w:iCs/>
          <w:color w:val="0000FF"/>
          <w:sz w:val="18"/>
          <w:szCs w:val="18"/>
          <w:lang w:val="es-MX"/>
        </w:rPr>
        <w:t>8</w:t>
      </w:r>
      <w:r w:rsidR="00D342C0" w:rsidRPr="00DC5CE3">
        <w:rPr>
          <w:rFonts w:eastAsia="MS Mincho"/>
          <w:i/>
          <w:iCs/>
          <w:color w:val="0000FF"/>
          <w:sz w:val="18"/>
          <w:szCs w:val="18"/>
          <w:lang w:val="es-MX"/>
        </w:rPr>
        <w:t>/ 30-12-2019</w:t>
      </w:r>
      <w:r w:rsidR="00415BBE">
        <w:rPr>
          <w:rFonts w:eastAsia="MS Mincho"/>
          <w:i/>
          <w:iCs/>
          <w:color w:val="0000FF"/>
          <w:sz w:val="18"/>
          <w:szCs w:val="18"/>
          <w:lang w:val="es-MX"/>
        </w:rPr>
        <w:t xml:space="preserve">/ </w:t>
      </w:r>
      <w:r w:rsidR="00415BBE" w:rsidRPr="00415BBE">
        <w:rPr>
          <w:rFonts w:eastAsia="MS Mincho"/>
          <w:i/>
          <w:iCs/>
          <w:color w:val="0000FF"/>
          <w:sz w:val="18"/>
          <w:szCs w:val="18"/>
          <w:lang w:val="es-MX"/>
        </w:rPr>
        <w:t>29-12-2021</w:t>
      </w:r>
      <w:r w:rsidR="00415BBE">
        <w:rPr>
          <w:rFonts w:eastAsia="MS Mincho"/>
          <w:i/>
          <w:iCs/>
          <w:color w:val="0000FF"/>
          <w:sz w:val="18"/>
          <w:szCs w:val="18"/>
          <w:lang w:val="es-MX"/>
        </w:rPr>
        <w:t>/ 28-12-2022</w:t>
      </w:r>
    </w:p>
    <w:p w:rsidR="00415BBE" w:rsidRDefault="00415BBE" w:rsidP="00F81B19">
      <w:pPr>
        <w:rPr>
          <w:rFonts w:ascii="Arial" w:eastAsia="Calibri" w:hAnsi="Arial" w:cs="Arial"/>
          <w:b/>
          <w:sz w:val="20"/>
          <w:szCs w:val="20"/>
          <w:lang w:eastAsia="en-US"/>
        </w:rPr>
      </w:pPr>
    </w:p>
    <w:p w:rsidR="00F81B19" w:rsidRPr="00DC5CE3" w:rsidRDefault="00F81B19" w:rsidP="00F81B19">
      <w:pPr>
        <w:rPr>
          <w:rFonts w:ascii="Arial" w:hAnsi="Arial" w:cs="Arial"/>
          <w:b/>
          <w:sz w:val="18"/>
          <w:szCs w:val="18"/>
        </w:rPr>
      </w:pPr>
      <w:r w:rsidRPr="00DC5CE3">
        <w:rPr>
          <w:rFonts w:ascii="Arial" w:hAnsi="Arial" w:cs="Arial"/>
          <w:b/>
          <w:sz w:val="18"/>
          <w:szCs w:val="18"/>
        </w:rPr>
        <w:t>SECCIÓN 22</w:t>
      </w:r>
    </w:p>
    <w:p w:rsidR="002B11F7" w:rsidRPr="00DC5CE3" w:rsidRDefault="002B11F7" w:rsidP="00F81B19">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4"/>
        <w:gridCol w:w="998"/>
        <w:gridCol w:w="3730"/>
        <w:gridCol w:w="2610"/>
      </w:tblGrid>
      <w:tr w:rsidR="00AE37C5" w:rsidRPr="009A1104" w:rsidTr="004614F8">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E37C5" w:rsidRPr="009A1104" w:rsidRDefault="00AE37C5"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AE37C5" w:rsidRPr="009A1104" w:rsidRDefault="00AE37C5"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AE37C5" w:rsidRPr="009A1104" w:rsidTr="004614F8">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AE37C5" w:rsidRPr="009A1104" w:rsidRDefault="00AE37C5" w:rsidP="004614F8">
            <w:pP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AE37C5" w:rsidRPr="009A1104" w:rsidRDefault="00AE37C5"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AE37C5" w:rsidRPr="009A1104" w:rsidRDefault="00AE37C5"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hideMark/>
          </w:tcPr>
          <w:p w:rsidR="00AE37C5" w:rsidRPr="009A1104" w:rsidRDefault="00AE37C5" w:rsidP="004614F8">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7C5" w:rsidRPr="009A1104" w:rsidRDefault="00AE37C5" w:rsidP="004614F8">
            <w:pPr>
              <w:jc w:val="right"/>
              <w:rPr>
                <w:rFonts w:ascii="Arial" w:hAnsi="Arial" w:cs="Arial"/>
                <w:b/>
                <w:bCs/>
                <w:sz w:val="20"/>
                <w:szCs w:val="20"/>
                <w:lang w:eastAsia="es-ES_tradnl"/>
              </w:rPr>
            </w:pPr>
          </w:p>
        </w:tc>
      </w:tr>
      <w:tr w:rsidR="00AE37C5"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AE37C5" w:rsidRPr="009A1104" w:rsidRDefault="00AE37C5" w:rsidP="004614F8">
            <w:pPr>
              <w:rPr>
                <w:rFonts w:ascii="Arial" w:hAnsi="Arial" w:cs="Arial"/>
                <w:sz w:val="20"/>
                <w:szCs w:val="20"/>
                <w:lang w:eastAsia="es-ES_tradnl"/>
              </w:rPr>
            </w:pPr>
            <w:r w:rsidRPr="009A1104">
              <w:rPr>
                <w:rFonts w:ascii="Arial" w:hAnsi="Arial" w:cs="Arial"/>
                <w:sz w:val="20"/>
                <w:szCs w:val="20"/>
                <w:lang w:eastAsia="es-ES_tradnl"/>
              </w:rPr>
              <w:t>COLONIA DZUNUNCAN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285.00 </w:t>
            </w:r>
          </w:p>
        </w:tc>
      </w:tr>
      <w:tr w:rsidR="00AE37C5"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AE37C5" w:rsidRPr="009A1104" w:rsidRDefault="00AE37C5" w:rsidP="004614F8">
            <w:pPr>
              <w:rPr>
                <w:rFonts w:ascii="Arial" w:hAnsi="Arial" w:cs="Arial"/>
                <w:sz w:val="20"/>
                <w:szCs w:val="20"/>
                <w:lang w:eastAsia="es-ES_tradnl"/>
              </w:rPr>
            </w:pPr>
            <w:r w:rsidRPr="009A1104">
              <w:rPr>
                <w:rFonts w:ascii="Arial" w:hAnsi="Arial" w:cs="Arial"/>
                <w:sz w:val="20"/>
                <w:szCs w:val="20"/>
                <w:lang w:eastAsia="es-ES_tradnl"/>
              </w:rPr>
              <w:t>COLONIA EMILIANO ZAPATA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525.00 </w:t>
            </w:r>
          </w:p>
        </w:tc>
      </w:tr>
      <w:tr w:rsidR="00AE37C5"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hideMark/>
          </w:tcPr>
          <w:p w:rsidR="00AE37C5" w:rsidRPr="009A1104" w:rsidRDefault="00AE37C5" w:rsidP="004614F8">
            <w:pPr>
              <w:rPr>
                <w:rFonts w:ascii="Arial" w:hAnsi="Arial" w:cs="Arial"/>
                <w:sz w:val="20"/>
                <w:szCs w:val="20"/>
                <w:lang w:eastAsia="es-ES_tradnl"/>
              </w:rPr>
            </w:pPr>
            <w:r w:rsidRPr="009A1104">
              <w:rPr>
                <w:rFonts w:ascii="Arial" w:hAnsi="Arial" w:cs="Arial"/>
                <w:sz w:val="20"/>
                <w:szCs w:val="20"/>
                <w:lang w:eastAsia="es-ES_tradnl"/>
              </w:rPr>
              <w:t>COLONIA EMILIANO ZAPATA SUR I Y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525.00 </w:t>
            </w:r>
          </w:p>
        </w:tc>
      </w:tr>
      <w:tr w:rsidR="00AE37C5"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AE37C5" w:rsidRPr="009A1104" w:rsidRDefault="00AE37C5" w:rsidP="004614F8">
            <w:pPr>
              <w:rPr>
                <w:rFonts w:ascii="Arial" w:hAnsi="Arial" w:cs="Arial"/>
                <w:sz w:val="20"/>
                <w:szCs w:val="20"/>
                <w:lang w:eastAsia="es-ES_tradnl"/>
              </w:rPr>
            </w:pPr>
            <w:r w:rsidRPr="009A1104">
              <w:rPr>
                <w:rFonts w:ascii="Arial" w:hAnsi="Arial" w:cs="Arial"/>
                <w:sz w:val="20"/>
                <w:szCs w:val="20"/>
                <w:lang w:eastAsia="es-ES_tradnl"/>
              </w:rPr>
              <w:t>COLONIA EMILIANO ZAPATA SUR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525.00 </w:t>
            </w:r>
          </w:p>
        </w:tc>
      </w:tr>
      <w:tr w:rsidR="00AE37C5"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hideMark/>
          </w:tcPr>
          <w:p w:rsidR="00AE37C5" w:rsidRPr="009A1104" w:rsidRDefault="00AE37C5" w:rsidP="004614F8">
            <w:pPr>
              <w:rPr>
                <w:rFonts w:ascii="Arial" w:hAnsi="Arial" w:cs="Arial"/>
                <w:sz w:val="20"/>
                <w:szCs w:val="20"/>
                <w:lang w:eastAsia="es-ES_tradnl"/>
              </w:rPr>
            </w:pPr>
            <w:r w:rsidRPr="009A1104">
              <w:rPr>
                <w:rFonts w:ascii="Arial" w:hAnsi="Arial" w:cs="Arial"/>
                <w:sz w:val="20"/>
                <w:szCs w:val="20"/>
                <w:lang w:eastAsia="es-ES_tradnl"/>
              </w:rPr>
              <w:t>COLONIA SAN ANTONIO XLUCH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525.00 </w:t>
            </w:r>
          </w:p>
        </w:tc>
      </w:tr>
      <w:tr w:rsidR="00AE37C5"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AE37C5" w:rsidRPr="009A1104" w:rsidRDefault="00AE37C5" w:rsidP="004614F8">
            <w:pPr>
              <w:rPr>
                <w:rFonts w:ascii="Arial" w:hAnsi="Arial" w:cs="Arial"/>
                <w:sz w:val="20"/>
                <w:szCs w:val="20"/>
                <w:lang w:eastAsia="es-ES_tradnl"/>
              </w:rPr>
            </w:pPr>
            <w:r w:rsidRPr="009A1104">
              <w:rPr>
                <w:rFonts w:ascii="Arial" w:hAnsi="Arial" w:cs="Arial"/>
                <w:sz w:val="20"/>
                <w:szCs w:val="20"/>
                <w:lang w:eastAsia="es-ES_tradnl"/>
              </w:rPr>
              <w:t>FRACC. DZUNUNCÁN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375.00 </w:t>
            </w:r>
          </w:p>
        </w:tc>
      </w:tr>
      <w:tr w:rsidR="00AE37C5"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AE37C5" w:rsidRPr="009A1104" w:rsidRDefault="00AE37C5" w:rsidP="004614F8">
            <w:pPr>
              <w:rPr>
                <w:rFonts w:ascii="Arial" w:hAnsi="Arial" w:cs="Arial"/>
                <w:sz w:val="20"/>
                <w:szCs w:val="20"/>
                <w:lang w:eastAsia="es-ES_tradnl"/>
              </w:rPr>
            </w:pPr>
            <w:r w:rsidRPr="009A1104">
              <w:rPr>
                <w:rFonts w:ascii="Arial" w:hAnsi="Arial" w:cs="Arial"/>
                <w:sz w:val="20"/>
                <w:szCs w:val="20"/>
                <w:lang w:eastAsia="es-ES_tradnl"/>
              </w:rPr>
              <w:t>FRACC. EL ROSAL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525.00 </w:t>
            </w:r>
          </w:p>
        </w:tc>
      </w:tr>
      <w:tr w:rsidR="00AE37C5"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AE37C5" w:rsidRPr="009A1104" w:rsidRDefault="00AE37C5" w:rsidP="004614F8">
            <w:pPr>
              <w:rPr>
                <w:rFonts w:ascii="Arial" w:hAnsi="Arial" w:cs="Arial"/>
                <w:sz w:val="20"/>
                <w:szCs w:val="20"/>
                <w:lang w:eastAsia="es-ES_tradnl"/>
              </w:rPr>
            </w:pPr>
            <w:r w:rsidRPr="009A1104">
              <w:rPr>
                <w:rFonts w:ascii="Arial" w:hAnsi="Arial" w:cs="Arial"/>
                <w:sz w:val="20"/>
                <w:szCs w:val="20"/>
                <w:lang w:eastAsia="es-ES_tradnl"/>
              </w:rPr>
              <w:t>FRACC. ESTRELLA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525.00 </w:t>
            </w:r>
          </w:p>
        </w:tc>
      </w:tr>
      <w:tr w:rsidR="00AE37C5"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AE37C5" w:rsidRPr="009A1104" w:rsidRDefault="00AE37C5" w:rsidP="004614F8">
            <w:pPr>
              <w:rPr>
                <w:rFonts w:ascii="Arial" w:hAnsi="Arial" w:cs="Arial"/>
                <w:sz w:val="20"/>
                <w:szCs w:val="20"/>
                <w:lang w:eastAsia="es-ES_tradnl"/>
              </w:rPr>
            </w:pPr>
            <w:r w:rsidRPr="009A1104">
              <w:rPr>
                <w:rFonts w:ascii="Arial" w:hAnsi="Arial" w:cs="Arial"/>
                <w:sz w:val="20"/>
                <w:szCs w:val="20"/>
                <w:lang w:eastAsia="es-ES_tradnl"/>
              </w:rPr>
              <w:t>FRACC. REVOLUCION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525.00 </w:t>
            </w:r>
          </w:p>
        </w:tc>
      </w:tr>
      <w:tr w:rsidR="00AE37C5"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AE37C5" w:rsidRPr="009A1104" w:rsidRDefault="00AE37C5" w:rsidP="004614F8">
            <w:pPr>
              <w:rPr>
                <w:rFonts w:ascii="Arial" w:hAnsi="Arial" w:cs="Arial"/>
                <w:sz w:val="20"/>
                <w:szCs w:val="20"/>
                <w:lang w:eastAsia="es-ES_tradnl"/>
              </w:rPr>
            </w:pPr>
            <w:r w:rsidRPr="009A1104">
              <w:rPr>
                <w:rFonts w:ascii="Arial" w:hAnsi="Arial" w:cs="Arial"/>
                <w:sz w:val="20"/>
                <w:szCs w:val="20"/>
                <w:lang w:eastAsia="es-ES_tradnl"/>
              </w:rPr>
              <w:t>FRACC. VILLAS QUETZAL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525.00 </w:t>
            </w:r>
          </w:p>
        </w:tc>
      </w:tr>
      <w:tr w:rsidR="00AE37C5"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AE37C5" w:rsidRPr="009A1104" w:rsidRDefault="00AE37C5" w:rsidP="004614F8">
            <w:pP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AE37C5" w:rsidRPr="009A1104" w:rsidRDefault="00AE37C5" w:rsidP="004614F8">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7C5" w:rsidRPr="009A1104" w:rsidRDefault="00AE37C5" w:rsidP="004614F8">
            <w:pPr>
              <w:jc w:val="right"/>
              <w:rPr>
                <w:rFonts w:ascii="Arial" w:hAnsi="Arial" w:cs="Arial"/>
                <w:sz w:val="20"/>
                <w:szCs w:val="20"/>
                <w:lang w:eastAsia="es-ES_tradnl"/>
              </w:rPr>
            </w:pPr>
            <w:r w:rsidRPr="009A1104">
              <w:rPr>
                <w:rFonts w:ascii="Arial" w:hAnsi="Arial" w:cs="Arial"/>
                <w:sz w:val="20"/>
                <w:szCs w:val="20"/>
                <w:lang w:eastAsia="es-ES_tradnl"/>
              </w:rPr>
              <w:t xml:space="preserve"> $        285.00 </w:t>
            </w:r>
          </w:p>
        </w:tc>
      </w:tr>
    </w:tbl>
    <w:p w:rsidR="002B11F7" w:rsidRPr="00DC5CE3" w:rsidRDefault="002B11F7" w:rsidP="00F81B19">
      <w:pPr>
        <w:rPr>
          <w:rFonts w:ascii="Arial" w:hAnsi="Arial" w:cs="Arial"/>
          <w:b/>
          <w:sz w:val="18"/>
          <w:szCs w:val="18"/>
        </w:rPr>
      </w:pPr>
    </w:p>
    <w:p w:rsidR="00FC66F4" w:rsidRPr="00DC5CE3" w:rsidRDefault="00FC66F4" w:rsidP="00FC66F4">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BF259E">
        <w:rPr>
          <w:rFonts w:eastAsia="MS Mincho"/>
          <w:i/>
          <w:iCs/>
          <w:color w:val="0000FF"/>
          <w:sz w:val="18"/>
          <w:szCs w:val="18"/>
        </w:rPr>
        <w:t>.</w:t>
      </w:r>
      <w:r w:rsidRPr="00DC5CE3">
        <w:rPr>
          <w:rFonts w:eastAsia="MS Mincho"/>
          <w:i/>
          <w:iCs/>
          <w:color w:val="0000FF"/>
          <w:sz w:val="18"/>
          <w:szCs w:val="18"/>
        </w:rPr>
        <w:t>O</w:t>
      </w:r>
      <w:r w:rsidR="00BF259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r w:rsidR="000B3BCC">
        <w:rPr>
          <w:rFonts w:eastAsia="MS Mincho"/>
          <w:i/>
          <w:iCs/>
          <w:color w:val="0000FF"/>
          <w:sz w:val="18"/>
          <w:szCs w:val="18"/>
          <w:lang w:val="es-MX"/>
        </w:rPr>
        <w:t>/ 30-12-</w:t>
      </w:r>
      <w:r w:rsidR="00D342C0" w:rsidRPr="00DC5CE3">
        <w:rPr>
          <w:rFonts w:eastAsia="MS Mincho"/>
          <w:i/>
          <w:iCs/>
          <w:color w:val="0000FF"/>
          <w:sz w:val="18"/>
          <w:szCs w:val="18"/>
          <w:lang w:val="es-MX"/>
        </w:rPr>
        <w:t>201</w:t>
      </w:r>
      <w:r w:rsidR="00AE37C5">
        <w:rPr>
          <w:rFonts w:eastAsia="MS Mincho"/>
          <w:i/>
          <w:iCs/>
          <w:color w:val="0000FF"/>
          <w:sz w:val="18"/>
          <w:szCs w:val="18"/>
          <w:lang w:val="es-MX"/>
        </w:rPr>
        <w:t xml:space="preserve">9/ </w:t>
      </w:r>
      <w:r w:rsidR="00AE37C5" w:rsidRPr="00AE37C5">
        <w:rPr>
          <w:rFonts w:eastAsia="MS Mincho"/>
          <w:i/>
          <w:iCs/>
          <w:color w:val="0000FF"/>
          <w:sz w:val="18"/>
          <w:szCs w:val="18"/>
          <w:lang w:val="es-MX"/>
        </w:rPr>
        <w:t>29-12-2021</w:t>
      </w:r>
      <w:r w:rsidR="00AE37C5">
        <w:rPr>
          <w:rFonts w:eastAsia="MS Mincho"/>
          <w:i/>
          <w:iCs/>
          <w:color w:val="0000FF"/>
          <w:sz w:val="18"/>
          <w:szCs w:val="18"/>
          <w:lang w:val="es-MX"/>
        </w:rPr>
        <w:t>/ 28-12-2022</w:t>
      </w:r>
    </w:p>
    <w:p w:rsidR="004614F8" w:rsidRDefault="004614F8" w:rsidP="00F81B19">
      <w:pPr>
        <w:rPr>
          <w:rFonts w:ascii="Arial" w:eastAsia="Calibri" w:hAnsi="Arial" w:cs="Arial"/>
          <w:b/>
          <w:sz w:val="20"/>
          <w:szCs w:val="20"/>
          <w:lang w:eastAsia="en-US"/>
        </w:rPr>
      </w:pPr>
    </w:p>
    <w:p w:rsidR="00F81B19" w:rsidRPr="00DC5CE3" w:rsidRDefault="00F81B19" w:rsidP="00F81B19">
      <w:pPr>
        <w:rPr>
          <w:rFonts w:ascii="Arial" w:hAnsi="Arial" w:cs="Arial"/>
          <w:b/>
          <w:sz w:val="18"/>
          <w:szCs w:val="18"/>
        </w:rPr>
      </w:pPr>
      <w:r w:rsidRPr="00DC5CE3">
        <w:rPr>
          <w:rFonts w:ascii="Arial" w:hAnsi="Arial" w:cs="Arial"/>
          <w:b/>
          <w:sz w:val="18"/>
          <w:szCs w:val="18"/>
        </w:rPr>
        <w:t>SECCIÓN 23</w:t>
      </w:r>
    </w:p>
    <w:p w:rsidR="002B11F7" w:rsidRPr="00DC5CE3" w:rsidRDefault="002B11F7" w:rsidP="00F81B19">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8"/>
        <w:gridCol w:w="1100"/>
        <w:gridCol w:w="983"/>
        <w:gridCol w:w="3881"/>
        <w:gridCol w:w="2497"/>
      </w:tblGrid>
      <w:tr w:rsidR="004614F8" w:rsidRPr="009A1104" w:rsidTr="004614F8">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4614F8" w:rsidRPr="009A1104" w:rsidTr="004614F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4F8" w:rsidRPr="009A1104" w:rsidRDefault="004614F8" w:rsidP="004614F8">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614F8" w:rsidRPr="009A1104" w:rsidRDefault="004614F8" w:rsidP="004614F8">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14F8" w:rsidRPr="009A1104" w:rsidRDefault="004614F8" w:rsidP="004614F8">
            <w:pPr>
              <w:jc w:val="center"/>
              <w:rPr>
                <w:rFonts w:ascii="Arial" w:hAnsi="Arial" w:cs="Arial"/>
                <w:b/>
                <w:bCs/>
                <w:sz w:val="20"/>
                <w:szCs w:val="20"/>
                <w:lang w:eastAsia="es-ES_tradnl"/>
              </w:rPr>
            </w:pP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CARMELITAS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720.00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HACIENDA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480.00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LA REJA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NUEVA REFORMA AGRARIA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615.00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XBECH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XOCLAN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655.00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XOCLAN CANTO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XOCLAN SANTOS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655.00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AMPLIACION JUAN PABLO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880.00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AMPLIACION TIXCACAL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880.00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BOSQUES DE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880.00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BOSQUES DEL PONIENTE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JARDINES DE YUCALPETEN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JUAN PABLO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945.00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JUAN PABLO II 2A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945.00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LAS FLORES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880.00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MONTE VERDE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MONTES DE TIXCACAL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4614F8"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NORA QUINTANA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945.00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AF154C" w:rsidRDefault="004614F8" w:rsidP="004614F8">
            <w:pPr>
              <w:rPr>
                <w:rFonts w:ascii="Arial" w:hAnsi="Arial" w:cs="Arial"/>
                <w:spacing w:val="-20"/>
                <w:w w:val="113"/>
                <w:sz w:val="20"/>
                <w:szCs w:val="20"/>
                <w:lang w:eastAsia="es-ES_tradnl"/>
              </w:rPr>
            </w:pPr>
            <w:r w:rsidRPr="00AF154C">
              <w:rPr>
                <w:rFonts w:ascii="Arial" w:hAnsi="Arial" w:cs="Arial"/>
                <w:spacing w:val="-20"/>
                <w:w w:val="113"/>
                <w:sz w:val="20"/>
                <w:szCs w:val="20"/>
                <w:lang w:eastAsia="es-ES_tradnl"/>
              </w:rPr>
              <w:t>FRACC. PASEO DE LAS CARMELITAS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880.00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RESIDENCIAL VALPARAISO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1,050.00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TIXCACAL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VILLA MAGNA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VILLA MAGNA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VILLAS DE TIXCACAL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YUCALPETÉN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1,050.00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480.00</w:t>
            </w:r>
          </w:p>
        </w:tc>
      </w:tr>
    </w:tbl>
    <w:p w:rsidR="002B11F7" w:rsidRPr="00DC5CE3" w:rsidRDefault="002B11F7" w:rsidP="00F81B19">
      <w:pPr>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BF259E">
        <w:rPr>
          <w:rFonts w:eastAsia="MS Mincho"/>
          <w:i/>
          <w:iCs/>
          <w:color w:val="0000FF"/>
          <w:sz w:val="18"/>
          <w:szCs w:val="18"/>
        </w:rPr>
        <w:t>.</w:t>
      </w:r>
      <w:r w:rsidRPr="00DC5CE3">
        <w:rPr>
          <w:rFonts w:eastAsia="MS Mincho"/>
          <w:i/>
          <w:iCs/>
          <w:color w:val="0000FF"/>
          <w:sz w:val="18"/>
          <w:szCs w:val="18"/>
        </w:rPr>
        <w:t>O</w:t>
      </w:r>
      <w:r w:rsidR="00BF259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FC66F4"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FC66F4" w:rsidRPr="00DC5CE3">
        <w:rPr>
          <w:rFonts w:eastAsia="MS Mincho"/>
          <w:i/>
          <w:iCs/>
          <w:color w:val="0000FF"/>
          <w:sz w:val="18"/>
          <w:szCs w:val="18"/>
          <w:lang w:val="es-MX"/>
        </w:rPr>
        <w:t>8</w:t>
      </w:r>
      <w:r w:rsidR="000B3BCC">
        <w:rPr>
          <w:rFonts w:eastAsia="MS Mincho"/>
          <w:i/>
          <w:iCs/>
          <w:color w:val="0000FF"/>
          <w:sz w:val="18"/>
          <w:szCs w:val="18"/>
          <w:lang w:val="es-MX"/>
        </w:rPr>
        <w:t>/ 30-12-</w:t>
      </w:r>
      <w:r w:rsidR="00D342C0" w:rsidRPr="00DC5CE3">
        <w:rPr>
          <w:rFonts w:eastAsia="MS Mincho"/>
          <w:i/>
          <w:iCs/>
          <w:color w:val="0000FF"/>
          <w:sz w:val="18"/>
          <w:szCs w:val="18"/>
          <w:lang w:val="es-MX"/>
        </w:rPr>
        <w:t>2019</w:t>
      </w:r>
      <w:r w:rsidR="004614F8">
        <w:rPr>
          <w:rFonts w:eastAsia="MS Mincho"/>
          <w:i/>
          <w:iCs/>
          <w:color w:val="0000FF"/>
          <w:sz w:val="18"/>
          <w:szCs w:val="18"/>
          <w:lang w:val="es-MX"/>
        </w:rPr>
        <w:t xml:space="preserve">/ </w:t>
      </w:r>
      <w:r w:rsidR="004614F8" w:rsidRPr="004614F8">
        <w:rPr>
          <w:rFonts w:eastAsia="MS Mincho"/>
          <w:i/>
          <w:iCs/>
          <w:color w:val="0000FF"/>
          <w:sz w:val="18"/>
          <w:szCs w:val="18"/>
          <w:lang w:val="es-MX"/>
        </w:rPr>
        <w:t>29-12-2021</w:t>
      </w:r>
      <w:r w:rsidR="004614F8">
        <w:rPr>
          <w:rFonts w:eastAsia="MS Mincho"/>
          <w:i/>
          <w:iCs/>
          <w:color w:val="0000FF"/>
          <w:sz w:val="18"/>
          <w:szCs w:val="18"/>
          <w:lang w:val="es-MX"/>
        </w:rPr>
        <w:t>/ 28-12-2022</w:t>
      </w:r>
    </w:p>
    <w:p w:rsidR="002C64C8" w:rsidRPr="00DC5CE3" w:rsidRDefault="002C64C8" w:rsidP="0072103C">
      <w:pPr>
        <w:rPr>
          <w:rFonts w:ascii="Arial" w:eastAsia="Calibri" w:hAnsi="Arial" w:cs="Arial"/>
          <w:b/>
          <w:sz w:val="20"/>
          <w:szCs w:val="20"/>
          <w:lang w:eastAsia="en-US"/>
        </w:rPr>
      </w:pPr>
    </w:p>
    <w:p w:rsidR="00F81B19" w:rsidRPr="00DC5CE3" w:rsidRDefault="00F81B19" w:rsidP="00F81B19">
      <w:pPr>
        <w:rPr>
          <w:rFonts w:ascii="Arial" w:hAnsi="Arial" w:cs="Arial"/>
          <w:b/>
          <w:sz w:val="18"/>
          <w:szCs w:val="18"/>
        </w:rPr>
      </w:pPr>
      <w:r w:rsidRPr="00DC5CE3">
        <w:rPr>
          <w:rFonts w:ascii="Arial" w:hAnsi="Arial" w:cs="Arial"/>
          <w:b/>
          <w:sz w:val="18"/>
          <w:szCs w:val="18"/>
        </w:rPr>
        <w:t>SECCIÓN 24</w:t>
      </w:r>
    </w:p>
    <w:p w:rsidR="00A46DCA" w:rsidRDefault="00A46DCA" w:rsidP="00F81B19">
      <w:pPr>
        <w:rPr>
          <w:rFonts w:ascii="Arial" w:hAnsi="Arial" w:cs="Arial"/>
          <w:sz w:val="20"/>
        </w:rPr>
      </w:pPr>
    </w:p>
    <w:tbl>
      <w:tblPr>
        <w:tblW w:w="0" w:type="auto"/>
        <w:jc w:val="center"/>
        <w:tblCellMar>
          <w:left w:w="70" w:type="dxa"/>
          <w:right w:w="70" w:type="dxa"/>
        </w:tblCellMar>
        <w:tblLook w:val="04A0" w:firstRow="1" w:lastRow="0" w:firstColumn="1" w:lastColumn="0" w:noHBand="0" w:noVBand="1"/>
      </w:tblPr>
      <w:tblGrid>
        <w:gridCol w:w="808"/>
        <w:gridCol w:w="1042"/>
        <w:gridCol w:w="948"/>
        <w:gridCol w:w="4248"/>
        <w:gridCol w:w="2223"/>
      </w:tblGrid>
      <w:tr w:rsidR="004614F8" w:rsidRPr="009A1104" w:rsidTr="004614F8">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4614F8" w:rsidRPr="009A1104" w:rsidTr="004614F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614F8" w:rsidRPr="009A1104" w:rsidRDefault="004614F8" w:rsidP="004614F8">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614F8" w:rsidRPr="009A1104" w:rsidRDefault="004614F8" w:rsidP="004614F8">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614F8" w:rsidRPr="009A1104" w:rsidRDefault="004614F8" w:rsidP="004614F8">
            <w:pPr>
              <w:jc w:val="center"/>
              <w:rPr>
                <w:rFonts w:ascii="Arial" w:hAnsi="Arial" w:cs="Arial"/>
                <w:b/>
                <w:bCs/>
                <w:sz w:val="20"/>
                <w:szCs w:val="20"/>
                <w:lang w:eastAsia="es-ES_tradnl"/>
              </w:rPr>
            </w:pPr>
          </w:p>
        </w:tc>
      </w:tr>
      <w:tr w:rsidR="004614F8"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AMAPOLA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1,050.00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AMP. MIGUEL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1,200.00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AMPLIACION PEDREGALES DE LINDAVISTA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1,310.00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EL PORVENIR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FRANCISCO VILLA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1,280.00</w:t>
            </w:r>
          </w:p>
        </w:tc>
      </w:tr>
      <w:tr w:rsidR="004614F8"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HIDALGO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4614F8"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JACINTO CANEK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4614F8"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MIGUEL HIDALGO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945.00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NUEVA MIGUEL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RESIDENCIAL DEL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1,360.00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COLONIA SAN FRANCISCO PORVENIR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960.00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FOVISSSTE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HACIENDA SAN ANTONIO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960.00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JARDINES DE LINDAVISTA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1,320.00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LAS VIGAS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1,200.00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LIMONES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LINDAVISTA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LINDAVISTA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NUEVA MIGUEL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PALMAS PENSIONES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PASEOS DE CHENKU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1,460.00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PASEOS DE PENSIONES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PEDREGALES DE LINDAVISTA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PEDREGALES DE TANLUM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PENSIONES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RESIDENCIAL PENSIONES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RESIDENCIAL PENSIONES III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RESIDENCIAL PENSIONES IV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RESIDENCIAL PENSIONES V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4614F8" w:rsidRPr="009A1104" w:rsidTr="004614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RESIDENCIAL PENSIONES VI ETAPA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RESIDENCIAL PENSIONES VII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sz w:val="20"/>
                <w:szCs w:val="20"/>
                <w:lang w:eastAsia="es-ES_tradnl"/>
              </w:rPr>
            </w:pPr>
            <w:r w:rsidRPr="009A1104">
              <w:rPr>
                <w:rFonts w:ascii="Arial" w:hAnsi="Arial" w:cs="Arial"/>
                <w:sz w:val="20"/>
                <w:szCs w:val="20"/>
                <w:lang w:eastAsia="es-ES_tradnl"/>
              </w:rPr>
              <w:t>FRACC. ZONA DORADA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4614F8" w:rsidRPr="009A1104" w:rsidTr="004614F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614F8" w:rsidRPr="009A1104" w:rsidRDefault="004614F8" w:rsidP="004614F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614F8" w:rsidRPr="009A1104" w:rsidRDefault="004614F8" w:rsidP="004614F8">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614F8" w:rsidRPr="009A1104" w:rsidRDefault="004614F8" w:rsidP="004614F8">
            <w:pPr>
              <w:jc w:val="center"/>
              <w:rPr>
                <w:rFonts w:ascii="Arial" w:hAnsi="Arial" w:cs="Arial"/>
                <w:sz w:val="20"/>
                <w:szCs w:val="20"/>
                <w:lang w:eastAsia="es-ES_tradnl"/>
              </w:rPr>
            </w:pPr>
            <w:r w:rsidRPr="009A1104">
              <w:rPr>
                <w:rFonts w:ascii="Arial" w:hAnsi="Arial" w:cs="Arial"/>
                <w:sz w:val="20"/>
                <w:szCs w:val="20"/>
                <w:lang w:eastAsia="es-ES_tradnl"/>
              </w:rPr>
              <w:t>$        960.00</w:t>
            </w:r>
          </w:p>
        </w:tc>
      </w:tr>
    </w:tbl>
    <w:p w:rsidR="004614F8" w:rsidRPr="00DC5CE3" w:rsidRDefault="004614F8" w:rsidP="00F81B19">
      <w:pPr>
        <w:rPr>
          <w:rFonts w:ascii="Arial" w:hAnsi="Arial" w:cs="Arial"/>
          <w:sz w:val="20"/>
        </w:rPr>
      </w:pPr>
    </w:p>
    <w:p w:rsidR="004614F8" w:rsidRPr="004614F8" w:rsidRDefault="00110920" w:rsidP="004614F8">
      <w:pPr>
        <w:jc w:val="right"/>
        <w:rPr>
          <w:rFonts w:eastAsia="MS Mincho"/>
          <w:i/>
          <w:iCs/>
          <w:color w:val="0000FF"/>
          <w:sz w:val="18"/>
          <w:szCs w:val="18"/>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0B3BCC">
        <w:rPr>
          <w:rFonts w:eastAsia="MS Mincho"/>
          <w:i/>
          <w:iCs/>
          <w:color w:val="0000FF"/>
          <w:sz w:val="18"/>
          <w:szCs w:val="18"/>
        </w:rPr>
        <w:t>.</w:t>
      </w:r>
      <w:r w:rsidRPr="00DC5CE3">
        <w:rPr>
          <w:rFonts w:eastAsia="MS Mincho"/>
          <w:i/>
          <w:iCs/>
          <w:color w:val="0000FF"/>
          <w:sz w:val="18"/>
          <w:szCs w:val="18"/>
        </w:rPr>
        <w:t>O</w:t>
      </w:r>
      <w:r w:rsidR="000B3BCC">
        <w:rPr>
          <w:rFonts w:eastAsia="MS Mincho"/>
          <w:i/>
          <w:iCs/>
          <w:color w:val="0000FF"/>
          <w:sz w:val="18"/>
          <w:szCs w:val="18"/>
        </w:rPr>
        <w:t>.</w:t>
      </w:r>
      <w:r w:rsidRPr="00DC5CE3">
        <w:rPr>
          <w:rFonts w:eastAsia="MS Mincho"/>
          <w:i/>
          <w:iCs/>
          <w:color w:val="0000FF"/>
          <w:sz w:val="18"/>
          <w:szCs w:val="18"/>
        </w:rPr>
        <w:t xml:space="preserve"> </w:t>
      </w:r>
      <w:r w:rsidR="00A46DCA"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w:t>
      </w:r>
      <w:r w:rsidR="00A46DCA" w:rsidRPr="00DC5CE3">
        <w:rPr>
          <w:rFonts w:eastAsia="MS Mincho"/>
          <w:i/>
          <w:iCs/>
          <w:color w:val="0000FF"/>
          <w:sz w:val="18"/>
          <w:szCs w:val="18"/>
          <w:lang w:val="es-MX"/>
        </w:rPr>
        <w:t>8</w:t>
      </w:r>
      <w:r w:rsidR="00D342C0" w:rsidRPr="00DC5CE3">
        <w:rPr>
          <w:rFonts w:eastAsia="MS Mincho"/>
          <w:i/>
          <w:iCs/>
          <w:color w:val="0000FF"/>
          <w:sz w:val="18"/>
          <w:szCs w:val="18"/>
          <w:lang w:val="es-MX"/>
        </w:rPr>
        <w:t>/ 30-12-201</w:t>
      </w:r>
      <w:r w:rsidR="004614F8">
        <w:rPr>
          <w:rFonts w:eastAsia="MS Mincho"/>
          <w:i/>
          <w:iCs/>
          <w:color w:val="0000FF"/>
          <w:sz w:val="18"/>
          <w:szCs w:val="18"/>
          <w:lang w:val="es-MX"/>
        </w:rPr>
        <w:t xml:space="preserve">9/ </w:t>
      </w:r>
      <w:r w:rsidR="004614F8" w:rsidRPr="004614F8">
        <w:rPr>
          <w:rFonts w:eastAsia="MS Mincho"/>
          <w:i/>
          <w:iCs/>
          <w:color w:val="0000FF"/>
          <w:sz w:val="18"/>
          <w:szCs w:val="18"/>
          <w:lang w:val="es-MX"/>
        </w:rPr>
        <w:t>29-12-2021</w:t>
      </w:r>
      <w:r w:rsidR="004614F8">
        <w:rPr>
          <w:rFonts w:eastAsia="MS Mincho"/>
          <w:i/>
          <w:iCs/>
          <w:color w:val="0000FF"/>
          <w:sz w:val="18"/>
          <w:szCs w:val="18"/>
          <w:lang w:val="es-MX"/>
        </w:rPr>
        <w:t>/ 28-12-2022</w:t>
      </w:r>
    </w:p>
    <w:p w:rsidR="002C64C8" w:rsidRPr="00DC5CE3" w:rsidRDefault="002C64C8" w:rsidP="0072103C">
      <w:pPr>
        <w:rPr>
          <w:sz w:val="20"/>
          <w:szCs w:val="20"/>
        </w:rPr>
      </w:pPr>
    </w:p>
    <w:p w:rsidR="00F81B19" w:rsidRDefault="00F81B19" w:rsidP="00F81B19">
      <w:pPr>
        <w:rPr>
          <w:rFonts w:ascii="Arial" w:hAnsi="Arial" w:cs="Arial"/>
          <w:b/>
          <w:sz w:val="18"/>
          <w:szCs w:val="18"/>
        </w:rPr>
      </w:pPr>
      <w:r w:rsidRPr="00DC5CE3">
        <w:rPr>
          <w:rFonts w:ascii="Arial" w:hAnsi="Arial" w:cs="Arial"/>
          <w:b/>
          <w:sz w:val="18"/>
          <w:szCs w:val="18"/>
        </w:rPr>
        <w:t>SECCIÓN 25</w:t>
      </w:r>
    </w:p>
    <w:p w:rsidR="004614F8" w:rsidRPr="00DC5CE3" w:rsidRDefault="004614F8" w:rsidP="00F81B19">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65"/>
        <w:gridCol w:w="962"/>
        <w:gridCol w:w="4103"/>
        <w:gridCol w:w="2332"/>
      </w:tblGrid>
      <w:tr w:rsidR="00AE3990" w:rsidRPr="009A1104" w:rsidTr="00E51E4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AE3990" w:rsidRPr="009A1104" w:rsidRDefault="00AE3990" w:rsidP="00E51E47">
            <w:pP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AE3990" w:rsidRPr="009A1104" w:rsidTr="00E51E47">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E3990" w:rsidRPr="009A1104" w:rsidRDefault="00AE3990" w:rsidP="00E51E47">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AE3990" w:rsidRPr="009A1104" w:rsidRDefault="00AE3990" w:rsidP="00E51E47">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AE3990" w:rsidRPr="009A1104" w:rsidRDefault="00AE3990" w:rsidP="00E51E47">
            <w:pPr>
              <w:jc w:val="center"/>
              <w:rPr>
                <w:rFonts w:ascii="Arial" w:hAnsi="Arial" w:cs="Arial"/>
                <w:b/>
                <w:bCs/>
                <w:sz w:val="20"/>
                <w:szCs w:val="20"/>
                <w:lang w:eastAsia="es-ES_tradnl"/>
              </w:rPr>
            </w:pP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CHUBURNA DE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FELIPE CARRILLO PUERTO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JUAN B. SOSA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MÉRIDA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PINZONES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REVOLUCION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SAN LUIS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SAN VICENTE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UXMAL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VIA MONTEJO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5,600.00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XCUMPICH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CONDOMINIO ROYAL PALM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AMPLIACION FRANCISCO DE MONTEJO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ARCOS DEL SOL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AUREA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BUGAMBILIAS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1,790.00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CAMARA DE LA CONSTRUCCION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CHUBURNA INN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EL PRADO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FRANCISCO DE MONTEJO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FRANCISCO DE MONTEJO 2A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FRANCISCO DE MONTEJO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FRANCISCO DE MONTEJO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FRANCISCO DE MONTEJO IV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FRANCISCO DE MONTEJO 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1,695.00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HACIENDA XCUMPICH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LA CASTELLANA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2,240.00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LAS MAGNOLIAS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LOMA BONITA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PASEO DEL CONQUISTADOR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PASEO DEL CONQUISTADOR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AE3990" w:rsidRPr="009A1104" w:rsidTr="00AE399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PINZONES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AE3990" w:rsidRPr="009A1104" w:rsidTr="00AE399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PRIVADA LAS PALMAS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PUESTA DEL SOL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RESIDENCIAL GALERIAS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RESIDENCIAL PIEDRASUL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1,790.00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RINCONADA DE CHUBURNA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SAN FRANCISCO CHUBURNA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SAN FRANCISCO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TERRANOVA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1,555.00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TULIAS DE CHUBURNA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VILLAS DE CHUBURNA VI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XCUMPICH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1,410.00</w:t>
            </w:r>
          </w:p>
        </w:tc>
      </w:tr>
    </w:tbl>
    <w:p w:rsidR="00AE3990" w:rsidRPr="00DC5CE3" w:rsidRDefault="00AE3990" w:rsidP="00F81B19">
      <w:pPr>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0B3BCC">
        <w:rPr>
          <w:rFonts w:eastAsia="MS Mincho"/>
          <w:i/>
          <w:iCs/>
          <w:color w:val="0000FF"/>
          <w:sz w:val="18"/>
          <w:szCs w:val="18"/>
        </w:rPr>
        <w:t>.</w:t>
      </w:r>
      <w:r w:rsidRPr="00DC5CE3">
        <w:rPr>
          <w:rFonts w:eastAsia="MS Mincho"/>
          <w:i/>
          <w:iCs/>
          <w:color w:val="0000FF"/>
          <w:sz w:val="18"/>
          <w:szCs w:val="18"/>
        </w:rPr>
        <w:t>O</w:t>
      </w:r>
      <w:r w:rsidR="000B3BCC">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A46DCA"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A46DCA" w:rsidRPr="00DC5CE3">
        <w:rPr>
          <w:rFonts w:eastAsia="MS Mincho"/>
          <w:i/>
          <w:iCs/>
          <w:color w:val="0000FF"/>
          <w:sz w:val="18"/>
          <w:szCs w:val="18"/>
          <w:lang w:val="es-MX"/>
        </w:rPr>
        <w:t>8</w:t>
      </w:r>
      <w:r w:rsidR="00D342C0" w:rsidRPr="00DC5CE3">
        <w:rPr>
          <w:rFonts w:eastAsia="MS Mincho"/>
          <w:i/>
          <w:iCs/>
          <w:color w:val="0000FF"/>
          <w:sz w:val="18"/>
          <w:szCs w:val="18"/>
          <w:lang w:val="es-MX"/>
        </w:rPr>
        <w:t>/ 30-12-2019</w:t>
      </w:r>
      <w:r w:rsidR="00AE3990">
        <w:rPr>
          <w:rFonts w:eastAsia="MS Mincho"/>
          <w:i/>
          <w:iCs/>
          <w:color w:val="0000FF"/>
          <w:sz w:val="18"/>
          <w:szCs w:val="18"/>
          <w:lang w:val="es-MX"/>
        </w:rPr>
        <w:t xml:space="preserve">/ </w:t>
      </w:r>
      <w:r w:rsidR="00AE3990" w:rsidRPr="00AE3990">
        <w:rPr>
          <w:rFonts w:eastAsia="MS Mincho"/>
          <w:i/>
          <w:iCs/>
          <w:color w:val="0000FF"/>
          <w:sz w:val="18"/>
          <w:szCs w:val="18"/>
          <w:lang w:val="es-MX"/>
        </w:rPr>
        <w:t>29-12-2021</w:t>
      </w:r>
      <w:r w:rsidR="00AE3990">
        <w:rPr>
          <w:rFonts w:eastAsia="MS Mincho"/>
          <w:i/>
          <w:iCs/>
          <w:color w:val="0000FF"/>
          <w:sz w:val="18"/>
          <w:szCs w:val="18"/>
          <w:lang w:val="es-MX"/>
        </w:rPr>
        <w:t>/ 28-12-2022</w:t>
      </w:r>
    </w:p>
    <w:p w:rsidR="00AE3990" w:rsidRDefault="00AE3990" w:rsidP="00ED7DF2">
      <w:pPr>
        <w:rPr>
          <w:sz w:val="20"/>
          <w:szCs w:val="20"/>
        </w:rPr>
      </w:pPr>
    </w:p>
    <w:p w:rsidR="00AE3990" w:rsidRDefault="00ED7DF2" w:rsidP="00AE3990">
      <w:pPr>
        <w:rPr>
          <w:rFonts w:ascii="Arial" w:hAnsi="Arial" w:cs="Arial"/>
          <w:b/>
          <w:sz w:val="18"/>
          <w:szCs w:val="18"/>
        </w:rPr>
      </w:pPr>
      <w:r w:rsidRPr="00DC5CE3">
        <w:rPr>
          <w:rFonts w:ascii="Arial" w:hAnsi="Arial" w:cs="Arial"/>
          <w:b/>
          <w:sz w:val="18"/>
          <w:szCs w:val="18"/>
        </w:rPr>
        <w:t>SECCIÓN 26</w:t>
      </w:r>
    </w:p>
    <w:p w:rsidR="00AE3990" w:rsidRDefault="00AE3990" w:rsidP="00AE3990">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37"/>
        <w:gridCol w:w="945"/>
        <w:gridCol w:w="4283"/>
        <w:gridCol w:w="2197"/>
      </w:tblGrid>
      <w:tr w:rsidR="00AE3990" w:rsidRPr="009A1104" w:rsidTr="00E51E4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AE3990" w:rsidRPr="009A1104" w:rsidTr="00E51E47">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E3990" w:rsidRPr="009A1104" w:rsidRDefault="00AE3990" w:rsidP="00E51E47">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AE3990" w:rsidRPr="009A1104" w:rsidRDefault="00AE3990" w:rsidP="00E51E47">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AE3990" w:rsidRPr="009A1104" w:rsidRDefault="00AE3990" w:rsidP="00E51E47">
            <w:pPr>
              <w:jc w:val="center"/>
              <w:rPr>
                <w:rFonts w:ascii="Arial" w:hAnsi="Arial" w:cs="Arial"/>
                <w:b/>
                <w:bCs/>
                <w:sz w:val="20"/>
                <w:szCs w:val="20"/>
                <w:lang w:eastAsia="es-ES_tradnl"/>
              </w:rPr>
            </w:pP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SAN ANTONIO CUCUL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3,520.00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SANTA GERTRUDIS COPO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2,270.00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VISTA ALEGRE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2,240.00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CONDOMINIO HACIENDA SAN ANTONIO CUCUL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4,235.00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CONDOMINIO PALMAS ALTABRISA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5,275.00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CONDOMINIO PRIVADA MONTEBELLO NORTE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5,085.00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ALTABRISA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3,765.00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MONTEALBAN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3,140.00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MONTEBELLO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3,360.00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MONTEBELLO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3,360.00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MONTECARLO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2,450.00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MONTECRISTO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2,965.00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MONTERREAL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3,860.00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MONTEVIDEO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RESIDENCIAL CAMARA DE COMERCIO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2,445.00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RESIDENCIAL MONTECRISTO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2,965.00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RESIDENCIAL SAN ANTONIO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3,010.00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RESIDENCIAL SOL CAMPESTRE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SAN CARLOS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1,920.00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VISTA ALEGRE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2,240.00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XAMAN-TAN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3,860.00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1,920.00</w:t>
            </w:r>
          </w:p>
        </w:tc>
      </w:tr>
    </w:tbl>
    <w:p w:rsidR="00AE3990" w:rsidRPr="00AE3990" w:rsidRDefault="00AE3990" w:rsidP="00AE3990">
      <w:pPr>
        <w:rPr>
          <w:rFonts w:ascii="Arial" w:hAnsi="Arial" w:cs="Arial"/>
          <w:b/>
          <w:sz w:val="18"/>
          <w:szCs w:val="18"/>
        </w:rPr>
      </w:pPr>
    </w:p>
    <w:p w:rsidR="00AE3990" w:rsidRPr="00DC5CE3" w:rsidRDefault="00110920" w:rsidP="00AE399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0B3BCC">
        <w:rPr>
          <w:rFonts w:eastAsia="MS Mincho"/>
          <w:i/>
          <w:iCs/>
          <w:color w:val="0000FF"/>
          <w:sz w:val="18"/>
          <w:szCs w:val="18"/>
        </w:rPr>
        <w:t>.</w:t>
      </w:r>
      <w:r w:rsidRPr="00DC5CE3">
        <w:rPr>
          <w:rFonts w:eastAsia="MS Mincho"/>
          <w:i/>
          <w:iCs/>
          <w:color w:val="0000FF"/>
          <w:sz w:val="18"/>
          <w:szCs w:val="18"/>
        </w:rPr>
        <w:t>O</w:t>
      </w:r>
      <w:r w:rsidR="000B3BCC">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D130FC"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D130FC" w:rsidRPr="00DC5CE3">
        <w:rPr>
          <w:rFonts w:eastAsia="MS Mincho"/>
          <w:i/>
          <w:iCs/>
          <w:color w:val="0000FF"/>
          <w:sz w:val="18"/>
          <w:szCs w:val="18"/>
          <w:lang w:val="es-MX"/>
        </w:rPr>
        <w:t>8</w:t>
      </w:r>
      <w:r w:rsidR="00D342C0" w:rsidRPr="00DC5CE3">
        <w:rPr>
          <w:rFonts w:eastAsia="MS Mincho"/>
          <w:i/>
          <w:iCs/>
          <w:color w:val="0000FF"/>
          <w:sz w:val="18"/>
          <w:szCs w:val="18"/>
          <w:lang w:val="es-MX"/>
        </w:rPr>
        <w:t>/ 30-12-2019</w:t>
      </w:r>
      <w:r w:rsidR="00AE3990">
        <w:rPr>
          <w:rFonts w:eastAsia="MS Mincho"/>
          <w:i/>
          <w:iCs/>
          <w:color w:val="0000FF"/>
          <w:sz w:val="18"/>
          <w:szCs w:val="18"/>
          <w:lang w:val="es-MX"/>
        </w:rPr>
        <w:t xml:space="preserve">/ </w:t>
      </w:r>
      <w:r w:rsidR="00AE3990" w:rsidRPr="00AE3990">
        <w:rPr>
          <w:rFonts w:eastAsia="MS Mincho"/>
          <w:i/>
          <w:iCs/>
          <w:color w:val="0000FF"/>
          <w:sz w:val="18"/>
          <w:szCs w:val="18"/>
          <w:lang w:val="es-MX"/>
        </w:rPr>
        <w:t>29-12-2021</w:t>
      </w:r>
      <w:r w:rsidR="00AE3990">
        <w:rPr>
          <w:rFonts w:eastAsia="MS Mincho"/>
          <w:i/>
          <w:iCs/>
          <w:color w:val="0000FF"/>
          <w:sz w:val="18"/>
          <w:szCs w:val="18"/>
          <w:lang w:val="es-MX"/>
        </w:rPr>
        <w:t>/ 28-12-2022</w:t>
      </w:r>
    </w:p>
    <w:p w:rsidR="00110920" w:rsidRPr="00DC5CE3" w:rsidRDefault="00110920" w:rsidP="00110920">
      <w:pPr>
        <w:jc w:val="right"/>
        <w:rPr>
          <w:rFonts w:ascii="Arial" w:eastAsia="Calibri" w:hAnsi="Arial" w:cs="Arial"/>
          <w:sz w:val="20"/>
          <w:szCs w:val="20"/>
          <w:lang w:eastAsia="en-US"/>
        </w:rPr>
      </w:pPr>
    </w:p>
    <w:p w:rsidR="00C006F2" w:rsidRDefault="00AE3990" w:rsidP="00C006F2">
      <w:pPr>
        <w:rPr>
          <w:rFonts w:ascii="Arial" w:hAnsi="Arial" w:cs="Arial"/>
          <w:b/>
          <w:sz w:val="18"/>
          <w:szCs w:val="18"/>
        </w:rPr>
      </w:pPr>
      <w:r>
        <w:rPr>
          <w:rFonts w:ascii="Arial" w:eastAsia="Calibri" w:hAnsi="Arial" w:cs="Arial"/>
          <w:b/>
          <w:sz w:val="20"/>
          <w:szCs w:val="20"/>
          <w:lang w:eastAsia="en-US"/>
        </w:rPr>
        <w:br w:type="column"/>
      </w:r>
      <w:r w:rsidR="00C006F2" w:rsidRPr="00DC5CE3">
        <w:rPr>
          <w:rFonts w:ascii="Arial" w:hAnsi="Arial" w:cs="Arial"/>
          <w:b/>
          <w:sz w:val="18"/>
          <w:szCs w:val="18"/>
        </w:rPr>
        <w:t>SECCIÓN 27</w:t>
      </w:r>
    </w:p>
    <w:p w:rsidR="00AE3990" w:rsidRDefault="00AE3990" w:rsidP="00C006F2">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8"/>
        <w:gridCol w:w="1108"/>
        <w:gridCol w:w="988"/>
        <w:gridCol w:w="3830"/>
        <w:gridCol w:w="2535"/>
      </w:tblGrid>
      <w:tr w:rsidR="00AE3990" w:rsidRPr="009A1104" w:rsidTr="00E51E4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AE3990" w:rsidRPr="009A1104" w:rsidTr="00E51E47">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E3990" w:rsidRPr="009A1104" w:rsidRDefault="00AE3990" w:rsidP="00E51E47">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AE3990" w:rsidRPr="009A1104" w:rsidRDefault="00AE3990" w:rsidP="00E51E47">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AE3990" w:rsidRPr="009A1104" w:rsidRDefault="00AE3990" w:rsidP="00E51E47">
            <w:pPr>
              <w:jc w:val="center"/>
              <w:rPr>
                <w:rFonts w:ascii="Arial" w:hAnsi="Arial" w:cs="Arial"/>
                <w:b/>
                <w:bCs/>
                <w:sz w:val="20"/>
                <w:szCs w:val="20"/>
                <w:lang w:eastAsia="es-ES_tradnl"/>
              </w:rPr>
            </w:pP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GUSTAVO DIAZ ORDAZ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1,520.00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MAYA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1,920.00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NUEVO YUCATAN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SAN PEDRO CHOLUL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1,920.00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SANTA MARIA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1,485.00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SANTA MARIA CHI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1,485.00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COLONIA VISTA ALEGRE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2,200.00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CONDOMINIO AVENIDA YUCATAN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3,440.00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AMPLIACION PINOS DEL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1,840.00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DEL ARCO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FLORIDA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1,840.00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ITZIMNA POLIGONO 108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1,570.00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JARDINES DE MÉRIDA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1,790.00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JARDINES DE VISTA ALEGRE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JARDINES DEL NORESTE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1,840.00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JARDINES DEL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1,840.00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JOSE MARIA ITURRALDE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1,485.00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LA FLORIDA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PARAISO MAYA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PINOS DEL NORTE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1,680.00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PRIVADA LOS ALAMOS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2,920.00</w:t>
            </w:r>
          </w:p>
        </w:tc>
      </w:tr>
      <w:tr w:rsidR="00AE3990"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REAL DE PINOS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1,640.00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RESIDENCIAL DEL ARCO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RESIDENCIAL LAS AGUILAS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1,485.00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RESIDENCIAL LOS PINOS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1,960.00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sz w:val="20"/>
                <w:szCs w:val="20"/>
                <w:lang w:eastAsia="es-ES_tradnl"/>
              </w:rPr>
            </w:pPr>
            <w:r w:rsidRPr="009A1104">
              <w:rPr>
                <w:rFonts w:ascii="Arial" w:hAnsi="Arial" w:cs="Arial"/>
                <w:sz w:val="20"/>
                <w:szCs w:val="20"/>
                <w:lang w:eastAsia="es-ES_tradnl"/>
              </w:rPr>
              <w:t>FRACC. RESIDENCIAL VISTA ALEGRE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AE3990"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AE3990" w:rsidRPr="009A1104" w:rsidRDefault="00AE3990"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AE3990" w:rsidRPr="009A1104" w:rsidRDefault="00AE3990" w:rsidP="00E51E47">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3990" w:rsidRPr="009A1104" w:rsidRDefault="00AE3990" w:rsidP="00E51E47">
            <w:pPr>
              <w:jc w:val="center"/>
              <w:rPr>
                <w:rFonts w:ascii="Arial" w:hAnsi="Arial" w:cs="Arial"/>
                <w:sz w:val="20"/>
                <w:szCs w:val="20"/>
                <w:lang w:eastAsia="es-ES_tradnl"/>
              </w:rPr>
            </w:pPr>
            <w:r w:rsidRPr="009A1104">
              <w:rPr>
                <w:rFonts w:ascii="Arial" w:hAnsi="Arial" w:cs="Arial"/>
                <w:sz w:val="20"/>
                <w:szCs w:val="20"/>
                <w:lang w:eastAsia="es-ES_tradnl"/>
              </w:rPr>
              <w:t>$     1,600.00</w:t>
            </w:r>
          </w:p>
        </w:tc>
      </w:tr>
    </w:tbl>
    <w:p w:rsidR="009154BD" w:rsidRPr="00DC5CE3" w:rsidRDefault="009154BD" w:rsidP="00110920">
      <w:pPr>
        <w:jc w:val="right"/>
        <w:rPr>
          <w:rFonts w:eastAsia="MS Mincho"/>
          <w:i/>
          <w:iCs/>
          <w:color w:val="0000FF"/>
          <w:sz w:val="18"/>
          <w:szCs w:val="18"/>
          <w:lang w:val="es-MX"/>
        </w:rPr>
      </w:pPr>
    </w:p>
    <w:p w:rsidR="00AE3990" w:rsidRPr="00DC5CE3" w:rsidRDefault="00110920" w:rsidP="00AE399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0B3BCC">
        <w:rPr>
          <w:rFonts w:eastAsia="MS Mincho"/>
          <w:i/>
          <w:iCs/>
          <w:color w:val="0000FF"/>
          <w:sz w:val="18"/>
          <w:szCs w:val="18"/>
        </w:rPr>
        <w:t>.</w:t>
      </w:r>
      <w:r w:rsidRPr="00DC5CE3">
        <w:rPr>
          <w:rFonts w:eastAsia="MS Mincho"/>
          <w:i/>
          <w:iCs/>
          <w:color w:val="0000FF"/>
          <w:sz w:val="18"/>
          <w:szCs w:val="18"/>
        </w:rPr>
        <w:t>O</w:t>
      </w:r>
      <w:r w:rsidR="000B3BCC">
        <w:rPr>
          <w:rFonts w:eastAsia="MS Mincho"/>
          <w:i/>
          <w:iCs/>
          <w:color w:val="0000FF"/>
          <w:sz w:val="18"/>
          <w:szCs w:val="18"/>
        </w:rPr>
        <w:t>.</w:t>
      </w:r>
      <w:r w:rsidRPr="00DC5CE3">
        <w:rPr>
          <w:rFonts w:eastAsia="MS Mincho"/>
          <w:i/>
          <w:iCs/>
          <w:color w:val="0000FF"/>
          <w:sz w:val="18"/>
          <w:szCs w:val="18"/>
        </w:rPr>
        <w:t xml:space="preserve"> </w:t>
      </w:r>
      <w:r w:rsidR="00D130FC"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w:t>
      </w:r>
      <w:r w:rsidR="00D130FC" w:rsidRPr="00DC5CE3">
        <w:rPr>
          <w:rFonts w:eastAsia="MS Mincho"/>
          <w:i/>
          <w:iCs/>
          <w:color w:val="0000FF"/>
          <w:sz w:val="18"/>
          <w:szCs w:val="18"/>
          <w:lang w:val="es-MX"/>
        </w:rPr>
        <w:t>8</w:t>
      </w:r>
      <w:r w:rsidR="00D342C0" w:rsidRPr="00DC5CE3">
        <w:rPr>
          <w:rFonts w:eastAsia="MS Mincho"/>
          <w:i/>
          <w:iCs/>
          <w:color w:val="0000FF"/>
          <w:sz w:val="18"/>
          <w:szCs w:val="18"/>
          <w:lang w:val="es-MX"/>
        </w:rPr>
        <w:t>/ 30-12-2019</w:t>
      </w:r>
      <w:r w:rsidR="009154BD" w:rsidRPr="00DC5CE3">
        <w:rPr>
          <w:rFonts w:eastAsia="MS Mincho"/>
          <w:i/>
          <w:iCs/>
          <w:color w:val="0000FF"/>
          <w:sz w:val="18"/>
          <w:szCs w:val="18"/>
          <w:lang w:val="es-MX"/>
        </w:rPr>
        <w:t>/</w:t>
      </w:r>
      <w:r w:rsidR="00AE3990">
        <w:rPr>
          <w:rFonts w:eastAsia="MS Mincho"/>
          <w:i/>
          <w:iCs/>
          <w:color w:val="0000FF"/>
          <w:sz w:val="18"/>
          <w:szCs w:val="18"/>
          <w:lang w:val="es-MX"/>
        </w:rPr>
        <w:t xml:space="preserve"> </w:t>
      </w:r>
      <w:r w:rsidR="00AE3990" w:rsidRPr="00AE3990">
        <w:rPr>
          <w:rFonts w:eastAsia="MS Mincho"/>
          <w:i/>
          <w:iCs/>
          <w:color w:val="0000FF"/>
          <w:sz w:val="18"/>
          <w:szCs w:val="18"/>
          <w:lang w:val="es-MX"/>
        </w:rPr>
        <w:t>29-12-2021</w:t>
      </w:r>
      <w:r w:rsidR="00AE3990">
        <w:rPr>
          <w:rFonts w:eastAsia="MS Mincho"/>
          <w:i/>
          <w:iCs/>
          <w:color w:val="0000FF"/>
          <w:sz w:val="18"/>
          <w:szCs w:val="18"/>
          <w:lang w:val="es-MX"/>
        </w:rPr>
        <w:t>/ 28-12-2022</w:t>
      </w:r>
    </w:p>
    <w:p w:rsidR="00D130FC" w:rsidRPr="000B3BCC" w:rsidRDefault="00D130FC" w:rsidP="000B3BCC">
      <w:pPr>
        <w:jc w:val="right"/>
        <w:rPr>
          <w:sz w:val="10"/>
          <w:szCs w:val="10"/>
        </w:rPr>
      </w:pPr>
    </w:p>
    <w:p w:rsidR="00C006F2" w:rsidRPr="00DC5CE3" w:rsidRDefault="00C006F2" w:rsidP="00C006F2">
      <w:pPr>
        <w:rPr>
          <w:rFonts w:ascii="Arial" w:hAnsi="Arial" w:cs="Arial"/>
          <w:b/>
          <w:sz w:val="18"/>
          <w:szCs w:val="18"/>
        </w:rPr>
      </w:pPr>
      <w:r w:rsidRPr="00DC5CE3">
        <w:rPr>
          <w:rFonts w:ascii="Arial" w:hAnsi="Arial" w:cs="Arial"/>
          <w:b/>
          <w:sz w:val="18"/>
          <w:szCs w:val="18"/>
        </w:rPr>
        <w:t>SECCIÓN 28</w:t>
      </w:r>
    </w:p>
    <w:p w:rsidR="009154BD" w:rsidRPr="00DC5CE3" w:rsidRDefault="009154BD" w:rsidP="00C006F2">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4"/>
        <w:gridCol w:w="998"/>
        <w:gridCol w:w="3730"/>
        <w:gridCol w:w="2610"/>
      </w:tblGrid>
      <w:tr w:rsidR="00E51E47" w:rsidRPr="009A1104" w:rsidTr="00E51E4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E51E47" w:rsidRPr="009A1104" w:rsidTr="00E51E4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E47" w:rsidRPr="009A1104" w:rsidRDefault="00E51E47" w:rsidP="00E51E47">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E51E47" w:rsidRPr="009A1104" w:rsidRDefault="00E51E47" w:rsidP="00E51E47">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E47" w:rsidRPr="009A1104" w:rsidRDefault="00E51E47" w:rsidP="00E51E47">
            <w:pPr>
              <w:jc w:val="center"/>
              <w:rPr>
                <w:rFonts w:ascii="Arial" w:hAnsi="Arial" w:cs="Arial"/>
                <w:b/>
                <w:bCs/>
                <w:sz w:val="20"/>
                <w:szCs w:val="20"/>
                <w:lang w:eastAsia="es-ES_tradnl"/>
              </w:rPr>
            </w:pP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EMILIANO ZAPATA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1,050.00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LEANDRO VALLE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1,395.00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SAN ANGEL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640.00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VICENTE GUERRERO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1,050.00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ANTONIA JIMENEZ TRAVA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1,050.00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ANTONIA JIMENEZ TRAVA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1,050.00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BOULEVARES DE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1,050.00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BRISAS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E51E47"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BRISAS DEL BOSQUE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1,485.00</w:t>
            </w:r>
          </w:p>
        </w:tc>
      </w:tr>
      <w:tr w:rsidR="00E51E47"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BRISAS DEL NORTE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1,485.00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POLIGONO 108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1,485.00</w:t>
            </w:r>
          </w:p>
        </w:tc>
      </w:tr>
      <w:tr w:rsidR="00E51E47"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POLIGONO ITZIMNA 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1,570.00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SAN VICENTE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E51E47"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UNIDAD HABITACIONAL CTM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640.00</w:t>
            </w:r>
          </w:p>
        </w:tc>
      </w:tr>
    </w:tbl>
    <w:p w:rsidR="00D342C0" w:rsidRPr="00DC5CE3" w:rsidRDefault="00D342C0" w:rsidP="00C006F2">
      <w:pPr>
        <w:rPr>
          <w:rFonts w:ascii="Arial" w:hAnsi="Arial" w:cs="Arial"/>
          <w:sz w:val="20"/>
        </w:rPr>
      </w:pPr>
    </w:p>
    <w:p w:rsidR="00555339" w:rsidRPr="00DC5CE3" w:rsidRDefault="00555339" w:rsidP="00555339">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D376FF">
        <w:rPr>
          <w:rFonts w:eastAsia="MS Mincho"/>
          <w:i/>
          <w:iCs/>
          <w:color w:val="0000FF"/>
          <w:sz w:val="18"/>
          <w:szCs w:val="18"/>
        </w:rPr>
        <w:t>.</w:t>
      </w:r>
      <w:r w:rsidRPr="00DC5CE3">
        <w:rPr>
          <w:rFonts w:eastAsia="MS Mincho"/>
          <w:i/>
          <w:iCs/>
          <w:color w:val="0000FF"/>
          <w:sz w:val="18"/>
          <w:szCs w:val="18"/>
        </w:rPr>
        <w:t>O</w:t>
      </w:r>
      <w:r w:rsidR="00D376FF">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r w:rsidR="00D342C0" w:rsidRPr="00DC5CE3">
        <w:rPr>
          <w:rFonts w:eastAsia="MS Mincho"/>
          <w:i/>
          <w:iCs/>
          <w:color w:val="0000FF"/>
          <w:sz w:val="18"/>
          <w:szCs w:val="18"/>
          <w:lang w:val="es-MX"/>
        </w:rPr>
        <w:t>/ 30-12-2019</w:t>
      </w:r>
      <w:r w:rsidR="00E51E47">
        <w:rPr>
          <w:rFonts w:eastAsia="MS Mincho"/>
          <w:i/>
          <w:iCs/>
          <w:color w:val="0000FF"/>
          <w:sz w:val="18"/>
          <w:szCs w:val="18"/>
          <w:lang w:val="es-MX"/>
        </w:rPr>
        <w:t xml:space="preserve">/ </w:t>
      </w:r>
      <w:r w:rsidR="00E51E47" w:rsidRPr="00AE3990">
        <w:rPr>
          <w:rFonts w:eastAsia="MS Mincho"/>
          <w:i/>
          <w:iCs/>
          <w:color w:val="0000FF"/>
          <w:sz w:val="18"/>
          <w:szCs w:val="18"/>
          <w:lang w:val="es-MX"/>
        </w:rPr>
        <w:t>29-12-2021</w:t>
      </w:r>
      <w:r w:rsidR="00E51E47">
        <w:rPr>
          <w:rFonts w:eastAsia="MS Mincho"/>
          <w:i/>
          <w:iCs/>
          <w:color w:val="0000FF"/>
          <w:sz w:val="18"/>
          <w:szCs w:val="18"/>
          <w:lang w:val="es-MX"/>
        </w:rPr>
        <w:t>/ 28-12-2022</w:t>
      </w:r>
    </w:p>
    <w:p w:rsidR="00BC6D30" w:rsidRPr="00DC5CE3" w:rsidRDefault="00BC6D30" w:rsidP="00E51E47">
      <w:pPr>
        <w:rPr>
          <w:rFonts w:ascii="Arial" w:eastAsia="Calibri" w:hAnsi="Arial" w:cs="Arial"/>
          <w:b/>
          <w:sz w:val="20"/>
          <w:szCs w:val="20"/>
          <w:lang w:eastAsia="en-US"/>
        </w:rPr>
      </w:pPr>
    </w:p>
    <w:p w:rsidR="00C006F2" w:rsidRPr="00DC5CE3" w:rsidRDefault="00C006F2" w:rsidP="00C006F2">
      <w:pPr>
        <w:rPr>
          <w:rFonts w:ascii="Arial" w:hAnsi="Arial" w:cs="Arial"/>
          <w:b/>
          <w:sz w:val="18"/>
          <w:szCs w:val="18"/>
        </w:rPr>
      </w:pPr>
      <w:r w:rsidRPr="00DC5CE3">
        <w:rPr>
          <w:rFonts w:ascii="Arial" w:hAnsi="Arial" w:cs="Arial"/>
          <w:b/>
          <w:sz w:val="18"/>
          <w:szCs w:val="18"/>
        </w:rPr>
        <w:t>SECCIÓN 29</w:t>
      </w:r>
    </w:p>
    <w:p w:rsidR="009154BD" w:rsidRPr="00DC5CE3" w:rsidRDefault="009154BD" w:rsidP="00E51E47">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94"/>
        <w:gridCol w:w="979"/>
        <w:gridCol w:w="3922"/>
        <w:gridCol w:w="2467"/>
      </w:tblGrid>
      <w:tr w:rsidR="00E51E47" w:rsidRPr="009A1104" w:rsidTr="00E51E4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bookmarkStart w:id="1" w:name="_Hlk118815405"/>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E51E47" w:rsidRPr="009A1104" w:rsidTr="00E51E47">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51E47" w:rsidRPr="009A1104" w:rsidRDefault="00E51E47" w:rsidP="00E51E47">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E51E47" w:rsidRPr="009A1104" w:rsidRDefault="00E51E47" w:rsidP="00E51E47">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E51E47" w:rsidRPr="009A1104" w:rsidRDefault="00E51E47" w:rsidP="00E51E47">
            <w:pPr>
              <w:jc w:val="center"/>
              <w:rPr>
                <w:rFonts w:ascii="Arial" w:hAnsi="Arial" w:cs="Arial"/>
                <w:b/>
                <w:bCs/>
                <w:sz w:val="20"/>
                <w:szCs w:val="20"/>
                <w:lang w:eastAsia="es-ES_tradnl"/>
              </w:rPr>
            </w:pP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AVILA CAMACHO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945.00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AVILA CAMACHO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945.00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LOS REYES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MELCHOR OCAMPO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MELCHOR OCAMPO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640.00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NUEVA PACABTUN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PACABTUN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SALVADOR ALVARADO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DEL PARQUE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E51E47"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FIDEL VELAZQUEZ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655.00</w:t>
            </w:r>
          </w:p>
        </w:tc>
      </w:tr>
      <w:bookmarkEnd w:id="1"/>
    </w:tbl>
    <w:p w:rsidR="00555339" w:rsidRPr="00DC5CE3" w:rsidRDefault="00555339" w:rsidP="00E51E47">
      <w:pPr>
        <w:rPr>
          <w:rFonts w:ascii="Arial" w:hAnsi="Arial" w:cs="Arial"/>
          <w:sz w:val="20"/>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D376FF">
        <w:rPr>
          <w:rFonts w:eastAsia="MS Mincho"/>
          <w:i/>
          <w:iCs/>
          <w:color w:val="0000FF"/>
          <w:sz w:val="18"/>
          <w:szCs w:val="18"/>
        </w:rPr>
        <w:t>.</w:t>
      </w:r>
      <w:r w:rsidRPr="00DC5CE3">
        <w:rPr>
          <w:rFonts w:eastAsia="MS Mincho"/>
          <w:i/>
          <w:iCs/>
          <w:color w:val="0000FF"/>
          <w:sz w:val="18"/>
          <w:szCs w:val="18"/>
        </w:rPr>
        <w:t>O</w:t>
      </w:r>
      <w:r w:rsidR="00D376FF">
        <w:rPr>
          <w:rFonts w:eastAsia="MS Mincho"/>
          <w:i/>
          <w:iCs/>
          <w:color w:val="0000FF"/>
          <w:sz w:val="18"/>
          <w:szCs w:val="18"/>
        </w:rPr>
        <w:t>.</w:t>
      </w:r>
      <w:r w:rsidRPr="00DC5CE3">
        <w:rPr>
          <w:rFonts w:eastAsia="MS Mincho"/>
          <w:i/>
          <w:iCs/>
          <w:color w:val="0000FF"/>
          <w:sz w:val="18"/>
          <w:szCs w:val="18"/>
        </w:rPr>
        <w:t xml:space="preserve"> </w:t>
      </w:r>
      <w:r w:rsidR="00555339"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w:t>
      </w:r>
      <w:r w:rsidR="00555339" w:rsidRPr="00DC5CE3">
        <w:rPr>
          <w:rFonts w:eastAsia="MS Mincho"/>
          <w:i/>
          <w:iCs/>
          <w:color w:val="0000FF"/>
          <w:sz w:val="18"/>
          <w:szCs w:val="18"/>
          <w:lang w:val="es-MX"/>
        </w:rPr>
        <w:t>8</w:t>
      </w:r>
      <w:r w:rsidR="002C4E2B" w:rsidRPr="00DC5CE3">
        <w:rPr>
          <w:rFonts w:eastAsia="MS Mincho"/>
          <w:i/>
          <w:iCs/>
          <w:color w:val="0000FF"/>
          <w:sz w:val="18"/>
          <w:szCs w:val="18"/>
          <w:lang w:val="es-MX"/>
        </w:rPr>
        <w:t>/ 30-12-2019</w:t>
      </w:r>
      <w:r w:rsidR="00E51E47">
        <w:rPr>
          <w:rFonts w:eastAsia="MS Mincho"/>
          <w:i/>
          <w:iCs/>
          <w:color w:val="0000FF"/>
          <w:sz w:val="18"/>
          <w:szCs w:val="18"/>
          <w:lang w:val="es-MX"/>
        </w:rPr>
        <w:t xml:space="preserve">/ </w:t>
      </w:r>
      <w:r w:rsidR="00E51E47" w:rsidRPr="00AE3990">
        <w:rPr>
          <w:rFonts w:eastAsia="MS Mincho"/>
          <w:i/>
          <w:iCs/>
          <w:color w:val="0000FF"/>
          <w:sz w:val="18"/>
          <w:szCs w:val="18"/>
          <w:lang w:val="es-MX"/>
        </w:rPr>
        <w:t>29-12-2021</w:t>
      </w:r>
      <w:r w:rsidR="00E51E47">
        <w:rPr>
          <w:rFonts w:eastAsia="MS Mincho"/>
          <w:i/>
          <w:iCs/>
          <w:color w:val="0000FF"/>
          <w:sz w:val="18"/>
          <w:szCs w:val="18"/>
          <w:lang w:val="es-MX"/>
        </w:rPr>
        <w:t>/ 28-12-2022</w:t>
      </w:r>
    </w:p>
    <w:p w:rsidR="00555339" w:rsidRPr="00DC5CE3" w:rsidRDefault="00555339" w:rsidP="0072103C">
      <w:pPr>
        <w:rPr>
          <w:sz w:val="20"/>
          <w:szCs w:val="20"/>
        </w:rPr>
      </w:pPr>
    </w:p>
    <w:p w:rsidR="00C006F2" w:rsidRPr="00DC5CE3" w:rsidRDefault="00C006F2" w:rsidP="00C006F2">
      <w:pPr>
        <w:rPr>
          <w:rFonts w:ascii="Arial" w:hAnsi="Arial" w:cs="Arial"/>
          <w:b/>
          <w:sz w:val="18"/>
          <w:szCs w:val="18"/>
        </w:rPr>
      </w:pPr>
      <w:r w:rsidRPr="00DC5CE3">
        <w:rPr>
          <w:rFonts w:ascii="Arial" w:hAnsi="Arial" w:cs="Arial"/>
          <w:b/>
          <w:sz w:val="18"/>
          <w:szCs w:val="18"/>
        </w:rPr>
        <w:t>SECCIÓN 30</w:t>
      </w:r>
    </w:p>
    <w:p w:rsidR="009154BD" w:rsidRPr="00DC5CE3" w:rsidRDefault="009154BD" w:rsidP="00C006F2">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98"/>
        <w:gridCol w:w="982"/>
        <w:gridCol w:w="3895"/>
        <w:gridCol w:w="2487"/>
      </w:tblGrid>
      <w:tr w:rsidR="00E51E47" w:rsidRPr="009A1104" w:rsidTr="00E51E4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E51E47" w:rsidRPr="009A1104" w:rsidTr="00E51E47">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51E47" w:rsidRPr="009A1104" w:rsidRDefault="00E51E47" w:rsidP="00E51E47">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E51E47" w:rsidRPr="009A1104" w:rsidRDefault="00E51E47" w:rsidP="00E51E47">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E51E47" w:rsidRPr="009A1104" w:rsidRDefault="00E51E47" w:rsidP="00E51E47">
            <w:pPr>
              <w:jc w:val="center"/>
              <w:rPr>
                <w:rFonts w:ascii="Arial" w:hAnsi="Arial" w:cs="Arial"/>
                <w:b/>
                <w:bCs/>
                <w:sz w:val="20"/>
                <w:szCs w:val="20"/>
                <w:lang w:eastAsia="es-ES_tradnl"/>
              </w:rPr>
            </w:pP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CIUDAD INDUSTRIAL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655.00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EL ROBLE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EL ROBLE AGRICOLA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EMILIANO ZAPATA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525.00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GRACIANO RICALDE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MANUEL CRESCENCIO REJON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MERCEDES BARRERA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755.00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COLONIA SAN MARCOS NOCOH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ALVARO TORRE DIAZ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BICENTENARIO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475.00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CIUDAD INDUSTRIAL (INFONAVIT)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EL ROBLE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EL ROBLE AGRICOLA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E51E47"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GRAN ROBLE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r w:rsidR="00E51E47"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JARDINES DEL ROBLE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475.00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LA PALMA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475.00</w:t>
            </w:r>
          </w:p>
        </w:tc>
      </w:tr>
      <w:tr w:rsidR="00E51E47"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LIBERTAD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475.00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LUZELA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755.00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PASEOS DEL ROBLE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475.00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ROBLE AGRICOLA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485.00</w:t>
            </w:r>
          </w:p>
        </w:tc>
      </w:tr>
      <w:tr w:rsidR="00E51E47" w:rsidRPr="009A1104" w:rsidTr="00E51E4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SAN MARCOS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720.00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VILLA DE LA OBRERA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VILLAS DEL MAYAB IV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515.00</w:t>
            </w:r>
          </w:p>
        </w:tc>
      </w:tr>
    </w:tbl>
    <w:p w:rsidR="00710AD1" w:rsidRDefault="00710AD1" w:rsidP="0017692E">
      <w:pPr>
        <w:rPr>
          <w:rFonts w:ascii="Arial" w:hAnsi="Arial" w:cs="Arial"/>
          <w:sz w:val="20"/>
        </w:rPr>
      </w:pPr>
    </w:p>
    <w:p w:rsidR="002D74B9" w:rsidRPr="00DC5CE3" w:rsidRDefault="00110920" w:rsidP="00E51E47">
      <w:pPr>
        <w:jc w:val="right"/>
        <w:rPr>
          <w:rFonts w:ascii="Arial" w:eastAsia="Calibri" w:hAnsi="Arial" w:cs="Arial"/>
          <w:b/>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D376FF">
        <w:rPr>
          <w:rFonts w:eastAsia="MS Mincho"/>
          <w:i/>
          <w:iCs/>
          <w:color w:val="0000FF"/>
          <w:sz w:val="18"/>
          <w:szCs w:val="18"/>
        </w:rPr>
        <w:t>.</w:t>
      </w:r>
      <w:r w:rsidRPr="00DC5CE3">
        <w:rPr>
          <w:rFonts w:eastAsia="MS Mincho"/>
          <w:i/>
          <w:iCs/>
          <w:color w:val="0000FF"/>
          <w:sz w:val="18"/>
          <w:szCs w:val="18"/>
        </w:rPr>
        <w:t>O</w:t>
      </w:r>
      <w:r w:rsidR="00D376FF">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710AD1"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710AD1" w:rsidRPr="00DC5CE3">
        <w:rPr>
          <w:rFonts w:eastAsia="MS Mincho"/>
          <w:i/>
          <w:iCs/>
          <w:color w:val="0000FF"/>
          <w:sz w:val="18"/>
          <w:szCs w:val="18"/>
          <w:lang w:val="es-MX"/>
        </w:rPr>
        <w:t>8</w:t>
      </w:r>
      <w:r w:rsidR="002C4E2B" w:rsidRPr="00DC5CE3">
        <w:rPr>
          <w:rFonts w:eastAsia="MS Mincho"/>
          <w:i/>
          <w:iCs/>
          <w:color w:val="0000FF"/>
          <w:sz w:val="18"/>
          <w:szCs w:val="18"/>
          <w:lang w:val="es-MX"/>
        </w:rPr>
        <w:t>/ 30-12-2019</w:t>
      </w:r>
      <w:r w:rsidR="00E51E47">
        <w:rPr>
          <w:rFonts w:eastAsia="MS Mincho"/>
          <w:i/>
          <w:iCs/>
          <w:color w:val="0000FF"/>
          <w:sz w:val="18"/>
          <w:szCs w:val="18"/>
          <w:lang w:val="es-MX"/>
        </w:rPr>
        <w:t xml:space="preserve">/ </w:t>
      </w:r>
      <w:r w:rsidR="00E51E47" w:rsidRPr="00AE3990">
        <w:rPr>
          <w:rFonts w:eastAsia="MS Mincho"/>
          <w:i/>
          <w:iCs/>
          <w:color w:val="0000FF"/>
          <w:sz w:val="18"/>
          <w:szCs w:val="18"/>
          <w:lang w:val="es-MX"/>
        </w:rPr>
        <w:t>29-12-2021</w:t>
      </w:r>
      <w:r w:rsidR="00E51E47">
        <w:rPr>
          <w:rFonts w:eastAsia="MS Mincho"/>
          <w:i/>
          <w:iCs/>
          <w:color w:val="0000FF"/>
          <w:sz w:val="18"/>
          <w:szCs w:val="18"/>
          <w:lang w:val="es-MX"/>
        </w:rPr>
        <w:t>/ 28-12-2022</w:t>
      </w:r>
    </w:p>
    <w:p w:rsidR="00E51E47" w:rsidRDefault="00E51E47" w:rsidP="00E51E47">
      <w:pPr>
        <w:rPr>
          <w:rFonts w:ascii="Arial" w:eastAsia="Calibri" w:hAnsi="Arial" w:cs="Arial"/>
          <w:b/>
          <w:sz w:val="20"/>
          <w:szCs w:val="20"/>
          <w:lang w:eastAsia="en-US"/>
        </w:rPr>
      </w:pPr>
    </w:p>
    <w:p w:rsidR="00C006F2" w:rsidRDefault="00C006F2" w:rsidP="00C006F2">
      <w:pPr>
        <w:spacing w:line="276" w:lineRule="auto"/>
        <w:rPr>
          <w:rFonts w:ascii="Arial" w:hAnsi="Arial" w:cs="Arial"/>
          <w:b/>
          <w:sz w:val="18"/>
          <w:szCs w:val="18"/>
        </w:rPr>
      </w:pPr>
      <w:r w:rsidRPr="00DC5CE3">
        <w:rPr>
          <w:rFonts w:ascii="Arial" w:hAnsi="Arial" w:cs="Arial"/>
          <w:b/>
          <w:sz w:val="18"/>
          <w:szCs w:val="18"/>
        </w:rPr>
        <w:t>SECCIÓN 31</w:t>
      </w:r>
    </w:p>
    <w:p w:rsidR="00E51E47" w:rsidRDefault="00E51E47" w:rsidP="00E51E47">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E51E47" w:rsidRPr="009A1104" w:rsidTr="00E51E4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E51E47" w:rsidRPr="009A1104" w:rsidTr="00E51E47">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51E47" w:rsidRPr="009A1104" w:rsidRDefault="00E51E47" w:rsidP="00E51E47">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E51E47" w:rsidRPr="009A1104" w:rsidRDefault="00E51E47" w:rsidP="00E51E47">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E51E47" w:rsidRPr="009A1104" w:rsidRDefault="00E51E47" w:rsidP="00E51E47">
            <w:pPr>
              <w:jc w:val="center"/>
              <w:rPr>
                <w:rFonts w:ascii="Arial" w:hAnsi="Arial" w:cs="Arial"/>
                <w:b/>
                <w:bCs/>
                <w:sz w:val="20"/>
                <w:szCs w:val="20"/>
                <w:lang w:eastAsia="es-ES_tradnl"/>
              </w:rPr>
            </w:pP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COMISARÍA TIXCACAL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300.00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LOS FAISANES DE TIXCACAL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PASEO ALEGRIA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PROVIDENCIA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705.00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SOLANA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TIXCACAL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300.00</w:t>
            </w:r>
          </w:p>
        </w:tc>
      </w:tr>
    </w:tbl>
    <w:p w:rsidR="00710AD1" w:rsidRPr="00DC5CE3" w:rsidRDefault="00710AD1" w:rsidP="00110920">
      <w:pPr>
        <w:jc w:val="right"/>
        <w:rPr>
          <w:rFonts w:eastAsia="MS Mincho"/>
          <w:i/>
          <w:iCs/>
          <w:color w:val="0000FF"/>
          <w:sz w:val="18"/>
          <w:szCs w:val="18"/>
          <w:lang w:val="es-MX"/>
        </w:rPr>
      </w:pPr>
    </w:p>
    <w:p w:rsidR="00E51E47" w:rsidRPr="00DC5CE3" w:rsidRDefault="00110920" w:rsidP="00E51E47">
      <w:pPr>
        <w:jc w:val="right"/>
        <w:rPr>
          <w:rFonts w:ascii="Arial" w:eastAsia="Calibri" w:hAnsi="Arial" w:cs="Arial"/>
          <w:b/>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17692E">
        <w:rPr>
          <w:rFonts w:eastAsia="MS Mincho"/>
          <w:i/>
          <w:iCs/>
          <w:color w:val="0000FF"/>
          <w:sz w:val="18"/>
          <w:szCs w:val="18"/>
        </w:rPr>
        <w:t>.</w:t>
      </w:r>
      <w:r w:rsidRPr="00DC5CE3">
        <w:rPr>
          <w:rFonts w:eastAsia="MS Mincho"/>
          <w:i/>
          <w:iCs/>
          <w:color w:val="0000FF"/>
          <w:sz w:val="18"/>
          <w:szCs w:val="18"/>
        </w:rPr>
        <w:t>O</w:t>
      </w:r>
      <w:r w:rsidR="0017692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710AD1"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710AD1" w:rsidRPr="00DC5CE3">
        <w:rPr>
          <w:rFonts w:eastAsia="MS Mincho"/>
          <w:i/>
          <w:iCs/>
          <w:color w:val="0000FF"/>
          <w:sz w:val="18"/>
          <w:szCs w:val="18"/>
          <w:lang w:val="es-MX"/>
        </w:rPr>
        <w:t>8</w:t>
      </w:r>
      <w:r w:rsidR="002C4E2B" w:rsidRPr="00DC5CE3">
        <w:rPr>
          <w:rFonts w:eastAsia="MS Mincho"/>
          <w:i/>
          <w:iCs/>
          <w:color w:val="0000FF"/>
          <w:sz w:val="18"/>
          <w:szCs w:val="18"/>
          <w:lang w:val="es-MX"/>
        </w:rPr>
        <w:t>/ 30-12-2019</w:t>
      </w:r>
      <w:r w:rsidR="00271CAF" w:rsidRPr="00DC5CE3">
        <w:rPr>
          <w:rFonts w:eastAsia="MS Mincho"/>
          <w:i/>
          <w:iCs/>
          <w:color w:val="0000FF"/>
          <w:sz w:val="18"/>
          <w:szCs w:val="18"/>
          <w:lang w:val="es-MX"/>
        </w:rPr>
        <w:t>/ 23-12-2020</w:t>
      </w:r>
      <w:r w:rsidR="00E51E47">
        <w:rPr>
          <w:rFonts w:eastAsia="MS Mincho"/>
          <w:i/>
          <w:iCs/>
          <w:color w:val="0000FF"/>
          <w:sz w:val="18"/>
          <w:szCs w:val="18"/>
          <w:lang w:val="es-MX"/>
        </w:rPr>
        <w:t xml:space="preserve">/ </w:t>
      </w:r>
      <w:r w:rsidR="00E51E47" w:rsidRPr="00AE3990">
        <w:rPr>
          <w:rFonts w:eastAsia="MS Mincho"/>
          <w:i/>
          <w:iCs/>
          <w:color w:val="0000FF"/>
          <w:sz w:val="18"/>
          <w:szCs w:val="18"/>
          <w:lang w:val="es-MX"/>
        </w:rPr>
        <w:t>29-12-2021</w:t>
      </w:r>
      <w:r w:rsidR="00E51E47">
        <w:rPr>
          <w:rFonts w:eastAsia="MS Mincho"/>
          <w:i/>
          <w:iCs/>
          <w:color w:val="0000FF"/>
          <w:sz w:val="18"/>
          <w:szCs w:val="18"/>
          <w:lang w:val="es-MX"/>
        </w:rPr>
        <w:t>/ 28-12-2022</w:t>
      </w:r>
    </w:p>
    <w:p w:rsidR="00E51E47" w:rsidRPr="00DC5CE3" w:rsidRDefault="00E51E47" w:rsidP="00E51E47">
      <w:pPr>
        <w:rPr>
          <w:rFonts w:ascii="Arial" w:eastAsia="Calibri" w:hAnsi="Arial" w:cs="Arial"/>
          <w:sz w:val="20"/>
          <w:szCs w:val="20"/>
          <w:lang w:eastAsia="en-US"/>
        </w:rPr>
      </w:pPr>
    </w:p>
    <w:p w:rsidR="00C006F2" w:rsidRDefault="00C006F2" w:rsidP="00C006F2">
      <w:pPr>
        <w:spacing w:line="276" w:lineRule="auto"/>
        <w:rPr>
          <w:rFonts w:ascii="Arial" w:hAnsi="Arial" w:cs="Arial"/>
          <w:b/>
          <w:sz w:val="18"/>
          <w:szCs w:val="18"/>
        </w:rPr>
      </w:pPr>
      <w:r w:rsidRPr="00DC5CE3">
        <w:rPr>
          <w:rFonts w:ascii="Arial" w:hAnsi="Arial" w:cs="Arial"/>
          <w:b/>
          <w:sz w:val="18"/>
          <w:szCs w:val="18"/>
        </w:rPr>
        <w:t>SECCIÓN 32</w:t>
      </w:r>
    </w:p>
    <w:p w:rsidR="00E51E47" w:rsidRDefault="00E51E47" w:rsidP="00E51E47">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E51E47" w:rsidRPr="009A1104" w:rsidTr="00E51E4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E51E47" w:rsidRPr="009A1104" w:rsidTr="00E51E47">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E51E47" w:rsidRPr="009A1104" w:rsidRDefault="00E51E47" w:rsidP="00E51E47">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E51E47" w:rsidRPr="009A1104" w:rsidRDefault="00E51E47" w:rsidP="00E51E47">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E51E47" w:rsidRPr="009A1104" w:rsidRDefault="00E51E47" w:rsidP="00E51E47">
            <w:pPr>
              <w:jc w:val="center"/>
              <w:rPr>
                <w:rFonts w:ascii="Arial" w:hAnsi="Arial" w:cs="Arial"/>
                <w:b/>
                <w:bCs/>
                <w:sz w:val="20"/>
                <w:szCs w:val="20"/>
                <w:lang w:eastAsia="es-ES_tradnl"/>
              </w:rPr>
            </w:pP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COMISARÍA SUSULA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285.00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CONDOMINIO ESKALA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CONDOMINIO SANTA LORETO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sz w:val="20"/>
                <w:szCs w:val="20"/>
                <w:lang w:eastAsia="es-ES_tradnl"/>
              </w:rPr>
            </w:pPr>
            <w:r w:rsidRPr="009A1104">
              <w:rPr>
                <w:rFonts w:ascii="Arial" w:hAnsi="Arial" w:cs="Arial"/>
                <w:sz w:val="20"/>
                <w:szCs w:val="20"/>
                <w:lang w:eastAsia="es-ES_tradnl"/>
              </w:rPr>
              <w:t>FRACC. LA CIUDADELA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E51E47" w:rsidRPr="009A1104" w:rsidTr="00E51E4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E51E47" w:rsidRPr="009A1104" w:rsidRDefault="00E51E47" w:rsidP="00E51E47">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E51E47" w:rsidRPr="009A1104" w:rsidRDefault="00E51E47" w:rsidP="00E51E47">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1E47" w:rsidRPr="009A1104" w:rsidRDefault="00E51E47" w:rsidP="00E51E47">
            <w:pPr>
              <w:jc w:val="center"/>
              <w:rPr>
                <w:rFonts w:ascii="Arial" w:hAnsi="Arial" w:cs="Arial"/>
                <w:sz w:val="20"/>
                <w:szCs w:val="20"/>
                <w:lang w:eastAsia="es-ES_tradnl"/>
              </w:rPr>
            </w:pPr>
            <w:r w:rsidRPr="009A1104">
              <w:rPr>
                <w:rFonts w:ascii="Arial" w:hAnsi="Arial" w:cs="Arial"/>
                <w:sz w:val="20"/>
                <w:szCs w:val="20"/>
                <w:lang w:eastAsia="es-ES_tradnl"/>
              </w:rPr>
              <w:t>$        285.00</w:t>
            </w:r>
          </w:p>
        </w:tc>
      </w:tr>
    </w:tbl>
    <w:p w:rsidR="00710AD1" w:rsidRPr="00DC5CE3" w:rsidRDefault="00710AD1" w:rsidP="00C006F2">
      <w:pPr>
        <w:spacing w:line="276" w:lineRule="auto"/>
        <w:rPr>
          <w:rFonts w:ascii="Arial" w:hAnsi="Arial" w:cs="Arial"/>
          <w:sz w:val="18"/>
          <w:szCs w:val="18"/>
        </w:rPr>
      </w:pPr>
    </w:p>
    <w:p w:rsidR="00EA3D01" w:rsidRPr="00DC5CE3" w:rsidRDefault="00110920" w:rsidP="0017692E">
      <w:pPr>
        <w:spacing w:line="360" w:lineRule="auto"/>
        <w:jc w:val="right"/>
        <w:rPr>
          <w:rFonts w:ascii="Arial" w:eastAsia="Calibri" w:hAnsi="Arial" w:cs="Arial"/>
          <w:b/>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17692E">
        <w:rPr>
          <w:rFonts w:eastAsia="MS Mincho"/>
          <w:i/>
          <w:iCs/>
          <w:color w:val="0000FF"/>
          <w:sz w:val="18"/>
          <w:szCs w:val="18"/>
        </w:rPr>
        <w:t>.</w:t>
      </w:r>
      <w:r w:rsidRPr="00DC5CE3">
        <w:rPr>
          <w:rFonts w:eastAsia="MS Mincho"/>
          <w:i/>
          <w:iCs/>
          <w:color w:val="0000FF"/>
          <w:sz w:val="18"/>
          <w:szCs w:val="18"/>
        </w:rPr>
        <w:t>O</w:t>
      </w:r>
      <w:r w:rsidR="0017692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710AD1"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710AD1" w:rsidRPr="00DC5CE3">
        <w:rPr>
          <w:rFonts w:eastAsia="MS Mincho"/>
          <w:i/>
          <w:iCs/>
          <w:color w:val="0000FF"/>
          <w:sz w:val="18"/>
          <w:szCs w:val="18"/>
          <w:lang w:val="es-MX"/>
        </w:rPr>
        <w:t>8</w:t>
      </w:r>
      <w:r w:rsidR="00EA3D01">
        <w:rPr>
          <w:rFonts w:eastAsia="MS Mincho"/>
          <w:i/>
          <w:iCs/>
          <w:color w:val="0000FF"/>
          <w:sz w:val="18"/>
          <w:szCs w:val="18"/>
          <w:lang w:val="es-MX"/>
        </w:rPr>
        <w:t xml:space="preserve">/ </w:t>
      </w:r>
      <w:r w:rsidR="00EA3D01" w:rsidRPr="00AE3990">
        <w:rPr>
          <w:rFonts w:eastAsia="MS Mincho"/>
          <w:i/>
          <w:iCs/>
          <w:color w:val="0000FF"/>
          <w:sz w:val="18"/>
          <w:szCs w:val="18"/>
          <w:lang w:val="es-MX"/>
        </w:rPr>
        <w:t>29-12-2021</w:t>
      </w:r>
      <w:r w:rsidR="00EA3D01">
        <w:rPr>
          <w:rFonts w:eastAsia="MS Mincho"/>
          <w:i/>
          <w:iCs/>
          <w:color w:val="0000FF"/>
          <w:sz w:val="18"/>
          <w:szCs w:val="18"/>
          <w:lang w:val="es-MX"/>
        </w:rPr>
        <w:t>/ 28-12-2022</w:t>
      </w:r>
    </w:p>
    <w:p w:rsidR="00C006F2" w:rsidRDefault="00C006F2" w:rsidP="00C006F2">
      <w:pPr>
        <w:spacing w:line="276" w:lineRule="auto"/>
        <w:rPr>
          <w:rFonts w:ascii="Arial" w:hAnsi="Arial" w:cs="Arial"/>
          <w:b/>
          <w:sz w:val="18"/>
          <w:szCs w:val="18"/>
        </w:rPr>
      </w:pPr>
      <w:r w:rsidRPr="00DC5CE3">
        <w:rPr>
          <w:rFonts w:ascii="Arial" w:hAnsi="Arial" w:cs="Arial"/>
          <w:b/>
          <w:sz w:val="18"/>
          <w:szCs w:val="18"/>
        </w:rPr>
        <w:t>SECCIÓN 33</w:t>
      </w:r>
    </w:p>
    <w:p w:rsidR="00E51E47" w:rsidRDefault="00E51E47" w:rsidP="00E51E47">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38"/>
        <w:gridCol w:w="946"/>
        <w:gridCol w:w="4277"/>
        <w:gridCol w:w="2201"/>
      </w:tblGrid>
      <w:tr w:rsidR="0070528F" w:rsidRPr="009A1104" w:rsidTr="0070528F">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70528F" w:rsidRPr="009A1104" w:rsidTr="0070528F">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70528F" w:rsidRPr="009A1104" w:rsidRDefault="0070528F" w:rsidP="0070528F">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70528F" w:rsidRPr="009A1104" w:rsidRDefault="0070528F" w:rsidP="0070528F">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70528F" w:rsidRPr="009A1104" w:rsidRDefault="0070528F" w:rsidP="0070528F">
            <w:pPr>
              <w:jc w:val="center"/>
              <w:rPr>
                <w:rFonts w:ascii="Arial" w:hAnsi="Arial" w:cs="Arial"/>
                <w:b/>
                <w:bCs/>
                <w:sz w:val="20"/>
                <w:szCs w:val="20"/>
                <w:lang w:eastAsia="es-ES_tradnl"/>
              </w:rPr>
            </w:pP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DZITYA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565.00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DZITYA POLIGONO CHUBURNA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565.00</w:t>
            </w:r>
          </w:p>
        </w:tc>
      </w:tr>
      <w:tr w:rsidR="0070528F" w:rsidRPr="009A1104" w:rsidTr="0017692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REAL MONTEJO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1,790.00</w:t>
            </w:r>
          </w:p>
        </w:tc>
      </w:tr>
      <w:tr w:rsidR="0070528F" w:rsidRPr="009A1104" w:rsidTr="0017692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SAN ANTONIO HOOL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565.00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TAMARINDOS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565.00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COMISARÍA DZITYA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475.00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COMISARÍA SAN ANTONIO HOOL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310.00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ALDEA DZITYA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ALERA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AVELLANEDA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BOHEN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BRISA DE OTOÑO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CERES HOME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DISTRITO DE ARTE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1,980.00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DZITYA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FRACCIONAMIENTO VILLAS SAMSARA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GRAN CIELO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MARENTA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MERIDA FUTURA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1,980.00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MORATTA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PARQUE CORPORATIVO CAPITOL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PETRA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REAL LAGUNA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1,790.00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SIARA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SUSTENTA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LAS AMERICAS MERIDA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PARQUE INDUSTRIAL YUCATAN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1,410.00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PEDREGALES LAS AMERICAS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REAL DE DZITYA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RESIDENCIAL PUERTA DE PIEDRA DZITYA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RESIDENCIAL SAC-UH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945.00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ROYAL DEL PARQUE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SAN ANTONIO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XO´TIK</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565.00</w:t>
            </w:r>
          </w:p>
        </w:tc>
      </w:tr>
    </w:tbl>
    <w:p w:rsidR="00960D92" w:rsidRPr="00DC5CE3" w:rsidRDefault="00960D92" w:rsidP="00C006F2">
      <w:pPr>
        <w:spacing w:line="276" w:lineRule="auto"/>
        <w:rPr>
          <w:rFonts w:ascii="Arial" w:hAnsi="Arial" w:cs="Arial"/>
          <w:sz w:val="18"/>
          <w:szCs w:val="18"/>
        </w:rPr>
      </w:pPr>
    </w:p>
    <w:p w:rsidR="0070528F" w:rsidRPr="00DC5CE3" w:rsidRDefault="00110920" w:rsidP="0070528F">
      <w:pPr>
        <w:jc w:val="right"/>
        <w:rPr>
          <w:rFonts w:ascii="Arial" w:eastAsia="Calibri" w:hAnsi="Arial" w:cs="Arial"/>
          <w:b/>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17692E">
        <w:rPr>
          <w:rFonts w:eastAsia="MS Mincho"/>
          <w:i/>
          <w:iCs/>
          <w:color w:val="0000FF"/>
          <w:sz w:val="18"/>
          <w:szCs w:val="18"/>
        </w:rPr>
        <w:t>.</w:t>
      </w:r>
      <w:r w:rsidRPr="00DC5CE3">
        <w:rPr>
          <w:rFonts w:eastAsia="MS Mincho"/>
          <w:i/>
          <w:iCs/>
          <w:color w:val="0000FF"/>
          <w:sz w:val="18"/>
          <w:szCs w:val="18"/>
        </w:rPr>
        <w:t>O</w:t>
      </w:r>
      <w:r w:rsidR="0017692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960D92"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960D92" w:rsidRPr="00DC5CE3">
        <w:rPr>
          <w:rFonts w:eastAsia="MS Mincho"/>
          <w:i/>
          <w:iCs/>
          <w:color w:val="0000FF"/>
          <w:sz w:val="18"/>
          <w:szCs w:val="18"/>
          <w:lang w:val="es-MX"/>
        </w:rPr>
        <w:t>8</w:t>
      </w:r>
      <w:r w:rsidR="002C4E2B" w:rsidRPr="00DC5CE3">
        <w:rPr>
          <w:rFonts w:eastAsia="MS Mincho"/>
          <w:i/>
          <w:iCs/>
          <w:color w:val="0000FF"/>
          <w:sz w:val="18"/>
          <w:szCs w:val="18"/>
          <w:lang w:val="es-MX"/>
        </w:rPr>
        <w:t>/ 30-12-2019</w:t>
      </w:r>
      <w:r w:rsidR="00271CAF" w:rsidRPr="00DC5CE3">
        <w:rPr>
          <w:rFonts w:eastAsia="MS Mincho"/>
          <w:i/>
          <w:iCs/>
          <w:color w:val="0000FF"/>
          <w:sz w:val="18"/>
          <w:szCs w:val="18"/>
          <w:lang w:val="es-MX"/>
        </w:rPr>
        <w:t>/ 23-12-2020</w:t>
      </w:r>
      <w:r w:rsidR="0070528F">
        <w:rPr>
          <w:rFonts w:eastAsia="MS Mincho"/>
          <w:i/>
          <w:iCs/>
          <w:color w:val="0000FF"/>
          <w:sz w:val="18"/>
          <w:szCs w:val="18"/>
          <w:lang w:val="es-MX"/>
        </w:rPr>
        <w:t xml:space="preserve">/ </w:t>
      </w:r>
      <w:r w:rsidR="0070528F" w:rsidRPr="00AE3990">
        <w:rPr>
          <w:rFonts w:eastAsia="MS Mincho"/>
          <w:i/>
          <w:iCs/>
          <w:color w:val="0000FF"/>
          <w:sz w:val="18"/>
          <w:szCs w:val="18"/>
          <w:lang w:val="es-MX"/>
        </w:rPr>
        <w:t>29-12-2021</w:t>
      </w:r>
      <w:r w:rsidR="0070528F">
        <w:rPr>
          <w:rFonts w:eastAsia="MS Mincho"/>
          <w:i/>
          <w:iCs/>
          <w:color w:val="0000FF"/>
          <w:sz w:val="18"/>
          <w:szCs w:val="18"/>
          <w:lang w:val="es-MX"/>
        </w:rPr>
        <w:t>/ 28-12-2022</w:t>
      </w:r>
    </w:p>
    <w:p w:rsidR="00110920" w:rsidRPr="00DC5CE3" w:rsidRDefault="00110920" w:rsidP="0017692E">
      <w:pPr>
        <w:rPr>
          <w:rFonts w:ascii="Arial" w:eastAsia="Calibri" w:hAnsi="Arial" w:cs="Arial"/>
          <w:b/>
          <w:sz w:val="20"/>
          <w:szCs w:val="20"/>
          <w:lang w:eastAsia="en-US"/>
        </w:rPr>
      </w:pPr>
    </w:p>
    <w:p w:rsidR="00C006F2" w:rsidRDefault="00C006F2" w:rsidP="00C006F2">
      <w:pPr>
        <w:spacing w:line="276" w:lineRule="auto"/>
        <w:rPr>
          <w:rFonts w:ascii="Arial" w:hAnsi="Arial" w:cs="Arial"/>
          <w:b/>
          <w:sz w:val="18"/>
          <w:szCs w:val="18"/>
        </w:rPr>
      </w:pPr>
      <w:r w:rsidRPr="00DC5CE3">
        <w:rPr>
          <w:rFonts w:ascii="Arial" w:hAnsi="Arial" w:cs="Arial"/>
          <w:b/>
          <w:sz w:val="18"/>
          <w:szCs w:val="18"/>
        </w:rPr>
        <w:t>SECCIÓN 34</w:t>
      </w:r>
    </w:p>
    <w:p w:rsidR="0070528F" w:rsidRPr="00DC5CE3" w:rsidRDefault="0070528F" w:rsidP="0017692E">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03"/>
        <w:gridCol w:w="925"/>
        <w:gridCol w:w="4498"/>
        <w:gridCol w:w="2036"/>
      </w:tblGrid>
      <w:tr w:rsidR="0070528F" w:rsidRPr="009A1104" w:rsidTr="0070528F">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70528F" w:rsidRPr="009A1104" w:rsidTr="0070528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528F" w:rsidRPr="009A1104" w:rsidRDefault="0070528F" w:rsidP="0070528F">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70528F" w:rsidRPr="009A1104" w:rsidRDefault="0070528F" w:rsidP="0070528F">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28F" w:rsidRPr="009A1104" w:rsidRDefault="0070528F" w:rsidP="0070528F">
            <w:pPr>
              <w:jc w:val="center"/>
              <w:rPr>
                <w:rFonts w:ascii="Arial" w:hAnsi="Arial" w:cs="Arial"/>
                <w:b/>
                <w:bCs/>
                <w:sz w:val="20"/>
                <w:szCs w:val="20"/>
                <w:lang w:eastAsia="es-ES_tradnl"/>
              </w:rPr>
            </w:pP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NUCLEO SODZIL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COMISARÍA TEMOZON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ALDEA TEMOZON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17692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ALTEZA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2,350.00</w:t>
            </w:r>
          </w:p>
        </w:tc>
      </w:tr>
      <w:tr w:rsidR="0070528F" w:rsidRPr="009A1104" w:rsidTr="0017692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ALTO VIENTO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4,190.00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AMIDANAH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ANKARA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ANONA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ARTE Y VIDA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ASCALA ETAPA 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ASTORIA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3,955.00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ATIKA #1 TEMOZON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3,955.00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AURELIA 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AVEA TOWNHOUSES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BAOBA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BUREA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CABO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6,000.00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CAMPUS UNIVERSITY CITY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CITY HOME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CONJUNTO CATENA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CORAZON DE TIERRA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DEPARTAMENTOS CARMINA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DIADE TEMOZON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ECO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EL SABINO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EMERALD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FARO DEL MAYAB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HA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KAHUNA VILLAS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KATNA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KOBA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KUMA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KURO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LANDA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LA VISTA LUXURY TOWERS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5,180.00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LAS FINCAS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4,525.00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LOS AZULEJOS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LOS BALCHES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3,010.00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LOTE 63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LUCERA TOWN HOUSES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MADERO 54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MAKENA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MARELA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3,955.00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MIRARI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MODENA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MURANTA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MUUNYAL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MYKONOS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3,955.00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NIBANA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2,940.00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NORDEN 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NOVARA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3,010.00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OCOCO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PALMEQUEN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3,010.00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PARQUE TUUNICH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PIEDRA ANTIGUA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3,955.00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ALPHA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3,010.00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KA'AN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RESIDENCIAL QUINTA PUERTO RICO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RESIDENCIAL YAXCHE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TEMOZON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PUNTA LAGO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4,535.00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PUNTA LOMAS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PURANA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RESIDENCIAL PRIVADA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RESIDENCIAL TANAJ</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S18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SABINA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SAN ANDRES COCOYOLES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3,955.00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SAN JERONIMO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SIMARUBA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SIMARUBA DOS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SKYWORK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4,000.00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SOHO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SOLASTA RESIDENCIAL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SOLUNA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SYRAH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TAMARINDOS TEMOZON,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TANAH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TANAMERA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TANAMERA AMBAR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TEMOZON 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TEMOZON 39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TEMOZON PREMIUM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TEMOZON QUATRO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TERENA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TIARA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3,955.00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TOWN HOUSES SARO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TOWNHOUSES VIA 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TRAVIATA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3,010.00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TUSCANIA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UNNO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VIA TEMOZON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VILLAS MALBEC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VOLU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XA'AN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ZEBRINA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3,955.00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RESIDENCIAL ANDALUCÍA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b/>
                <w:bCs/>
                <w:sz w:val="20"/>
                <w:szCs w:val="20"/>
                <w:lang w:eastAsia="es-ES_tradnl"/>
              </w:rPr>
            </w:pPr>
            <w:r w:rsidRPr="009A1104">
              <w:rPr>
                <w:rFonts w:ascii="Arial" w:hAnsi="Arial" w:cs="Arial"/>
                <w:b/>
                <w:bCs/>
                <w:sz w:val="20"/>
                <w:szCs w:val="20"/>
                <w:lang w:eastAsia="es-ES_tradnl"/>
              </w:rPr>
              <w:t>COMPLEMENTO DE SECCIÓN II PRIVADA LAURELES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70528F" w:rsidRPr="009A1104" w:rsidRDefault="0070528F" w:rsidP="0070528F">
            <w:pPr>
              <w:rPr>
                <w:rFonts w:ascii="Arial" w:hAnsi="Arial" w:cs="Arial"/>
                <w:b/>
                <w:bCs/>
                <w:sz w:val="20"/>
                <w:szCs w:val="20"/>
                <w:lang w:eastAsia="es-ES_tradnl"/>
              </w:rPr>
            </w:pPr>
            <w:r w:rsidRPr="009A1104">
              <w:rPr>
                <w:rFonts w:ascii="Arial" w:hAnsi="Arial" w:cs="Arial"/>
                <w:b/>
                <w:bCs/>
                <w:sz w:val="20"/>
                <w:szCs w:val="20"/>
                <w:lang w:eastAsia="es-ES_tradnl"/>
              </w:rPr>
              <w:t>COMPLEMENTO DE SECCIÓN III RESID. DEL MAYAB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bl>
    <w:p w:rsidR="00271CAF" w:rsidRPr="00DC5CE3" w:rsidRDefault="00271CAF" w:rsidP="00C006F2">
      <w:pPr>
        <w:spacing w:line="276" w:lineRule="auto"/>
        <w:rPr>
          <w:rFonts w:ascii="Arial" w:hAnsi="Arial" w:cs="Arial"/>
          <w:b/>
          <w:sz w:val="18"/>
          <w:szCs w:val="18"/>
        </w:rPr>
      </w:pPr>
    </w:p>
    <w:p w:rsidR="00110920" w:rsidRPr="00DC5CE3" w:rsidRDefault="00110920" w:rsidP="00F4261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17692E">
        <w:rPr>
          <w:rFonts w:eastAsia="MS Mincho"/>
          <w:i/>
          <w:iCs/>
          <w:color w:val="0000FF"/>
          <w:sz w:val="18"/>
          <w:szCs w:val="18"/>
        </w:rPr>
        <w:t>.</w:t>
      </w:r>
      <w:r w:rsidRPr="00DC5CE3">
        <w:rPr>
          <w:rFonts w:eastAsia="MS Mincho"/>
          <w:i/>
          <w:iCs/>
          <w:color w:val="0000FF"/>
          <w:sz w:val="18"/>
          <w:szCs w:val="18"/>
        </w:rPr>
        <w:t>O</w:t>
      </w:r>
      <w:r w:rsidR="0017692E">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215F95"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215F95" w:rsidRPr="00DC5CE3">
        <w:rPr>
          <w:rFonts w:eastAsia="MS Mincho"/>
          <w:i/>
          <w:iCs/>
          <w:color w:val="0000FF"/>
          <w:sz w:val="18"/>
          <w:szCs w:val="18"/>
          <w:lang w:val="es-MX"/>
        </w:rPr>
        <w:t>8</w:t>
      </w:r>
      <w:r w:rsidR="002C4E2B" w:rsidRPr="00DC5CE3">
        <w:rPr>
          <w:rFonts w:eastAsia="MS Mincho"/>
          <w:i/>
          <w:iCs/>
          <w:color w:val="0000FF"/>
          <w:sz w:val="18"/>
          <w:szCs w:val="18"/>
          <w:lang w:val="es-MX"/>
        </w:rPr>
        <w:t>/ 30-12-2019</w:t>
      </w:r>
      <w:r w:rsidR="00271CAF" w:rsidRPr="00DC5CE3">
        <w:rPr>
          <w:rFonts w:eastAsia="MS Mincho"/>
          <w:i/>
          <w:iCs/>
          <w:color w:val="0000FF"/>
          <w:sz w:val="18"/>
          <w:szCs w:val="18"/>
          <w:lang w:val="es-MX"/>
        </w:rPr>
        <w:t>/ 23-12-202</w:t>
      </w:r>
      <w:r w:rsidR="0070528F">
        <w:rPr>
          <w:rFonts w:eastAsia="MS Mincho"/>
          <w:i/>
          <w:iCs/>
          <w:color w:val="0000FF"/>
          <w:sz w:val="18"/>
          <w:szCs w:val="18"/>
          <w:lang w:val="es-MX"/>
        </w:rPr>
        <w:t xml:space="preserve">0/ </w:t>
      </w:r>
      <w:r w:rsidR="0070528F" w:rsidRPr="00AE3990">
        <w:rPr>
          <w:rFonts w:eastAsia="MS Mincho"/>
          <w:i/>
          <w:iCs/>
          <w:color w:val="0000FF"/>
          <w:sz w:val="18"/>
          <w:szCs w:val="18"/>
          <w:lang w:val="es-MX"/>
        </w:rPr>
        <w:t>29-12-2021</w:t>
      </w:r>
      <w:r w:rsidR="0070528F">
        <w:rPr>
          <w:rFonts w:eastAsia="MS Mincho"/>
          <w:i/>
          <w:iCs/>
          <w:color w:val="0000FF"/>
          <w:sz w:val="18"/>
          <w:szCs w:val="18"/>
          <w:lang w:val="es-MX"/>
        </w:rPr>
        <w:t>/ 28-12-2022</w:t>
      </w:r>
    </w:p>
    <w:p w:rsidR="00F147FA" w:rsidRPr="00DC5CE3" w:rsidRDefault="00F147FA" w:rsidP="00F42610">
      <w:pPr>
        <w:rPr>
          <w:rFonts w:ascii="Arial" w:hAnsi="Arial" w:cs="Arial"/>
          <w:sz w:val="20"/>
          <w:szCs w:val="20"/>
        </w:rPr>
      </w:pPr>
    </w:p>
    <w:p w:rsidR="00F31A68" w:rsidRDefault="00F31A68" w:rsidP="00F42610">
      <w:pPr>
        <w:rPr>
          <w:rFonts w:ascii="Arial" w:hAnsi="Arial" w:cs="Arial"/>
          <w:b/>
          <w:sz w:val="18"/>
          <w:szCs w:val="18"/>
        </w:rPr>
      </w:pPr>
      <w:r w:rsidRPr="00DC5CE3">
        <w:rPr>
          <w:rFonts w:ascii="Arial" w:hAnsi="Arial" w:cs="Arial"/>
          <w:b/>
          <w:sz w:val="18"/>
          <w:szCs w:val="18"/>
        </w:rPr>
        <w:t>SECCIÓN 35</w:t>
      </w:r>
    </w:p>
    <w:p w:rsidR="0070528F" w:rsidRPr="00DC5CE3" w:rsidRDefault="0070528F" w:rsidP="00F42610">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993"/>
        <w:gridCol w:w="919"/>
        <w:gridCol w:w="4560"/>
        <w:gridCol w:w="1990"/>
      </w:tblGrid>
      <w:tr w:rsidR="0070528F" w:rsidRPr="009A1104" w:rsidTr="0070528F">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70528F" w:rsidRPr="009A1104" w:rsidTr="0070528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528F" w:rsidRPr="009A1104" w:rsidRDefault="0070528F" w:rsidP="0070528F">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70528F" w:rsidRPr="009A1104" w:rsidRDefault="0070528F" w:rsidP="0070528F">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28F" w:rsidRPr="009A1104" w:rsidRDefault="0070528F" w:rsidP="0070528F">
            <w:pPr>
              <w:jc w:val="center"/>
              <w:rPr>
                <w:rFonts w:ascii="Arial" w:hAnsi="Arial" w:cs="Arial"/>
                <w:b/>
                <w:bCs/>
                <w:sz w:val="20"/>
                <w:szCs w:val="20"/>
                <w:lang w:eastAsia="es-ES_tradnl"/>
              </w:rPr>
            </w:pP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GRANJAS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GUADALUPE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SANTA GERTRUDIS COPO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2,450.00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SANTA RITA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COMISARÍA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COMISARÍA TIXCUYTUN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550.00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ALAMO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2,500.00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ALESSIA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1,980.00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ALLEGRA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4,235.00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ALTAMURA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2,450.00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ALTAVISTA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2,825.00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AMANTEA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2,825.00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AMARA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ANTALYA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3,010.00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ANTARA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ANTURIO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2,350.00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AQUA NATIVA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1,980.00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ARBORETTOS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3,765.00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AYREA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AZULENA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2,620.00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BOLONIA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BOSQUES DE SAN JOSE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BOSQUES DE SAN JOSE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CIERZO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1,980.00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COLIBRI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1,980.00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DEK CHOLUL TOWNHOUSE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2,350.00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EKHA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EL SECRETO PRIVADA MANANTIALES DE COCOYOLES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5,085.00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ELEMENTAL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17692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FIORA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F4261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FONTANA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F4261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GARDENA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3,010.00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GRAN VALLE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HELIA CONDOS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2,400.00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INARA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ITACA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JULIETA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KANTE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6,000.00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KINISH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KOPO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LA RUA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LA VIDA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1,980.00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LAS MARGARITAS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LOS GAVIONES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LUANA LIVING PLACE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3,295.00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LUM TERRA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LUMTANA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3,485.00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MACORA 86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MACULI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1,880.00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MAGNUS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MANANTIALES DE COCOYOLES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4,050.00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MARENTA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MARGARITAS 202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MARUVA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MATIVA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MUSME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NAVITA RESIDENCIAL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3,580.00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NUMERO 64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OASIS CHOLUL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ONNE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2,420.00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PALMETOS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3,485.00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PALTA 152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2,825.00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PASADENA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PEDREGALES DE TIXCUYTUN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PIEDRA VERDE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PLENUM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PORTO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4,050.00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PRINCESA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2,565.00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ALTAMIRA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2,825.00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CONKAL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1,980.00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CUSPIDE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EL TRIUNFO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GRAND VIEW</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OLIVA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2,825.00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RESIDENCIAL ALBARELLA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17692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REY PAKAL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F4261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SEVILLA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F4261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 TIXCUYTUN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1,225.00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PRIVADAS COPO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2,825.00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SAC CHACA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SAN GABRIEL TULIPANES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SAN JAVIER TULIPANES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3,485.00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SAN JOSE TULIPANES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SANTA GERTRUDIS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SAUCES DIECISEIS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SENDA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SENTINELLO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SIANKA 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SILVANO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4,525.00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SONATA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TINTARELA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TORRE ONZE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5,085.00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TRINUM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U-TARA TOWERS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VARENA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VILLAS DEL BOSQUE CHOLUL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VILLAS RUE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2,350.00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WATAL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XANADU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XCANATUN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YUKAN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CONDOMINIO ZENTURA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ALGARROBOS DESARROLLO RESIDENCIAL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5,180.00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ALURA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BOGDAN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BOSQUES DE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1,920.00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CHOLUL 103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CHOLUL 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CLOVERLEAF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JALAPA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LAS FINCAS CHOLUL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MALLORCA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RESIDENCIAL CAMPESTRE VILADIU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SAN PEDRO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2,000.00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SANTA GERTRUDIS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2,640.00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VIDA VERDE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70528F" w:rsidRPr="009B0F88"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B0F88" w:rsidRDefault="0070528F" w:rsidP="0070528F">
            <w:pPr>
              <w:jc w:val="center"/>
              <w:rPr>
                <w:rFonts w:ascii="Arial" w:hAnsi="Arial" w:cs="Arial"/>
                <w:sz w:val="18"/>
                <w:szCs w:val="18"/>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B0F88" w:rsidRDefault="0070528F" w:rsidP="0070528F">
            <w:pPr>
              <w:jc w:val="center"/>
              <w:rPr>
                <w:rFonts w:ascii="Arial" w:hAnsi="Arial" w:cs="Arial"/>
                <w:sz w:val="18"/>
                <w:szCs w:val="18"/>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B0F88" w:rsidRDefault="0070528F" w:rsidP="0070528F">
            <w:pPr>
              <w:jc w:val="center"/>
              <w:rPr>
                <w:rFonts w:ascii="Arial" w:hAnsi="Arial" w:cs="Arial"/>
                <w:sz w:val="18"/>
                <w:szCs w:val="18"/>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B0F88" w:rsidRDefault="0070528F" w:rsidP="0070528F">
            <w:pPr>
              <w:rPr>
                <w:rFonts w:ascii="Arial" w:hAnsi="Arial" w:cs="Arial"/>
                <w:b/>
                <w:bCs/>
                <w:sz w:val="18"/>
                <w:szCs w:val="18"/>
                <w:lang w:eastAsia="es-ES_tradnl"/>
              </w:rPr>
            </w:pPr>
            <w:r w:rsidRPr="009B0F88">
              <w:rPr>
                <w:rFonts w:ascii="Arial" w:hAnsi="Arial" w:cs="Arial"/>
                <w:b/>
                <w:bCs/>
                <w:sz w:val="18"/>
                <w:szCs w:val="18"/>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B0F88" w:rsidRDefault="0070528F" w:rsidP="0070528F">
            <w:pPr>
              <w:jc w:val="center"/>
              <w:rPr>
                <w:rFonts w:ascii="Arial" w:hAnsi="Arial" w:cs="Arial"/>
                <w:sz w:val="18"/>
                <w:szCs w:val="18"/>
                <w:lang w:eastAsia="es-ES_tradnl"/>
              </w:rPr>
            </w:pPr>
            <w:r w:rsidRPr="009B0F88">
              <w:rPr>
                <w:rFonts w:ascii="Arial" w:hAnsi="Arial" w:cs="Arial"/>
                <w:sz w:val="18"/>
                <w:szCs w:val="18"/>
                <w:lang w:eastAsia="es-ES_tradnl"/>
              </w:rPr>
              <w:t>$     1,035.00</w:t>
            </w:r>
          </w:p>
        </w:tc>
      </w:tr>
    </w:tbl>
    <w:p w:rsidR="0007333B" w:rsidRPr="00DC5CE3" w:rsidRDefault="0007333B" w:rsidP="00F31A68">
      <w:pPr>
        <w:spacing w:line="276" w:lineRule="auto"/>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F42610">
        <w:rPr>
          <w:rFonts w:eastAsia="MS Mincho"/>
          <w:i/>
          <w:iCs/>
          <w:color w:val="0000FF"/>
          <w:sz w:val="18"/>
          <w:szCs w:val="18"/>
        </w:rPr>
        <w:t>.</w:t>
      </w:r>
      <w:r w:rsidRPr="00DC5CE3">
        <w:rPr>
          <w:rFonts w:eastAsia="MS Mincho"/>
          <w:i/>
          <w:iCs/>
          <w:color w:val="0000FF"/>
          <w:sz w:val="18"/>
          <w:szCs w:val="18"/>
        </w:rPr>
        <w:t>O</w:t>
      </w:r>
      <w:r w:rsidR="00F42610">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215F95"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215F95" w:rsidRPr="00DC5CE3">
        <w:rPr>
          <w:rFonts w:eastAsia="MS Mincho"/>
          <w:i/>
          <w:iCs/>
          <w:color w:val="0000FF"/>
          <w:sz w:val="18"/>
          <w:szCs w:val="18"/>
          <w:lang w:val="es-MX"/>
        </w:rPr>
        <w:t>8</w:t>
      </w:r>
      <w:r w:rsidR="002C4E2B" w:rsidRPr="00DC5CE3">
        <w:rPr>
          <w:rFonts w:eastAsia="MS Mincho"/>
          <w:i/>
          <w:iCs/>
          <w:color w:val="0000FF"/>
          <w:sz w:val="18"/>
          <w:szCs w:val="18"/>
          <w:lang w:val="es-MX"/>
        </w:rPr>
        <w:t>/ 30-12-2019</w:t>
      </w:r>
      <w:r w:rsidR="00271CAF" w:rsidRPr="00DC5CE3">
        <w:rPr>
          <w:rFonts w:eastAsia="MS Mincho"/>
          <w:i/>
          <w:iCs/>
          <w:color w:val="0000FF"/>
          <w:sz w:val="18"/>
          <w:szCs w:val="18"/>
          <w:lang w:val="es-MX"/>
        </w:rPr>
        <w:t>/ 23-12-2020</w:t>
      </w:r>
      <w:r w:rsidR="0070528F">
        <w:rPr>
          <w:rFonts w:eastAsia="MS Mincho"/>
          <w:i/>
          <w:iCs/>
          <w:color w:val="0000FF"/>
          <w:sz w:val="18"/>
          <w:szCs w:val="18"/>
          <w:lang w:val="es-MX"/>
        </w:rPr>
        <w:t xml:space="preserve">/ </w:t>
      </w:r>
      <w:r w:rsidR="0070528F" w:rsidRPr="00AE3990">
        <w:rPr>
          <w:rFonts w:eastAsia="MS Mincho"/>
          <w:i/>
          <w:iCs/>
          <w:color w:val="0000FF"/>
          <w:sz w:val="18"/>
          <w:szCs w:val="18"/>
          <w:lang w:val="es-MX"/>
        </w:rPr>
        <w:t>29-12-2021</w:t>
      </w:r>
      <w:r w:rsidR="0070528F">
        <w:rPr>
          <w:rFonts w:eastAsia="MS Mincho"/>
          <w:i/>
          <w:iCs/>
          <w:color w:val="0000FF"/>
          <w:sz w:val="18"/>
          <w:szCs w:val="18"/>
          <w:lang w:val="es-MX"/>
        </w:rPr>
        <w:t>/ 28-12-2022</w:t>
      </w:r>
    </w:p>
    <w:p w:rsidR="00F31A68" w:rsidRDefault="00F42610" w:rsidP="00F42610">
      <w:pPr>
        <w:rPr>
          <w:rFonts w:ascii="Arial" w:hAnsi="Arial" w:cs="Arial"/>
          <w:b/>
          <w:sz w:val="18"/>
          <w:szCs w:val="18"/>
        </w:rPr>
      </w:pPr>
      <w:r>
        <w:rPr>
          <w:rFonts w:ascii="Arial" w:hAnsi="Arial" w:cs="Arial"/>
          <w:b/>
          <w:sz w:val="18"/>
          <w:szCs w:val="18"/>
        </w:rPr>
        <w:br w:type="column"/>
      </w:r>
      <w:r w:rsidR="00F31A68" w:rsidRPr="00DC5CE3">
        <w:rPr>
          <w:rFonts w:ascii="Arial" w:hAnsi="Arial" w:cs="Arial"/>
          <w:b/>
          <w:sz w:val="18"/>
          <w:szCs w:val="18"/>
        </w:rPr>
        <w:t>SECCIÓN 36</w:t>
      </w:r>
    </w:p>
    <w:p w:rsidR="0070528F" w:rsidRDefault="0070528F" w:rsidP="00F42610">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70528F" w:rsidRPr="009A1104" w:rsidTr="0070528F">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70528F" w:rsidRPr="009A1104" w:rsidTr="0070528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528F" w:rsidRPr="009A1104" w:rsidRDefault="0070528F" w:rsidP="0070528F">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70528F" w:rsidRPr="009A1104" w:rsidRDefault="0070528F" w:rsidP="0070528F">
            <w:pP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28F" w:rsidRPr="009A1104" w:rsidRDefault="0070528F" w:rsidP="0070528F">
            <w:pPr>
              <w:jc w:val="center"/>
              <w:rPr>
                <w:rFonts w:ascii="Arial" w:hAnsi="Arial" w:cs="Arial"/>
                <w:b/>
                <w:bCs/>
                <w:sz w:val="20"/>
                <w:szCs w:val="20"/>
                <w:lang w:eastAsia="es-ES_tradnl"/>
              </w:rPr>
            </w:pP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LEANDRO VALLE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COMISARÍA CHICHI SUAREZ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1,035.00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FLORESTA RESIDENCIAL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1,505.00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LOS HEROES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990.00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LOS HEROES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990.00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PUNTA ESMERALDA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990.00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800.00</w:t>
            </w:r>
          </w:p>
        </w:tc>
      </w:tr>
    </w:tbl>
    <w:p w:rsidR="00215F95" w:rsidRPr="00DC5CE3" w:rsidRDefault="00215F95" w:rsidP="00BF5626">
      <w:pPr>
        <w:rPr>
          <w:rFonts w:ascii="Arial" w:hAnsi="Arial" w:cs="Arial"/>
          <w:sz w:val="18"/>
          <w:szCs w:val="18"/>
        </w:rPr>
      </w:pPr>
    </w:p>
    <w:p w:rsidR="00F31A68" w:rsidRPr="00DC5CE3" w:rsidRDefault="00110920" w:rsidP="0070528F">
      <w:pPr>
        <w:jc w:val="right"/>
        <w:rPr>
          <w:rFonts w:ascii="Arial" w:hAnsi="Arial" w:cs="Arial"/>
          <w:sz w:val="20"/>
          <w:szCs w:val="20"/>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F42610">
        <w:rPr>
          <w:rFonts w:eastAsia="MS Mincho"/>
          <w:i/>
          <w:iCs/>
          <w:color w:val="0000FF"/>
          <w:sz w:val="18"/>
          <w:szCs w:val="18"/>
        </w:rPr>
        <w:t>.</w:t>
      </w:r>
      <w:r w:rsidRPr="00DC5CE3">
        <w:rPr>
          <w:rFonts w:eastAsia="MS Mincho"/>
          <w:i/>
          <w:iCs/>
          <w:color w:val="0000FF"/>
          <w:sz w:val="18"/>
          <w:szCs w:val="18"/>
        </w:rPr>
        <w:t>O</w:t>
      </w:r>
      <w:r w:rsidR="00F42610">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215F95"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215F95" w:rsidRPr="00DC5CE3">
        <w:rPr>
          <w:rFonts w:eastAsia="MS Mincho"/>
          <w:i/>
          <w:iCs/>
          <w:color w:val="0000FF"/>
          <w:sz w:val="18"/>
          <w:szCs w:val="18"/>
          <w:lang w:val="es-MX"/>
        </w:rPr>
        <w:t>8</w:t>
      </w:r>
      <w:r w:rsidR="002C4E2B" w:rsidRPr="00DC5CE3">
        <w:rPr>
          <w:rFonts w:eastAsia="MS Mincho"/>
          <w:i/>
          <w:iCs/>
          <w:color w:val="0000FF"/>
          <w:sz w:val="18"/>
          <w:szCs w:val="18"/>
          <w:lang w:val="es-MX"/>
        </w:rPr>
        <w:t>/ 30-12-2019</w:t>
      </w:r>
      <w:r w:rsidR="00271CAF" w:rsidRPr="00DC5CE3">
        <w:rPr>
          <w:rFonts w:eastAsia="MS Mincho"/>
          <w:i/>
          <w:iCs/>
          <w:color w:val="0000FF"/>
          <w:sz w:val="18"/>
          <w:szCs w:val="18"/>
          <w:lang w:val="es-MX"/>
        </w:rPr>
        <w:t>/ 23-12-2020</w:t>
      </w:r>
      <w:r w:rsidR="0070528F">
        <w:rPr>
          <w:rFonts w:eastAsia="MS Mincho"/>
          <w:i/>
          <w:iCs/>
          <w:color w:val="0000FF"/>
          <w:sz w:val="18"/>
          <w:szCs w:val="18"/>
          <w:lang w:val="es-MX"/>
        </w:rPr>
        <w:t xml:space="preserve">/ </w:t>
      </w:r>
      <w:r w:rsidR="0070528F" w:rsidRPr="00AE3990">
        <w:rPr>
          <w:rFonts w:eastAsia="MS Mincho"/>
          <w:i/>
          <w:iCs/>
          <w:color w:val="0000FF"/>
          <w:sz w:val="18"/>
          <w:szCs w:val="18"/>
          <w:lang w:val="es-MX"/>
        </w:rPr>
        <w:t>29-12-2021</w:t>
      </w:r>
      <w:r w:rsidR="0070528F">
        <w:rPr>
          <w:rFonts w:eastAsia="MS Mincho"/>
          <w:i/>
          <w:iCs/>
          <w:color w:val="0000FF"/>
          <w:sz w:val="18"/>
          <w:szCs w:val="18"/>
          <w:lang w:val="es-MX"/>
        </w:rPr>
        <w:t>/ 28-12-2022</w:t>
      </w:r>
    </w:p>
    <w:p w:rsidR="00F31A68" w:rsidRPr="00DC5CE3" w:rsidRDefault="00F31A68" w:rsidP="00F42610">
      <w:pPr>
        <w:rPr>
          <w:rFonts w:ascii="Arial" w:hAnsi="Arial" w:cs="Arial"/>
          <w:b/>
          <w:sz w:val="18"/>
          <w:szCs w:val="18"/>
        </w:rPr>
      </w:pPr>
      <w:r w:rsidRPr="00DC5CE3">
        <w:rPr>
          <w:rFonts w:ascii="Arial" w:hAnsi="Arial" w:cs="Arial"/>
          <w:b/>
          <w:sz w:val="18"/>
          <w:szCs w:val="18"/>
        </w:rPr>
        <w:t>SECCIÓN 37</w:t>
      </w:r>
    </w:p>
    <w:p w:rsidR="00215F95" w:rsidRPr="00DC5CE3" w:rsidRDefault="00215F95" w:rsidP="00F42610">
      <w:pPr>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70528F" w:rsidRPr="009A1104" w:rsidTr="0070528F">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70528F" w:rsidRPr="009A1104" w:rsidTr="0070528F">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70528F" w:rsidRPr="009A1104" w:rsidRDefault="0070528F" w:rsidP="0070528F">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70528F" w:rsidRPr="009A1104" w:rsidRDefault="0070528F" w:rsidP="0070528F">
            <w:pP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70528F" w:rsidRPr="009A1104" w:rsidRDefault="0070528F" w:rsidP="0070528F">
            <w:pPr>
              <w:jc w:val="center"/>
              <w:rPr>
                <w:rFonts w:ascii="Arial" w:hAnsi="Arial" w:cs="Arial"/>
                <w:b/>
                <w:bCs/>
                <w:sz w:val="20"/>
                <w:szCs w:val="20"/>
                <w:lang w:eastAsia="es-ES_tradnl"/>
              </w:rPr>
            </w:pP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GUADALUPANA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JACINTO CANEK</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JARDINES DE TAHZIBICHEN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LEONA VICARIO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NUEVA SAN JOSE TECOH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PLAN DE AYALA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460.00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PLAN DE AYALA SUR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PLAN DE AYALA SUR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460.00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COLONIA SAN JOSÉ TZAL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250.00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COMISARÍA TAHZIBICHEN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310.00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COMISARÍA XMATKUIL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310.00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BELLAVISTA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410.00</w:t>
            </w:r>
          </w:p>
        </w:tc>
      </w:tr>
      <w:tr w:rsidR="0070528F" w:rsidRPr="009A1104" w:rsidTr="0070528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REYES DEL SUR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410.00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SAN JOSE TZAL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610.00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VILLA BONITA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610.00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sz w:val="20"/>
                <w:szCs w:val="20"/>
                <w:lang w:eastAsia="es-ES_tradnl"/>
              </w:rPr>
            </w:pPr>
            <w:r w:rsidRPr="009A1104">
              <w:rPr>
                <w:rFonts w:ascii="Arial" w:hAnsi="Arial" w:cs="Arial"/>
                <w:sz w:val="20"/>
                <w:szCs w:val="20"/>
                <w:lang w:eastAsia="es-ES_tradnl"/>
              </w:rPr>
              <w:t>FRACC. VILLA BONITA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610.00</w:t>
            </w:r>
          </w:p>
        </w:tc>
      </w:tr>
      <w:tr w:rsidR="0070528F" w:rsidRPr="009A1104" w:rsidTr="0070528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0528F" w:rsidRPr="009A1104" w:rsidRDefault="0070528F" w:rsidP="0070528F">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0528F" w:rsidRPr="009A1104" w:rsidRDefault="0070528F" w:rsidP="0070528F">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0528F" w:rsidRPr="009A1104" w:rsidRDefault="0070528F" w:rsidP="0070528F">
            <w:pPr>
              <w:jc w:val="center"/>
              <w:rPr>
                <w:rFonts w:ascii="Arial" w:hAnsi="Arial" w:cs="Arial"/>
                <w:sz w:val="20"/>
                <w:szCs w:val="20"/>
                <w:lang w:eastAsia="es-ES_tradnl"/>
              </w:rPr>
            </w:pPr>
            <w:r w:rsidRPr="009A1104">
              <w:rPr>
                <w:rFonts w:ascii="Arial" w:hAnsi="Arial" w:cs="Arial"/>
                <w:sz w:val="20"/>
                <w:szCs w:val="20"/>
                <w:lang w:eastAsia="es-ES_tradnl"/>
              </w:rPr>
              <w:t>$        240.00</w:t>
            </w:r>
          </w:p>
        </w:tc>
      </w:tr>
    </w:tbl>
    <w:p w:rsidR="0070528F" w:rsidRPr="00DC5CE3" w:rsidRDefault="0070528F" w:rsidP="00F31A68">
      <w:pPr>
        <w:spacing w:line="276" w:lineRule="auto"/>
        <w:rPr>
          <w:rFonts w:ascii="Arial" w:hAnsi="Arial" w:cs="Arial"/>
          <w:sz w:val="18"/>
          <w:szCs w:val="18"/>
        </w:rPr>
      </w:pPr>
    </w:p>
    <w:p w:rsidR="00110920" w:rsidRPr="00DC5CE3" w:rsidRDefault="00110920" w:rsidP="0070528F">
      <w:pPr>
        <w:jc w:val="right"/>
        <w:rPr>
          <w:rFonts w:ascii="Arial" w:hAnsi="Arial" w:cs="Arial"/>
          <w:sz w:val="20"/>
          <w:szCs w:val="20"/>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F42610">
        <w:rPr>
          <w:rFonts w:eastAsia="MS Mincho"/>
          <w:i/>
          <w:iCs/>
          <w:color w:val="0000FF"/>
          <w:sz w:val="18"/>
          <w:szCs w:val="18"/>
        </w:rPr>
        <w:t>.</w:t>
      </w:r>
      <w:r w:rsidRPr="00DC5CE3">
        <w:rPr>
          <w:rFonts w:eastAsia="MS Mincho"/>
          <w:i/>
          <w:iCs/>
          <w:color w:val="0000FF"/>
          <w:sz w:val="18"/>
          <w:szCs w:val="18"/>
        </w:rPr>
        <w:t>O</w:t>
      </w:r>
      <w:r w:rsidR="00F42610">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215F95"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215F95" w:rsidRPr="00DC5CE3">
        <w:rPr>
          <w:rFonts w:eastAsia="MS Mincho"/>
          <w:i/>
          <w:iCs/>
          <w:color w:val="0000FF"/>
          <w:sz w:val="18"/>
          <w:szCs w:val="18"/>
          <w:lang w:val="es-MX"/>
        </w:rPr>
        <w:t>8</w:t>
      </w:r>
      <w:r w:rsidR="002C4E2B" w:rsidRPr="00DC5CE3">
        <w:rPr>
          <w:rFonts w:eastAsia="MS Mincho"/>
          <w:i/>
          <w:iCs/>
          <w:color w:val="0000FF"/>
          <w:sz w:val="18"/>
          <w:szCs w:val="18"/>
          <w:lang w:val="es-MX"/>
        </w:rPr>
        <w:t>/ 30-12-2019</w:t>
      </w:r>
      <w:r w:rsidR="00271CAF" w:rsidRPr="00DC5CE3">
        <w:rPr>
          <w:rFonts w:eastAsia="MS Mincho"/>
          <w:i/>
          <w:iCs/>
          <w:color w:val="0000FF"/>
          <w:sz w:val="18"/>
          <w:szCs w:val="18"/>
          <w:lang w:val="es-MX"/>
        </w:rPr>
        <w:t>/ 23-12-2020</w:t>
      </w:r>
      <w:r w:rsidR="0007333B" w:rsidRPr="00DC5CE3">
        <w:rPr>
          <w:rFonts w:eastAsia="MS Mincho"/>
          <w:i/>
          <w:iCs/>
          <w:color w:val="0000FF"/>
          <w:sz w:val="18"/>
          <w:szCs w:val="18"/>
          <w:lang w:val="es-MX"/>
        </w:rPr>
        <w:t>/</w:t>
      </w:r>
      <w:r w:rsidR="0070528F">
        <w:rPr>
          <w:rFonts w:eastAsia="MS Mincho"/>
          <w:i/>
          <w:iCs/>
          <w:color w:val="0000FF"/>
          <w:sz w:val="18"/>
          <w:szCs w:val="18"/>
          <w:lang w:val="es-MX"/>
        </w:rPr>
        <w:t xml:space="preserve"> </w:t>
      </w:r>
      <w:r w:rsidR="0070528F" w:rsidRPr="00AE3990">
        <w:rPr>
          <w:rFonts w:eastAsia="MS Mincho"/>
          <w:i/>
          <w:iCs/>
          <w:color w:val="0000FF"/>
          <w:sz w:val="18"/>
          <w:szCs w:val="18"/>
          <w:lang w:val="es-MX"/>
        </w:rPr>
        <w:t>29-12-2021</w:t>
      </w:r>
      <w:r w:rsidR="0070528F">
        <w:rPr>
          <w:rFonts w:eastAsia="MS Mincho"/>
          <w:i/>
          <w:iCs/>
          <w:color w:val="0000FF"/>
          <w:sz w:val="18"/>
          <w:szCs w:val="18"/>
          <w:lang w:val="es-MX"/>
        </w:rPr>
        <w:t>/ 28-12-2022</w:t>
      </w:r>
    </w:p>
    <w:p w:rsidR="00271CAF" w:rsidRPr="00DC5CE3" w:rsidRDefault="00271CAF" w:rsidP="00BF5626">
      <w:pPr>
        <w:rPr>
          <w:rFonts w:ascii="Arial" w:hAnsi="Arial" w:cs="Arial"/>
          <w:sz w:val="20"/>
          <w:szCs w:val="20"/>
        </w:rPr>
      </w:pPr>
    </w:p>
    <w:p w:rsidR="00F31A68" w:rsidRDefault="00F31A68" w:rsidP="00F31A68">
      <w:pPr>
        <w:spacing w:line="276" w:lineRule="auto"/>
        <w:rPr>
          <w:rFonts w:ascii="Arial" w:hAnsi="Arial" w:cs="Arial"/>
          <w:b/>
          <w:sz w:val="18"/>
          <w:szCs w:val="18"/>
        </w:rPr>
      </w:pPr>
      <w:r w:rsidRPr="00DC5CE3">
        <w:rPr>
          <w:rFonts w:ascii="Arial" w:hAnsi="Arial" w:cs="Arial"/>
          <w:b/>
          <w:sz w:val="18"/>
          <w:szCs w:val="18"/>
        </w:rPr>
        <w:t>SECCIÓN 38</w:t>
      </w:r>
    </w:p>
    <w:p w:rsidR="00BF5626" w:rsidRPr="00DC5CE3" w:rsidRDefault="00BF5626" w:rsidP="00BF5626">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BF5626" w:rsidRPr="009A1104" w:rsidTr="00757532">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BF5626" w:rsidRPr="009A1104" w:rsidTr="0075753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BF5626" w:rsidRPr="009A1104" w:rsidRDefault="00BF5626" w:rsidP="00757532">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BF5626" w:rsidRPr="009A1104" w:rsidRDefault="00BF5626" w:rsidP="00757532">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BF5626" w:rsidRPr="009A1104" w:rsidRDefault="00BF5626" w:rsidP="00757532">
            <w:pPr>
              <w:jc w:val="center"/>
              <w:rPr>
                <w:rFonts w:ascii="Arial" w:hAnsi="Arial" w:cs="Arial"/>
                <w:b/>
                <w:bCs/>
                <w:sz w:val="20"/>
                <w:szCs w:val="20"/>
                <w:lang w:eastAsia="es-ES_tradnl"/>
              </w:rPr>
            </w:pP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COMISARÍA DZUNUNCAN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300.00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280.00</w:t>
            </w:r>
          </w:p>
        </w:tc>
      </w:tr>
    </w:tbl>
    <w:p w:rsidR="00215F95" w:rsidRPr="00DC5CE3" w:rsidRDefault="00215F95" w:rsidP="00F31A68">
      <w:pPr>
        <w:spacing w:line="276" w:lineRule="auto"/>
        <w:rPr>
          <w:rFonts w:ascii="Arial" w:hAnsi="Arial" w:cs="Arial"/>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F42610">
        <w:rPr>
          <w:rFonts w:eastAsia="MS Mincho"/>
          <w:i/>
          <w:iCs/>
          <w:color w:val="0000FF"/>
          <w:sz w:val="18"/>
          <w:szCs w:val="18"/>
        </w:rPr>
        <w:t>.</w:t>
      </w:r>
      <w:r w:rsidRPr="00DC5CE3">
        <w:rPr>
          <w:rFonts w:eastAsia="MS Mincho"/>
          <w:i/>
          <w:iCs/>
          <w:color w:val="0000FF"/>
          <w:sz w:val="18"/>
          <w:szCs w:val="18"/>
        </w:rPr>
        <w:t>O</w:t>
      </w:r>
      <w:r w:rsidR="00F42610">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215F95"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215F95" w:rsidRPr="00DC5CE3">
        <w:rPr>
          <w:rFonts w:eastAsia="MS Mincho"/>
          <w:i/>
          <w:iCs/>
          <w:color w:val="0000FF"/>
          <w:sz w:val="18"/>
          <w:szCs w:val="18"/>
          <w:lang w:val="es-MX"/>
        </w:rPr>
        <w:t>8</w:t>
      </w:r>
      <w:r w:rsidR="00072AEE" w:rsidRPr="00DC5CE3">
        <w:rPr>
          <w:rFonts w:eastAsia="MS Mincho"/>
          <w:i/>
          <w:iCs/>
          <w:color w:val="0000FF"/>
          <w:sz w:val="18"/>
          <w:szCs w:val="18"/>
          <w:lang w:val="es-MX"/>
        </w:rPr>
        <w:t>/ 30-12-2019</w:t>
      </w:r>
      <w:r w:rsidR="00BF5626" w:rsidRPr="00DC5CE3">
        <w:rPr>
          <w:rFonts w:eastAsia="MS Mincho"/>
          <w:i/>
          <w:iCs/>
          <w:color w:val="0000FF"/>
          <w:sz w:val="18"/>
          <w:szCs w:val="18"/>
          <w:lang w:val="es-MX"/>
        </w:rPr>
        <w:t>/</w:t>
      </w:r>
      <w:r w:rsidR="00BF5626">
        <w:rPr>
          <w:rFonts w:eastAsia="MS Mincho"/>
          <w:i/>
          <w:iCs/>
          <w:color w:val="0000FF"/>
          <w:sz w:val="18"/>
          <w:szCs w:val="18"/>
          <w:lang w:val="es-MX"/>
        </w:rPr>
        <w:t xml:space="preserve"> </w:t>
      </w:r>
      <w:r w:rsidR="00BF5626" w:rsidRPr="00AE3990">
        <w:rPr>
          <w:rFonts w:eastAsia="MS Mincho"/>
          <w:i/>
          <w:iCs/>
          <w:color w:val="0000FF"/>
          <w:sz w:val="18"/>
          <w:szCs w:val="18"/>
          <w:lang w:val="es-MX"/>
        </w:rPr>
        <w:t>29-12-2021</w:t>
      </w:r>
      <w:r w:rsidR="00BF5626">
        <w:rPr>
          <w:rFonts w:eastAsia="MS Mincho"/>
          <w:i/>
          <w:iCs/>
          <w:color w:val="0000FF"/>
          <w:sz w:val="18"/>
          <w:szCs w:val="18"/>
          <w:lang w:val="es-MX"/>
        </w:rPr>
        <w:t>/ 28-12-2022</w:t>
      </w:r>
    </w:p>
    <w:p w:rsidR="00B44206" w:rsidRPr="00DC5CE3" w:rsidRDefault="00B44206" w:rsidP="00BF5626">
      <w:pPr>
        <w:rPr>
          <w:rFonts w:ascii="Arial" w:hAnsi="Arial" w:cs="Arial"/>
          <w:sz w:val="20"/>
          <w:szCs w:val="20"/>
        </w:rPr>
      </w:pPr>
    </w:p>
    <w:p w:rsidR="00D43460" w:rsidRPr="00DC5CE3" w:rsidRDefault="00D43460" w:rsidP="00D43460">
      <w:pPr>
        <w:spacing w:line="276" w:lineRule="auto"/>
        <w:rPr>
          <w:rFonts w:ascii="Arial" w:hAnsi="Arial" w:cs="Arial"/>
          <w:b/>
          <w:sz w:val="18"/>
          <w:szCs w:val="18"/>
        </w:rPr>
      </w:pPr>
      <w:r w:rsidRPr="00DC5CE3">
        <w:rPr>
          <w:rFonts w:ascii="Arial" w:hAnsi="Arial" w:cs="Arial"/>
          <w:b/>
          <w:sz w:val="18"/>
          <w:szCs w:val="18"/>
        </w:rPr>
        <w:t>SECCIÓN 39</w:t>
      </w:r>
    </w:p>
    <w:p w:rsidR="00DD062D" w:rsidRDefault="00DD062D" w:rsidP="00BF5626">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14"/>
        <w:gridCol w:w="991"/>
        <w:gridCol w:w="3796"/>
        <w:gridCol w:w="2561"/>
      </w:tblGrid>
      <w:tr w:rsidR="00BF5626" w:rsidRPr="009A1104" w:rsidTr="00757532">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BF5626" w:rsidRPr="009A1104" w:rsidTr="0075753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BF5626" w:rsidRPr="009A1104" w:rsidRDefault="00BF5626" w:rsidP="00757532">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BF5626" w:rsidRPr="009A1104" w:rsidRDefault="00BF5626" w:rsidP="00757532">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BF5626" w:rsidRPr="009A1104" w:rsidRDefault="00BF5626" w:rsidP="00757532">
            <w:pPr>
              <w:jc w:val="center"/>
              <w:rPr>
                <w:rFonts w:ascii="Arial" w:hAnsi="Arial" w:cs="Arial"/>
                <w:b/>
                <w:bCs/>
                <w:sz w:val="20"/>
                <w:szCs w:val="20"/>
                <w:lang w:eastAsia="es-ES_tradnl"/>
              </w:rPr>
            </w:pP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COMISARÍA SANTA CRUZ PALOMEQUE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350.00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SANTA CRUZ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410.00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SANTA CRUZ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410.00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SANTA CRUZ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410.00</w:t>
            </w:r>
          </w:p>
        </w:tc>
      </w:tr>
      <w:tr w:rsidR="00BF5626" w:rsidRPr="009A1104" w:rsidTr="007575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SANTA CRUZ SEGUNDA ETAPA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410.00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325.00</w:t>
            </w:r>
          </w:p>
        </w:tc>
      </w:tr>
    </w:tbl>
    <w:p w:rsidR="00DD062D" w:rsidRPr="00DC5CE3" w:rsidRDefault="00DD062D" w:rsidP="00D43460">
      <w:pPr>
        <w:spacing w:line="276" w:lineRule="auto"/>
        <w:rPr>
          <w:rFonts w:ascii="Arial" w:hAnsi="Arial" w:cs="Arial"/>
          <w:b/>
          <w:sz w:val="18"/>
          <w:szCs w:val="18"/>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F42610">
        <w:rPr>
          <w:rFonts w:eastAsia="MS Mincho"/>
          <w:i/>
          <w:iCs/>
          <w:color w:val="0000FF"/>
          <w:sz w:val="18"/>
          <w:szCs w:val="18"/>
        </w:rPr>
        <w:t>.</w:t>
      </w:r>
      <w:r w:rsidRPr="00DC5CE3">
        <w:rPr>
          <w:rFonts w:eastAsia="MS Mincho"/>
          <w:i/>
          <w:iCs/>
          <w:color w:val="0000FF"/>
          <w:sz w:val="18"/>
          <w:szCs w:val="18"/>
        </w:rPr>
        <w:t>O</w:t>
      </w:r>
      <w:r w:rsidR="00F42610">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215F95"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215F95" w:rsidRPr="00DC5CE3">
        <w:rPr>
          <w:rFonts w:eastAsia="MS Mincho"/>
          <w:i/>
          <w:iCs/>
          <w:color w:val="0000FF"/>
          <w:sz w:val="18"/>
          <w:szCs w:val="18"/>
          <w:lang w:val="es-MX"/>
        </w:rPr>
        <w:t>8</w:t>
      </w:r>
      <w:r w:rsidR="00072AEE" w:rsidRPr="00DC5CE3">
        <w:rPr>
          <w:rFonts w:eastAsia="MS Mincho"/>
          <w:i/>
          <w:iCs/>
          <w:color w:val="0000FF"/>
          <w:sz w:val="18"/>
          <w:szCs w:val="18"/>
          <w:lang w:val="es-MX"/>
        </w:rPr>
        <w:t>/ 30-12-2019</w:t>
      </w:r>
      <w:r w:rsidR="00BF5626" w:rsidRPr="00DC5CE3">
        <w:rPr>
          <w:rFonts w:eastAsia="MS Mincho"/>
          <w:i/>
          <w:iCs/>
          <w:color w:val="0000FF"/>
          <w:sz w:val="18"/>
          <w:szCs w:val="18"/>
          <w:lang w:val="es-MX"/>
        </w:rPr>
        <w:t>/</w:t>
      </w:r>
      <w:r w:rsidR="00BF5626">
        <w:rPr>
          <w:rFonts w:eastAsia="MS Mincho"/>
          <w:i/>
          <w:iCs/>
          <w:color w:val="0000FF"/>
          <w:sz w:val="18"/>
          <w:szCs w:val="18"/>
          <w:lang w:val="es-MX"/>
        </w:rPr>
        <w:t xml:space="preserve"> </w:t>
      </w:r>
      <w:r w:rsidR="00BF5626" w:rsidRPr="00AE3990">
        <w:rPr>
          <w:rFonts w:eastAsia="MS Mincho"/>
          <w:i/>
          <w:iCs/>
          <w:color w:val="0000FF"/>
          <w:sz w:val="18"/>
          <w:szCs w:val="18"/>
          <w:lang w:val="es-MX"/>
        </w:rPr>
        <w:t>29-12-2021</w:t>
      </w:r>
      <w:r w:rsidR="00BF5626">
        <w:rPr>
          <w:rFonts w:eastAsia="MS Mincho"/>
          <w:i/>
          <w:iCs/>
          <w:color w:val="0000FF"/>
          <w:sz w:val="18"/>
          <w:szCs w:val="18"/>
          <w:lang w:val="es-MX"/>
        </w:rPr>
        <w:t>/ 28-12-2022</w:t>
      </w:r>
    </w:p>
    <w:p w:rsidR="00072AEE" w:rsidRPr="00DC5CE3" w:rsidRDefault="00072AEE" w:rsidP="00F42610">
      <w:pPr>
        <w:rPr>
          <w:rFonts w:ascii="Arial" w:eastAsia="Calibri" w:hAnsi="Arial" w:cs="Arial"/>
          <w:b/>
          <w:sz w:val="20"/>
          <w:szCs w:val="20"/>
          <w:lang w:eastAsia="en-US"/>
        </w:rPr>
      </w:pPr>
    </w:p>
    <w:p w:rsidR="00D43460" w:rsidRDefault="00D43460" w:rsidP="00F42610">
      <w:pPr>
        <w:rPr>
          <w:rFonts w:ascii="Arial" w:hAnsi="Arial" w:cs="Arial"/>
          <w:b/>
          <w:sz w:val="18"/>
          <w:szCs w:val="18"/>
        </w:rPr>
      </w:pPr>
      <w:r w:rsidRPr="00DC5CE3">
        <w:rPr>
          <w:rFonts w:ascii="Arial" w:hAnsi="Arial" w:cs="Arial"/>
          <w:b/>
          <w:sz w:val="18"/>
          <w:szCs w:val="18"/>
        </w:rPr>
        <w:t>SECCIÓN 40</w:t>
      </w:r>
    </w:p>
    <w:p w:rsidR="00BF5626" w:rsidRPr="00DC5CE3" w:rsidRDefault="00BF5626" w:rsidP="00F42610">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BF5626" w:rsidRPr="009A1104" w:rsidTr="00757532">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BF5626" w:rsidRPr="009A1104" w:rsidTr="0075753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BF5626" w:rsidRPr="009A1104" w:rsidRDefault="00BF5626" w:rsidP="00757532">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p>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BF5626" w:rsidRPr="009A1104" w:rsidRDefault="00BF5626" w:rsidP="00757532">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BF5626" w:rsidRPr="009A1104" w:rsidRDefault="00BF5626" w:rsidP="00757532">
            <w:pPr>
              <w:jc w:val="center"/>
              <w:rPr>
                <w:rFonts w:ascii="Arial" w:hAnsi="Arial" w:cs="Arial"/>
                <w:b/>
                <w:bCs/>
                <w:sz w:val="20"/>
                <w:szCs w:val="20"/>
                <w:lang w:eastAsia="es-ES_tradnl"/>
              </w:rPr>
            </w:pP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COMISARÍA CHALMUCH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190.00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190.00</w:t>
            </w:r>
          </w:p>
        </w:tc>
      </w:tr>
    </w:tbl>
    <w:p w:rsidR="00DD062D" w:rsidRPr="00DC5CE3" w:rsidRDefault="00DD062D" w:rsidP="00D43460">
      <w:pPr>
        <w:spacing w:line="276" w:lineRule="auto"/>
        <w:rPr>
          <w:rFonts w:ascii="Arial" w:hAnsi="Arial" w:cs="Arial"/>
          <w:b/>
          <w:sz w:val="18"/>
          <w:szCs w:val="18"/>
        </w:rPr>
      </w:pPr>
    </w:p>
    <w:p w:rsidR="00B44206" w:rsidRPr="00DC5CE3" w:rsidRDefault="00110920" w:rsidP="00BF5626">
      <w:pPr>
        <w:jc w:val="right"/>
        <w:rPr>
          <w:rFonts w:ascii="Arial" w:hAnsi="Arial" w:cs="Arial"/>
          <w:sz w:val="20"/>
          <w:szCs w:val="20"/>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F42610">
        <w:rPr>
          <w:rFonts w:eastAsia="MS Mincho"/>
          <w:i/>
          <w:iCs/>
          <w:color w:val="0000FF"/>
          <w:sz w:val="18"/>
          <w:szCs w:val="18"/>
        </w:rPr>
        <w:t>.</w:t>
      </w:r>
      <w:r w:rsidRPr="00DC5CE3">
        <w:rPr>
          <w:rFonts w:eastAsia="MS Mincho"/>
          <w:i/>
          <w:iCs/>
          <w:color w:val="0000FF"/>
          <w:sz w:val="18"/>
          <w:szCs w:val="18"/>
        </w:rPr>
        <w:t>O</w:t>
      </w:r>
      <w:r w:rsidR="00F42610">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215F95"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215F95" w:rsidRPr="00DC5CE3">
        <w:rPr>
          <w:rFonts w:eastAsia="MS Mincho"/>
          <w:i/>
          <w:iCs/>
          <w:color w:val="0000FF"/>
          <w:sz w:val="18"/>
          <w:szCs w:val="18"/>
          <w:lang w:val="es-MX"/>
        </w:rPr>
        <w:t>8</w:t>
      </w:r>
      <w:r w:rsidR="00072AEE" w:rsidRPr="00DC5CE3">
        <w:rPr>
          <w:rFonts w:eastAsia="MS Mincho"/>
          <w:i/>
          <w:iCs/>
          <w:color w:val="0000FF"/>
          <w:sz w:val="18"/>
          <w:szCs w:val="18"/>
          <w:lang w:val="es-MX"/>
        </w:rPr>
        <w:t>/ 30-12-2019</w:t>
      </w:r>
      <w:r w:rsidR="00BF5626" w:rsidRPr="00DC5CE3">
        <w:rPr>
          <w:rFonts w:eastAsia="MS Mincho"/>
          <w:i/>
          <w:iCs/>
          <w:color w:val="0000FF"/>
          <w:sz w:val="18"/>
          <w:szCs w:val="18"/>
          <w:lang w:val="es-MX"/>
        </w:rPr>
        <w:t>/</w:t>
      </w:r>
      <w:r w:rsidR="00BF5626">
        <w:rPr>
          <w:rFonts w:eastAsia="MS Mincho"/>
          <w:i/>
          <w:iCs/>
          <w:color w:val="0000FF"/>
          <w:sz w:val="18"/>
          <w:szCs w:val="18"/>
          <w:lang w:val="es-MX"/>
        </w:rPr>
        <w:t xml:space="preserve"> </w:t>
      </w:r>
      <w:r w:rsidR="00BF5626" w:rsidRPr="00AE3990">
        <w:rPr>
          <w:rFonts w:eastAsia="MS Mincho"/>
          <w:i/>
          <w:iCs/>
          <w:color w:val="0000FF"/>
          <w:sz w:val="18"/>
          <w:szCs w:val="18"/>
          <w:lang w:val="es-MX"/>
        </w:rPr>
        <w:t>29-12-2021</w:t>
      </w:r>
      <w:r w:rsidR="00BF5626">
        <w:rPr>
          <w:rFonts w:eastAsia="MS Mincho"/>
          <w:i/>
          <w:iCs/>
          <w:color w:val="0000FF"/>
          <w:sz w:val="18"/>
          <w:szCs w:val="18"/>
          <w:lang w:val="es-MX"/>
        </w:rPr>
        <w:t>/ 28-12-2022</w:t>
      </w:r>
    </w:p>
    <w:p w:rsidR="00215F95" w:rsidRPr="00BF5626" w:rsidRDefault="00215F95" w:rsidP="00BF5626">
      <w:pPr>
        <w:rPr>
          <w:rFonts w:ascii="Arial" w:hAnsi="Arial" w:cs="Arial"/>
          <w:sz w:val="10"/>
          <w:szCs w:val="10"/>
        </w:rPr>
      </w:pPr>
    </w:p>
    <w:p w:rsidR="00BF5626" w:rsidRDefault="00D43460" w:rsidP="00D43460">
      <w:pPr>
        <w:spacing w:line="276" w:lineRule="auto"/>
        <w:rPr>
          <w:rFonts w:ascii="Arial" w:hAnsi="Arial" w:cs="Arial"/>
          <w:b/>
          <w:sz w:val="18"/>
          <w:szCs w:val="18"/>
        </w:rPr>
      </w:pPr>
      <w:r w:rsidRPr="00DC5CE3">
        <w:rPr>
          <w:rFonts w:ascii="Arial" w:hAnsi="Arial" w:cs="Arial"/>
          <w:b/>
          <w:sz w:val="18"/>
          <w:szCs w:val="18"/>
        </w:rPr>
        <w:t>SECCIÓN 41</w:t>
      </w:r>
    </w:p>
    <w:p w:rsidR="00BF5626" w:rsidRPr="00DC5CE3" w:rsidRDefault="00BF5626" w:rsidP="00BF5626">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8"/>
        <w:gridCol w:w="1108"/>
        <w:gridCol w:w="988"/>
        <w:gridCol w:w="3830"/>
        <w:gridCol w:w="2535"/>
      </w:tblGrid>
      <w:tr w:rsidR="00BF5626" w:rsidRPr="009A1104" w:rsidTr="00757532">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BF5626" w:rsidRPr="009A1104" w:rsidTr="0075753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BF5626" w:rsidRPr="009A1104" w:rsidRDefault="00BF5626" w:rsidP="00757532">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BF5626" w:rsidRPr="009A1104" w:rsidRDefault="00BF5626" w:rsidP="00757532">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BF5626" w:rsidRPr="009A1104" w:rsidRDefault="00BF5626" w:rsidP="00757532">
            <w:pPr>
              <w:jc w:val="center"/>
              <w:rPr>
                <w:rFonts w:ascii="Arial" w:hAnsi="Arial" w:cs="Arial"/>
                <w:b/>
                <w:bCs/>
                <w:sz w:val="20"/>
                <w:szCs w:val="20"/>
                <w:lang w:eastAsia="es-ES_tradnl"/>
              </w:rPr>
            </w:pP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COMISARÍA CAUCEL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615.00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CAUCEL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800.00</w:t>
            </w:r>
          </w:p>
        </w:tc>
      </w:tr>
      <w:tr w:rsidR="00BF5626" w:rsidRPr="009A1104" w:rsidTr="007575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CERRADAS DE GRAN SANTA FE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1,360.00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CIUDAD CAUCEL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845.00</w:t>
            </w:r>
          </w:p>
        </w:tc>
      </w:tr>
      <w:tr w:rsidR="00BF5626" w:rsidRPr="009A1104" w:rsidTr="007575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GRAN SANTA FE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GRAN SANTA FE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BF5626" w:rsidRPr="009A1104" w:rsidTr="007575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GRAN SANTA FE NORTE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BF5626" w:rsidRPr="009A1104" w:rsidTr="007575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GRAN SANTA FE NORTE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GRAN SANTA FE NORTE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1,650.00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PIEDRA NORTE CAUCEL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745.00</w:t>
            </w:r>
          </w:p>
        </w:tc>
      </w:tr>
      <w:tr w:rsidR="00BF5626" w:rsidRPr="009A1104" w:rsidTr="007575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SIAN KA´AN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1,280.00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val="en-US" w:eastAsia="es-ES_tradnl"/>
              </w:rPr>
            </w:pPr>
            <w:r w:rsidRPr="009A1104">
              <w:rPr>
                <w:rFonts w:ascii="Arial" w:hAnsi="Arial" w:cs="Arial"/>
                <w:sz w:val="20"/>
                <w:szCs w:val="20"/>
                <w:lang w:val="en-US" w:eastAsia="es-ES_tradnl"/>
              </w:rPr>
              <w:t>FRACC. SIAN KA´AN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1,280.00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SIAN KAAN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1,280.00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sz w:val="20"/>
                <w:szCs w:val="20"/>
                <w:lang w:eastAsia="es-ES_tradnl"/>
              </w:rPr>
            </w:pPr>
            <w:r w:rsidRPr="009A1104">
              <w:rPr>
                <w:rFonts w:ascii="Arial" w:hAnsi="Arial" w:cs="Arial"/>
                <w:sz w:val="20"/>
                <w:szCs w:val="20"/>
                <w:lang w:eastAsia="es-ES_tradnl"/>
              </w:rPr>
              <w:t>FRACC. SIAN KAAN IV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1,280.00</w:t>
            </w:r>
          </w:p>
        </w:tc>
      </w:tr>
      <w:tr w:rsidR="00BF5626" w:rsidRPr="009A1104" w:rsidTr="007575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F5626" w:rsidRPr="009A1104" w:rsidRDefault="00BF5626" w:rsidP="00757532">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F5626" w:rsidRPr="009A1104" w:rsidRDefault="00BF5626" w:rsidP="00757532">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F5626" w:rsidRPr="009A1104" w:rsidRDefault="00BF5626" w:rsidP="00757532">
            <w:pPr>
              <w:jc w:val="center"/>
              <w:rPr>
                <w:rFonts w:ascii="Arial" w:hAnsi="Arial" w:cs="Arial"/>
                <w:sz w:val="20"/>
                <w:szCs w:val="20"/>
                <w:lang w:eastAsia="es-ES_tradnl"/>
              </w:rPr>
            </w:pPr>
            <w:r w:rsidRPr="009A1104">
              <w:rPr>
                <w:rFonts w:ascii="Arial" w:hAnsi="Arial" w:cs="Arial"/>
                <w:sz w:val="20"/>
                <w:szCs w:val="20"/>
                <w:lang w:eastAsia="es-ES_tradnl"/>
              </w:rPr>
              <w:t>$        570.00</w:t>
            </w:r>
          </w:p>
        </w:tc>
      </w:tr>
    </w:tbl>
    <w:p w:rsidR="00DD062D" w:rsidRPr="00DC5CE3" w:rsidRDefault="00DD062D" w:rsidP="00110920">
      <w:pPr>
        <w:jc w:val="right"/>
        <w:rPr>
          <w:rFonts w:eastAsia="MS Mincho"/>
          <w:i/>
          <w:iCs/>
          <w:color w:val="0000FF"/>
          <w:sz w:val="18"/>
          <w:szCs w:val="18"/>
          <w:lang w:val="es-MX"/>
        </w:rPr>
      </w:pPr>
    </w:p>
    <w:p w:rsidR="00BF5626" w:rsidRPr="00DC5CE3" w:rsidRDefault="00110920" w:rsidP="00BF5626">
      <w:pPr>
        <w:jc w:val="right"/>
        <w:rPr>
          <w:rFonts w:ascii="Arial" w:hAnsi="Arial" w:cs="Arial"/>
          <w:sz w:val="20"/>
          <w:szCs w:val="20"/>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D2F4F">
        <w:rPr>
          <w:rFonts w:eastAsia="MS Mincho"/>
          <w:i/>
          <w:iCs/>
          <w:color w:val="0000FF"/>
          <w:sz w:val="18"/>
          <w:szCs w:val="18"/>
        </w:rPr>
        <w:t>.</w:t>
      </w:r>
      <w:r w:rsidRPr="00DC5CE3">
        <w:rPr>
          <w:rFonts w:eastAsia="MS Mincho"/>
          <w:i/>
          <w:iCs/>
          <w:color w:val="0000FF"/>
          <w:sz w:val="18"/>
          <w:szCs w:val="18"/>
        </w:rPr>
        <w:t>O</w:t>
      </w:r>
      <w:r w:rsidR="005D2F4F">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215F95"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215F95" w:rsidRPr="00DC5CE3">
        <w:rPr>
          <w:rFonts w:eastAsia="MS Mincho"/>
          <w:i/>
          <w:iCs/>
          <w:color w:val="0000FF"/>
          <w:sz w:val="18"/>
          <w:szCs w:val="18"/>
          <w:lang w:val="es-MX"/>
        </w:rPr>
        <w:t>8</w:t>
      </w:r>
      <w:r w:rsidR="00967C26" w:rsidRPr="00DC5CE3">
        <w:rPr>
          <w:rFonts w:eastAsia="MS Mincho"/>
          <w:i/>
          <w:iCs/>
          <w:color w:val="0000FF"/>
          <w:sz w:val="18"/>
          <w:szCs w:val="18"/>
          <w:lang w:val="es-MX"/>
        </w:rPr>
        <w:t>/ 30-12-2019</w:t>
      </w:r>
      <w:r w:rsidR="00BF5626" w:rsidRPr="00DC5CE3">
        <w:rPr>
          <w:rFonts w:eastAsia="MS Mincho"/>
          <w:i/>
          <w:iCs/>
          <w:color w:val="0000FF"/>
          <w:sz w:val="18"/>
          <w:szCs w:val="18"/>
          <w:lang w:val="es-MX"/>
        </w:rPr>
        <w:t>/</w:t>
      </w:r>
      <w:r w:rsidR="00BF5626">
        <w:rPr>
          <w:rFonts w:eastAsia="MS Mincho"/>
          <w:i/>
          <w:iCs/>
          <w:color w:val="0000FF"/>
          <w:sz w:val="18"/>
          <w:szCs w:val="18"/>
          <w:lang w:val="es-MX"/>
        </w:rPr>
        <w:t xml:space="preserve"> </w:t>
      </w:r>
      <w:r w:rsidR="00BF5626" w:rsidRPr="00AE3990">
        <w:rPr>
          <w:rFonts w:eastAsia="MS Mincho"/>
          <w:i/>
          <w:iCs/>
          <w:color w:val="0000FF"/>
          <w:sz w:val="18"/>
          <w:szCs w:val="18"/>
          <w:lang w:val="es-MX"/>
        </w:rPr>
        <w:t>29-12-2021</w:t>
      </w:r>
      <w:r w:rsidR="00BF5626">
        <w:rPr>
          <w:rFonts w:eastAsia="MS Mincho"/>
          <w:i/>
          <w:iCs/>
          <w:color w:val="0000FF"/>
          <w:sz w:val="18"/>
          <w:szCs w:val="18"/>
          <w:lang w:val="es-MX"/>
        </w:rPr>
        <w:t>/ 28-12-2022</w:t>
      </w:r>
    </w:p>
    <w:p w:rsidR="00110920" w:rsidRPr="00DC5CE3" w:rsidRDefault="00110920" w:rsidP="0072103C">
      <w:pPr>
        <w:rPr>
          <w:rFonts w:ascii="Arial" w:hAnsi="Arial" w:cs="Arial"/>
          <w:sz w:val="20"/>
          <w:szCs w:val="20"/>
        </w:rPr>
      </w:pPr>
    </w:p>
    <w:p w:rsidR="00D43460" w:rsidRPr="00DC5CE3" w:rsidRDefault="00D43460" w:rsidP="00D43460">
      <w:pPr>
        <w:spacing w:line="276" w:lineRule="auto"/>
        <w:rPr>
          <w:rFonts w:ascii="Arial" w:hAnsi="Arial" w:cs="Arial"/>
          <w:b/>
          <w:sz w:val="18"/>
          <w:szCs w:val="18"/>
        </w:rPr>
      </w:pPr>
      <w:r w:rsidRPr="00DC5CE3">
        <w:rPr>
          <w:rFonts w:ascii="Arial" w:hAnsi="Arial" w:cs="Arial"/>
          <w:b/>
          <w:sz w:val="18"/>
          <w:szCs w:val="18"/>
        </w:rPr>
        <w:t>SECCIÓN 42</w:t>
      </w:r>
    </w:p>
    <w:p w:rsidR="003B35C7" w:rsidRDefault="003B35C7" w:rsidP="006A52C8">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84"/>
        <w:gridCol w:w="973"/>
        <w:gridCol w:w="3988"/>
        <w:gridCol w:w="2417"/>
      </w:tblGrid>
      <w:tr w:rsidR="006A52C8" w:rsidRPr="009A1104" w:rsidTr="006A52C8">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6A52C8" w:rsidRPr="009A1104" w:rsidTr="006A52C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A52C8" w:rsidRPr="009A1104" w:rsidRDefault="006A52C8" w:rsidP="006A52C8">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6A52C8" w:rsidRPr="009A1104" w:rsidRDefault="006A52C8" w:rsidP="006A52C8">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6A52C8" w:rsidRPr="009A1104" w:rsidRDefault="006A52C8" w:rsidP="006A52C8">
            <w:pPr>
              <w:jc w:val="center"/>
              <w:rPr>
                <w:rFonts w:ascii="Arial" w:hAnsi="Arial" w:cs="Arial"/>
                <w:b/>
                <w:bCs/>
                <w:sz w:val="20"/>
                <w:szCs w:val="20"/>
                <w:lang w:eastAsia="es-ES_tradnl"/>
              </w:rPr>
            </w:pP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COMISARÍA CHEUMAN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170.00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COMISARÍA NOC-AC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70.00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COMISARÍA SAN MATIAS COSGAYA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70.00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COMISARÍA SIERRA PAPACAL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70.00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COMISARÍA SUYTUNCHÉN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70.00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CAMPO BRAVO SUYTUNCHEN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330.00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SIERRA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645.00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65.00</w:t>
            </w:r>
          </w:p>
        </w:tc>
      </w:tr>
    </w:tbl>
    <w:p w:rsidR="006A52C8" w:rsidRPr="00DC5CE3" w:rsidRDefault="006A52C8" w:rsidP="006A52C8">
      <w:pPr>
        <w:rPr>
          <w:rFonts w:ascii="Arial" w:hAnsi="Arial" w:cs="Arial"/>
          <w:b/>
          <w:sz w:val="18"/>
          <w:szCs w:val="18"/>
        </w:rPr>
      </w:pPr>
    </w:p>
    <w:p w:rsidR="00215F95" w:rsidRPr="00DC5CE3" w:rsidRDefault="00215F95" w:rsidP="00215F95">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D2F4F">
        <w:rPr>
          <w:rFonts w:eastAsia="MS Mincho"/>
          <w:i/>
          <w:iCs/>
          <w:color w:val="0000FF"/>
          <w:sz w:val="18"/>
          <w:szCs w:val="18"/>
        </w:rPr>
        <w:t>.</w:t>
      </w:r>
      <w:r w:rsidRPr="00DC5CE3">
        <w:rPr>
          <w:rFonts w:eastAsia="MS Mincho"/>
          <w:i/>
          <w:iCs/>
          <w:color w:val="0000FF"/>
          <w:sz w:val="18"/>
          <w:szCs w:val="18"/>
        </w:rPr>
        <w:t>O</w:t>
      </w:r>
      <w:r w:rsidR="005D2F4F">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r w:rsidR="00967C26" w:rsidRPr="00DC5CE3">
        <w:rPr>
          <w:rFonts w:eastAsia="MS Mincho"/>
          <w:i/>
          <w:iCs/>
          <w:color w:val="0000FF"/>
          <w:sz w:val="18"/>
          <w:szCs w:val="18"/>
          <w:lang w:val="es-MX"/>
        </w:rPr>
        <w:t>/ 30-12-201</w:t>
      </w:r>
      <w:r w:rsidR="006A52C8">
        <w:rPr>
          <w:rFonts w:eastAsia="MS Mincho"/>
          <w:i/>
          <w:iCs/>
          <w:color w:val="0000FF"/>
          <w:sz w:val="18"/>
          <w:szCs w:val="18"/>
          <w:lang w:val="es-MX"/>
        </w:rPr>
        <w:t xml:space="preserve">9/ </w:t>
      </w:r>
      <w:r w:rsidR="006A52C8" w:rsidRPr="00AE3990">
        <w:rPr>
          <w:rFonts w:eastAsia="MS Mincho"/>
          <w:i/>
          <w:iCs/>
          <w:color w:val="0000FF"/>
          <w:sz w:val="18"/>
          <w:szCs w:val="18"/>
          <w:lang w:val="es-MX"/>
        </w:rPr>
        <w:t>29-12-2021</w:t>
      </w:r>
      <w:r w:rsidR="006A52C8">
        <w:rPr>
          <w:rFonts w:eastAsia="MS Mincho"/>
          <w:i/>
          <w:iCs/>
          <w:color w:val="0000FF"/>
          <w:sz w:val="18"/>
          <w:szCs w:val="18"/>
          <w:lang w:val="es-MX"/>
        </w:rPr>
        <w:t>/ 28-12-2022</w:t>
      </w:r>
    </w:p>
    <w:p w:rsidR="00915F2F" w:rsidRPr="005D2F4F" w:rsidRDefault="00915F2F" w:rsidP="005D2F4F">
      <w:pPr>
        <w:rPr>
          <w:rFonts w:ascii="Arial" w:hAnsi="Arial" w:cs="Arial"/>
          <w:sz w:val="10"/>
          <w:szCs w:val="10"/>
        </w:rPr>
      </w:pPr>
    </w:p>
    <w:p w:rsidR="00682259" w:rsidRPr="00DC5CE3" w:rsidRDefault="00682259" w:rsidP="005D2F4F">
      <w:pPr>
        <w:rPr>
          <w:rFonts w:ascii="Arial" w:hAnsi="Arial" w:cs="Arial"/>
          <w:b/>
          <w:sz w:val="18"/>
          <w:szCs w:val="18"/>
        </w:rPr>
      </w:pPr>
      <w:r w:rsidRPr="00DC5CE3">
        <w:rPr>
          <w:rFonts w:ascii="Arial" w:hAnsi="Arial" w:cs="Arial"/>
          <w:b/>
          <w:sz w:val="18"/>
          <w:szCs w:val="18"/>
        </w:rPr>
        <w:t>SECCIÓN 43</w:t>
      </w:r>
    </w:p>
    <w:p w:rsidR="00D00AAC" w:rsidRPr="00DC5CE3" w:rsidRDefault="00D00AAC" w:rsidP="006A52C8">
      <w:pPr>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95"/>
        <w:gridCol w:w="980"/>
        <w:gridCol w:w="3917"/>
        <w:gridCol w:w="2470"/>
      </w:tblGrid>
      <w:tr w:rsidR="006A52C8" w:rsidRPr="009A1104" w:rsidTr="006A52C8">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6A52C8" w:rsidRPr="009A1104" w:rsidTr="006A52C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A52C8" w:rsidRPr="009A1104" w:rsidRDefault="006A52C8" w:rsidP="006A52C8">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6A52C8" w:rsidRPr="009A1104" w:rsidRDefault="006A52C8" w:rsidP="006A52C8">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6A52C8" w:rsidRPr="009A1104" w:rsidRDefault="006A52C8" w:rsidP="006A52C8">
            <w:pPr>
              <w:jc w:val="center"/>
              <w:rPr>
                <w:rFonts w:ascii="Arial" w:hAnsi="Arial" w:cs="Arial"/>
                <w:b/>
                <w:bCs/>
                <w:sz w:val="20"/>
                <w:szCs w:val="20"/>
                <w:lang w:eastAsia="es-ES_tradnl"/>
              </w:rPr>
            </w:pP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COMISARÍA DZIDZILCHÉ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160.00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COMISARÍA KIKTEIL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160.00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COMISARÍA KOMCHÉN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160.00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BLANCA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1,080.00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BLUE CEDAR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3,315.00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DZIDZIL-HÁ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715.00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JARDINES DE REJOYADA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1,080.00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LA REJOYADA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1,080.00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MIRADOR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3,040.00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NORTEMERIDA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3,040.00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PROVINCIA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1,000.00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RESIDENCIAL KANTARA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715.00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CONDOMINIO TAPIOLA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3,315.00</w:t>
            </w:r>
          </w:p>
        </w:tc>
      </w:tr>
      <w:tr w:rsidR="006A52C8" w:rsidRPr="009A1104" w:rsidTr="006A52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FRACC. LAS AMERICAS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FRACC. LAS AMERICAS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6A52C8" w:rsidRPr="009A1104" w:rsidTr="006A52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FRACC. LAS AMERICAS IV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FRACC. LAS AMERICAS VI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1,130.00</w:t>
            </w:r>
          </w:p>
        </w:tc>
      </w:tr>
      <w:tr w:rsidR="006A52C8" w:rsidRPr="009A1104" w:rsidTr="006A52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6A52C8" w:rsidRPr="009A1104" w:rsidRDefault="006A52C8" w:rsidP="006A52C8">
            <w:pPr>
              <w:rPr>
                <w:rFonts w:ascii="Arial" w:hAnsi="Arial" w:cs="Arial"/>
                <w:sz w:val="20"/>
                <w:szCs w:val="20"/>
                <w:lang w:eastAsia="es-ES_tradnl"/>
              </w:rPr>
            </w:pPr>
            <w:r w:rsidRPr="009A1104">
              <w:rPr>
                <w:rFonts w:ascii="Arial" w:hAnsi="Arial" w:cs="Arial"/>
                <w:sz w:val="20"/>
                <w:szCs w:val="20"/>
                <w:lang w:eastAsia="es-ES_tradnl"/>
              </w:rPr>
              <w:t>FRACC. RESIDENCIAL XCANATUN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6A52C8" w:rsidRPr="009A1104" w:rsidTr="006A52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6A52C8" w:rsidRPr="009A1104" w:rsidRDefault="006A52C8" w:rsidP="006A52C8">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160.00</w:t>
            </w:r>
          </w:p>
        </w:tc>
      </w:tr>
      <w:tr w:rsidR="006A52C8" w:rsidRPr="009A1104" w:rsidTr="006A52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6A52C8" w:rsidRPr="009A1104" w:rsidRDefault="006A52C8" w:rsidP="006A52C8">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A52C8" w:rsidRPr="009A1104" w:rsidRDefault="006A52C8" w:rsidP="006A52C8">
            <w:pPr>
              <w:rPr>
                <w:rFonts w:ascii="Arial" w:hAnsi="Arial" w:cs="Arial"/>
                <w:b/>
                <w:bCs/>
                <w:sz w:val="20"/>
                <w:szCs w:val="20"/>
                <w:lang w:eastAsia="es-ES_tradnl"/>
              </w:rPr>
            </w:pPr>
            <w:r w:rsidRPr="009A1104">
              <w:rPr>
                <w:rFonts w:ascii="Arial" w:hAnsi="Arial" w:cs="Arial"/>
                <w:b/>
                <w:bCs/>
                <w:sz w:val="20"/>
                <w:szCs w:val="20"/>
                <w:lang w:eastAsia="es-ES_tradnl"/>
              </w:rPr>
              <w:t>COMPLEMENTO DE SECCIÓN DZIDZILCHE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A52C8" w:rsidRPr="009A1104" w:rsidRDefault="006A52C8" w:rsidP="006A52C8">
            <w:pPr>
              <w:jc w:val="center"/>
              <w:rPr>
                <w:rFonts w:ascii="Arial" w:hAnsi="Arial" w:cs="Arial"/>
                <w:sz w:val="20"/>
                <w:szCs w:val="20"/>
                <w:lang w:eastAsia="es-ES_tradnl"/>
              </w:rPr>
            </w:pPr>
            <w:r w:rsidRPr="009A1104">
              <w:rPr>
                <w:rFonts w:ascii="Arial" w:hAnsi="Arial" w:cs="Arial"/>
                <w:sz w:val="20"/>
                <w:szCs w:val="20"/>
                <w:lang w:eastAsia="es-ES_tradnl"/>
              </w:rPr>
              <w:t>$        665.00</w:t>
            </w:r>
          </w:p>
        </w:tc>
      </w:tr>
    </w:tbl>
    <w:p w:rsidR="003B35C7" w:rsidRPr="00DC5CE3" w:rsidRDefault="003B35C7" w:rsidP="00682259">
      <w:pPr>
        <w:spacing w:line="276" w:lineRule="auto"/>
        <w:rPr>
          <w:rFonts w:ascii="Arial" w:hAnsi="Arial" w:cs="Arial"/>
          <w:sz w:val="18"/>
          <w:szCs w:val="18"/>
        </w:rPr>
      </w:pPr>
    </w:p>
    <w:p w:rsidR="00110920" w:rsidRPr="00DC5CE3" w:rsidRDefault="00110920" w:rsidP="006A52C8">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D2F4F">
        <w:rPr>
          <w:rFonts w:eastAsia="MS Mincho"/>
          <w:i/>
          <w:iCs/>
          <w:color w:val="0000FF"/>
          <w:sz w:val="18"/>
          <w:szCs w:val="18"/>
        </w:rPr>
        <w:t>.</w:t>
      </w:r>
      <w:r w:rsidRPr="00DC5CE3">
        <w:rPr>
          <w:rFonts w:eastAsia="MS Mincho"/>
          <w:i/>
          <w:iCs/>
          <w:color w:val="0000FF"/>
          <w:sz w:val="18"/>
          <w:szCs w:val="18"/>
        </w:rPr>
        <w:t>O</w:t>
      </w:r>
      <w:r w:rsidR="005D2F4F">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090518"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D00AAC" w:rsidRPr="00DC5CE3">
        <w:rPr>
          <w:rFonts w:eastAsia="MS Mincho"/>
          <w:i/>
          <w:iCs/>
          <w:color w:val="0000FF"/>
          <w:sz w:val="18"/>
          <w:szCs w:val="18"/>
          <w:lang w:val="es-MX"/>
        </w:rPr>
        <w:t>8</w:t>
      </w:r>
      <w:r w:rsidR="00967C26" w:rsidRPr="00DC5CE3">
        <w:rPr>
          <w:rFonts w:eastAsia="MS Mincho"/>
          <w:i/>
          <w:iCs/>
          <w:color w:val="0000FF"/>
          <w:sz w:val="18"/>
          <w:szCs w:val="18"/>
          <w:lang w:val="es-MX"/>
        </w:rPr>
        <w:t>/ 30-12-2019</w:t>
      </w:r>
      <w:r w:rsidR="00271CAF" w:rsidRPr="00DC5CE3">
        <w:rPr>
          <w:rFonts w:eastAsia="MS Mincho"/>
          <w:i/>
          <w:iCs/>
          <w:color w:val="0000FF"/>
          <w:sz w:val="18"/>
          <w:szCs w:val="18"/>
          <w:lang w:val="es-MX"/>
        </w:rPr>
        <w:t>/ 23-12-2020</w:t>
      </w:r>
      <w:r w:rsidR="006A52C8">
        <w:rPr>
          <w:rFonts w:eastAsia="MS Mincho"/>
          <w:i/>
          <w:iCs/>
          <w:color w:val="0000FF"/>
          <w:sz w:val="18"/>
          <w:szCs w:val="18"/>
          <w:lang w:val="es-MX"/>
        </w:rPr>
        <w:t xml:space="preserve">/ </w:t>
      </w:r>
      <w:r w:rsidR="006A52C8" w:rsidRPr="00AE3990">
        <w:rPr>
          <w:rFonts w:eastAsia="MS Mincho"/>
          <w:i/>
          <w:iCs/>
          <w:color w:val="0000FF"/>
          <w:sz w:val="18"/>
          <w:szCs w:val="18"/>
          <w:lang w:val="es-MX"/>
        </w:rPr>
        <w:t>29-12-2021</w:t>
      </w:r>
      <w:r w:rsidR="006A52C8">
        <w:rPr>
          <w:rFonts w:eastAsia="MS Mincho"/>
          <w:i/>
          <w:iCs/>
          <w:color w:val="0000FF"/>
          <w:sz w:val="18"/>
          <w:szCs w:val="18"/>
          <w:lang w:val="es-MX"/>
        </w:rPr>
        <w:t>/ 28-12-2022</w:t>
      </w:r>
    </w:p>
    <w:p w:rsidR="00B037AB" w:rsidRDefault="006A52C8" w:rsidP="005D2F4F">
      <w:pPr>
        <w:rPr>
          <w:rFonts w:ascii="Arial" w:hAnsi="Arial" w:cs="Arial"/>
          <w:b/>
          <w:sz w:val="18"/>
          <w:szCs w:val="18"/>
        </w:rPr>
      </w:pPr>
      <w:r>
        <w:rPr>
          <w:rFonts w:ascii="Arial" w:hAnsi="Arial" w:cs="Arial"/>
          <w:sz w:val="20"/>
          <w:szCs w:val="20"/>
        </w:rPr>
        <w:br w:type="column"/>
      </w:r>
      <w:r w:rsidR="00B037AB" w:rsidRPr="00DC5CE3">
        <w:rPr>
          <w:rFonts w:ascii="Arial" w:hAnsi="Arial" w:cs="Arial"/>
          <w:b/>
          <w:sz w:val="18"/>
          <w:szCs w:val="18"/>
        </w:rPr>
        <w:t>SECCIÓN 44</w:t>
      </w:r>
    </w:p>
    <w:p w:rsidR="00CC73AC" w:rsidRDefault="00CC73AC" w:rsidP="005D2F4F">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037"/>
        <w:gridCol w:w="945"/>
        <w:gridCol w:w="4285"/>
        <w:gridCol w:w="2195"/>
      </w:tblGrid>
      <w:tr w:rsidR="00760C1A" w:rsidRPr="009A1104" w:rsidTr="006F6623">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760C1A" w:rsidRPr="009A1104" w:rsidTr="006F662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760C1A" w:rsidRPr="009A1104" w:rsidRDefault="00760C1A" w:rsidP="006F6623">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760C1A" w:rsidRPr="009A1104" w:rsidRDefault="00760C1A" w:rsidP="006F6623">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760C1A" w:rsidRPr="009A1104" w:rsidRDefault="00760C1A" w:rsidP="006F6623">
            <w:pPr>
              <w:jc w:val="center"/>
              <w:rPr>
                <w:rFonts w:ascii="Arial" w:hAnsi="Arial" w:cs="Arial"/>
                <w:b/>
                <w:bCs/>
                <w:sz w:val="20"/>
                <w:szCs w:val="20"/>
                <w:lang w:eastAsia="es-ES_tradnl"/>
              </w:rPr>
            </w:pP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COMISARÍA SAC NICTE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150.00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COMISARÍA SANTA MARIA YAXCHE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150.00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COMISARÍA TAMANCHE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240.00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COMISARÍA XCUNYA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240.00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ALTOZANO LA NUEVA MERIDA FOGATA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3,925.00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ALTOZANO LA NUEVA MERIDA LAGO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3,925.00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ALTOZANO LA NUEVA MERIDA OCEANO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3,925.00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ALTOZANO LA NUEVA MERIDA PLANICIE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3,925.00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ALTOZANO LA NUEVA MERIDA RIO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3,925.00</w:t>
            </w:r>
          </w:p>
        </w:tc>
      </w:tr>
      <w:tr w:rsidR="00760C1A" w:rsidRPr="009A1104" w:rsidTr="006F662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ALTOZANO LA NUEVA MERIDA RISCO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3,925.00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EL CORTIJO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3,010.00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LUA ELITE COUNTRY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3,665.00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ROCIO COUNTRY LIVING</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3,665.00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YUCATAN VILLAGE &amp; RESORT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4,705.00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FRACC. CEIBA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615.00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FRACC. MISNEBALAM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145.00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FRACC. MISNEBALAM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145.00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235.00</w:t>
            </w:r>
          </w:p>
        </w:tc>
      </w:tr>
    </w:tbl>
    <w:p w:rsidR="00271CAF" w:rsidRPr="00DC5CE3" w:rsidRDefault="00271CAF" w:rsidP="00B037AB">
      <w:pPr>
        <w:spacing w:line="276" w:lineRule="auto"/>
        <w:rPr>
          <w:rFonts w:ascii="Arial" w:hAnsi="Arial" w:cs="Arial"/>
          <w:b/>
          <w:sz w:val="18"/>
          <w:szCs w:val="18"/>
        </w:rPr>
      </w:pPr>
    </w:p>
    <w:p w:rsidR="00D00AAC" w:rsidRPr="00DC5CE3" w:rsidRDefault="00D00AAC" w:rsidP="00D00AAC">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C1348">
        <w:rPr>
          <w:rFonts w:eastAsia="MS Mincho"/>
          <w:i/>
          <w:iCs/>
          <w:color w:val="0000FF"/>
          <w:sz w:val="18"/>
          <w:szCs w:val="18"/>
        </w:rPr>
        <w:t>.</w:t>
      </w:r>
      <w:r w:rsidRPr="00DC5CE3">
        <w:rPr>
          <w:rFonts w:eastAsia="MS Mincho"/>
          <w:i/>
          <w:iCs/>
          <w:color w:val="0000FF"/>
          <w:sz w:val="18"/>
          <w:szCs w:val="18"/>
        </w:rPr>
        <w:t>O</w:t>
      </w:r>
      <w:r w:rsidR="005C1348">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r w:rsidR="00907F7F" w:rsidRPr="00DC5CE3">
        <w:rPr>
          <w:rFonts w:eastAsia="MS Mincho"/>
          <w:i/>
          <w:iCs/>
          <w:color w:val="0000FF"/>
          <w:sz w:val="18"/>
          <w:szCs w:val="18"/>
          <w:lang w:val="es-MX"/>
        </w:rPr>
        <w:t>/ 30-12-2019</w:t>
      </w:r>
      <w:r w:rsidR="00271CAF" w:rsidRPr="00DC5CE3">
        <w:rPr>
          <w:rFonts w:eastAsia="MS Mincho"/>
          <w:i/>
          <w:iCs/>
          <w:color w:val="0000FF"/>
          <w:sz w:val="18"/>
          <w:szCs w:val="18"/>
          <w:lang w:val="es-MX"/>
        </w:rPr>
        <w:t>/ 23-12-202</w:t>
      </w:r>
      <w:r w:rsidR="00760C1A">
        <w:rPr>
          <w:rFonts w:eastAsia="MS Mincho"/>
          <w:i/>
          <w:iCs/>
          <w:color w:val="0000FF"/>
          <w:sz w:val="18"/>
          <w:szCs w:val="18"/>
          <w:lang w:val="es-MX"/>
        </w:rPr>
        <w:t xml:space="preserve">0/ </w:t>
      </w:r>
      <w:r w:rsidR="00760C1A" w:rsidRPr="00AE3990">
        <w:rPr>
          <w:rFonts w:eastAsia="MS Mincho"/>
          <w:i/>
          <w:iCs/>
          <w:color w:val="0000FF"/>
          <w:sz w:val="18"/>
          <w:szCs w:val="18"/>
          <w:lang w:val="es-MX"/>
        </w:rPr>
        <w:t>29-12-2021</w:t>
      </w:r>
      <w:r w:rsidR="00760C1A">
        <w:rPr>
          <w:rFonts w:eastAsia="MS Mincho"/>
          <w:i/>
          <w:iCs/>
          <w:color w:val="0000FF"/>
          <w:sz w:val="18"/>
          <w:szCs w:val="18"/>
          <w:lang w:val="es-MX"/>
        </w:rPr>
        <w:t>/ 28-12-2022</w:t>
      </w:r>
    </w:p>
    <w:p w:rsidR="00915F2F" w:rsidRPr="00DC5CE3" w:rsidRDefault="00915F2F" w:rsidP="0072103C">
      <w:pPr>
        <w:rPr>
          <w:rFonts w:ascii="Arial" w:hAnsi="Arial" w:cs="Arial"/>
          <w:sz w:val="20"/>
          <w:szCs w:val="20"/>
        </w:rPr>
      </w:pPr>
    </w:p>
    <w:p w:rsidR="00B037AB" w:rsidRPr="00DC5CE3" w:rsidRDefault="00B037AB" w:rsidP="00B037AB">
      <w:pPr>
        <w:spacing w:line="276" w:lineRule="auto"/>
        <w:rPr>
          <w:rFonts w:ascii="Arial" w:hAnsi="Arial" w:cs="Arial"/>
          <w:b/>
          <w:sz w:val="18"/>
          <w:szCs w:val="18"/>
        </w:rPr>
      </w:pPr>
      <w:r w:rsidRPr="00DC5CE3">
        <w:rPr>
          <w:rFonts w:ascii="Arial" w:hAnsi="Arial" w:cs="Arial"/>
          <w:b/>
          <w:sz w:val="18"/>
          <w:szCs w:val="18"/>
        </w:rPr>
        <w:t>SECCIÓN 45</w:t>
      </w:r>
    </w:p>
    <w:p w:rsidR="00271CAF" w:rsidRDefault="00271CAF" w:rsidP="00B037AB">
      <w:pPr>
        <w:spacing w:line="276" w:lineRule="auto"/>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8"/>
        <w:gridCol w:w="1027"/>
        <w:gridCol w:w="939"/>
        <w:gridCol w:w="4346"/>
        <w:gridCol w:w="2149"/>
      </w:tblGrid>
      <w:tr w:rsidR="00760C1A" w:rsidRPr="009A1104" w:rsidTr="006F6623">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760C1A" w:rsidRPr="009A1104" w:rsidTr="006F662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760C1A" w:rsidRPr="009A1104" w:rsidRDefault="00760C1A" w:rsidP="006F6623">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760C1A" w:rsidRPr="009A1104" w:rsidRDefault="00760C1A" w:rsidP="006F6623">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760C1A" w:rsidRPr="009A1104" w:rsidRDefault="00760C1A" w:rsidP="006F6623">
            <w:pPr>
              <w:jc w:val="center"/>
              <w:rPr>
                <w:rFonts w:ascii="Arial" w:hAnsi="Arial" w:cs="Arial"/>
                <w:b/>
                <w:bCs/>
                <w:sz w:val="20"/>
                <w:szCs w:val="20"/>
                <w:lang w:eastAsia="es-ES_tradnl"/>
              </w:rPr>
            </w:pP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COMISARÍA CHABLEKAL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310.00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COMISARÍA DZIBICHALTUN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250.00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COMISARÍA XCANATUN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310.00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ARCADIA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60C1A" w:rsidRPr="009A1104" w:rsidTr="006F662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AREL XCANATUN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ARTISANA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60C1A" w:rsidRPr="009A1104" w:rsidTr="006F662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CHAACTUN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COMPOSTELA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60C1A" w:rsidRPr="009A1104" w:rsidTr="006F662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EL ORIGEN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60C1A" w:rsidRPr="009A1104" w:rsidTr="006F662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EL SUEÑO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2,450.00</w:t>
            </w:r>
          </w:p>
        </w:tc>
      </w:tr>
      <w:tr w:rsidR="00760C1A" w:rsidRPr="009A1104" w:rsidTr="00760C1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NUUTUK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60C1A" w:rsidRPr="009A1104" w:rsidTr="005C134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OMH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60C1A" w:rsidRPr="009A1104" w:rsidTr="005C134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PASEO COUNTRY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PRIVADA CLUB DE GOLF</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RESIDENCIAL AMARANTO LUXURY HOMES</w:t>
            </w:r>
          </w:p>
        </w:tc>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3,665.00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TAMARA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UNICA COMPLEX</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VILLAREAL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1,980.00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CONDOMINIO VILLAS KANAN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2,540.00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FRACC. CEIBA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3,240.00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FRACC. CEIBA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615.00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FRACC. RESIDENCIAL QUINTA REAL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2,170.00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sz w:val="20"/>
                <w:szCs w:val="20"/>
                <w:lang w:eastAsia="es-ES_tradnl"/>
              </w:rPr>
            </w:pPr>
            <w:r w:rsidRPr="009A1104">
              <w:rPr>
                <w:rFonts w:ascii="Arial" w:hAnsi="Arial" w:cs="Arial"/>
                <w:sz w:val="20"/>
                <w:szCs w:val="20"/>
                <w:lang w:eastAsia="es-ES_tradnl"/>
              </w:rPr>
              <w:t>FRACC. XCANATUN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1,600.00</w:t>
            </w:r>
          </w:p>
        </w:tc>
      </w:tr>
      <w:tr w:rsidR="00760C1A"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760C1A" w:rsidRPr="009A1104" w:rsidRDefault="00760C1A"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760C1A" w:rsidRPr="009A1104" w:rsidRDefault="00760C1A" w:rsidP="006F6623">
            <w:pP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60C1A" w:rsidRPr="009A1104" w:rsidRDefault="00760C1A" w:rsidP="006F6623">
            <w:pPr>
              <w:jc w:val="center"/>
              <w:rPr>
                <w:rFonts w:ascii="Arial" w:hAnsi="Arial" w:cs="Arial"/>
                <w:sz w:val="20"/>
                <w:szCs w:val="20"/>
                <w:lang w:eastAsia="es-ES_tradnl"/>
              </w:rPr>
            </w:pPr>
            <w:r w:rsidRPr="009A1104">
              <w:rPr>
                <w:rFonts w:ascii="Arial" w:hAnsi="Arial" w:cs="Arial"/>
                <w:sz w:val="20"/>
                <w:szCs w:val="20"/>
                <w:lang w:eastAsia="es-ES_tradnl"/>
              </w:rPr>
              <w:t>$        310.00</w:t>
            </w:r>
          </w:p>
        </w:tc>
      </w:tr>
    </w:tbl>
    <w:p w:rsidR="00760C1A" w:rsidRPr="005C1348" w:rsidRDefault="00760C1A" w:rsidP="00B037AB">
      <w:pPr>
        <w:spacing w:line="276" w:lineRule="auto"/>
        <w:rPr>
          <w:rFonts w:ascii="Arial" w:hAnsi="Arial" w:cs="Arial"/>
          <w:b/>
          <w:sz w:val="10"/>
          <w:szCs w:val="10"/>
        </w:rPr>
      </w:pPr>
    </w:p>
    <w:p w:rsidR="00760C1A" w:rsidRPr="00DC5CE3" w:rsidRDefault="00110920" w:rsidP="00760C1A">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C1348">
        <w:rPr>
          <w:rFonts w:eastAsia="MS Mincho"/>
          <w:i/>
          <w:iCs/>
          <w:color w:val="0000FF"/>
          <w:sz w:val="18"/>
          <w:szCs w:val="18"/>
        </w:rPr>
        <w:t>.</w:t>
      </w:r>
      <w:r w:rsidRPr="00DC5CE3">
        <w:rPr>
          <w:rFonts w:eastAsia="MS Mincho"/>
          <w:i/>
          <w:iCs/>
          <w:color w:val="0000FF"/>
          <w:sz w:val="18"/>
          <w:szCs w:val="18"/>
        </w:rPr>
        <w:t>O</w:t>
      </w:r>
      <w:r w:rsidR="005C1348">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D00AAC"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D00AAC" w:rsidRPr="00DC5CE3">
        <w:rPr>
          <w:rFonts w:eastAsia="MS Mincho"/>
          <w:i/>
          <w:iCs/>
          <w:color w:val="0000FF"/>
          <w:sz w:val="18"/>
          <w:szCs w:val="18"/>
          <w:lang w:val="es-MX"/>
        </w:rPr>
        <w:t>8</w:t>
      </w:r>
      <w:r w:rsidR="00907F7F" w:rsidRPr="00DC5CE3">
        <w:rPr>
          <w:rFonts w:eastAsia="MS Mincho"/>
          <w:i/>
          <w:iCs/>
          <w:color w:val="0000FF"/>
          <w:sz w:val="18"/>
          <w:szCs w:val="18"/>
          <w:lang w:val="es-MX"/>
        </w:rPr>
        <w:t>/ 30-12-2019</w:t>
      </w:r>
      <w:r w:rsidR="00760C1A">
        <w:rPr>
          <w:rFonts w:eastAsia="MS Mincho"/>
          <w:i/>
          <w:iCs/>
          <w:color w:val="0000FF"/>
          <w:sz w:val="18"/>
          <w:szCs w:val="18"/>
          <w:lang w:val="es-MX"/>
        </w:rPr>
        <w:t xml:space="preserve">/ 23-12-2020/ </w:t>
      </w:r>
      <w:r w:rsidR="00760C1A" w:rsidRPr="00AE3990">
        <w:rPr>
          <w:rFonts w:eastAsia="MS Mincho"/>
          <w:i/>
          <w:iCs/>
          <w:color w:val="0000FF"/>
          <w:sz w:val="18"/>
          <w:szCs w:val="18"/>
          <w:lang w:val="es-MX"/>
        </w:rPr>
        <w:t>29-12-2021</w:t>
      </w:r>
      <w:r w:rsidR="00760C1A">
        <w:rPr>
          <w:rFonts w:eastAsia="MS Mincho"/>
          <w:i/>
          <w:iCs/>
          <w:color w:val="0000FF"/>
          <w:sz w:val="18"/>
          <w:szCs w:val="18"/>
          <w:lang w:val="es-MX"/>
        </w:rPr>
        <w:t>/ 28-12-2022</w:t>
      </w:r>
    </w:p>
    <w:p w:rsidR="00915F2F" w:rsidRPr="005C1348" w:rsidRDefault="00915F2F" w:rsidP="0072103C">
      <w:pPr>
        <w:rPr>
          <w:rFonts w:ascii="Arial" w:hAnsi="Arial" w:cs="Arial"/>
          <w:sz w:val="10"/>
          <w:szCs w:val="10"/>
        </w:rPr>
      </w:pPr>
    </w:p>
    <w:p w:rsidR="00B037AB" w:rsidRPr="00DC5CE3" w:rsidRDefault="00B037AB" w:rsidP="005C1348">
      <w:pPr>
        <w:rPr>
          <w:rFonts w:ascii="Arial" w:hAnsi="Arial" w:cs="Arial"/>
          <w:b/>
          <w:sz w:val="18"/>
          <w:szCs w:val="18"/>
        </w:rPr>
      </w:pPr>
      <w:r w:rsidRPr="00DC5CE3">
        <w:rPr>
          <w:rFonts w:ascii="Arial" w:hAnsi="Arial" w:cs="Arial"/>
          <w:b/>
          <w:sz w:val="18"/>
          <w:szCs w:val="18"/>
        </w:rPr>
        <w:t>SECCIÓN 46</w:t>
      </w:r>
    </w:p>
    <w:p w:rsidR="00507297" w:rsidRPr="005C1348" w:rsidRDefault="00507297" w:rsidP="00B037AB">
      <w:pPr>
        <w:spacing w:line="276" w:lineRule="auto"/>
        <w:rPr>
          <w:rFonts w:ascii="Arial" w:hAnsi="Arial" w:cs="Arial"/>
          <w:b/>
          <w:sz w:val="10"/>
          <w:szCs w:val="10"/>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621A93" w:rsidRPr="009A1104" w:rsidTr="006F6623">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621A93" w:rsidRPr="009A1104" w:rsidRDefault="00621A93"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621A93" w:rsidRPr="009A1104" w:rsidTr="006F662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21A93" w:rsidRPr="009A1104" w:rsidRDefault="00621A93" w:rsidP="006F6623">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621A93" w:rsidRPr="009A1104" w:rsidRDefault="00621A93" w:rsidP="006F6623">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621A93" w:rsidRPr="009A1104" w:rsidRDefault="00621A93" w:rsidP="006F6623">
            <w:pPr>
              <w:jc w:val="center"/>
              <w:rPr>
                <w:rFonts w:ascii="Arial" w:hAnsi="Arial" w:cs="Arial"/>
                <w:b/>
                <w:bCs/>
                <w:sz w:val="20"/>
                <w:szCs w:val="20"/>
                <w:lang w:eastAsia="es-ES_tradnl"/>
              </w:rPr>
            </w:pPr>
          </w:p>
        </w:tc>
      </w:tr>
      <w:tr w:rsidR="00621A93"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21A93" w:rsidRPr="009A1104" w:rsidRDefault="00621A93" w:rsidP="006F6623">
            <w:pPr>
              <w:rPr>
                <w:rFonts w:ascii="Arial" w:hAnsi="Arial" w:cs="Arial"/>
                <w:sz w:val="20"/>
                <w:szCs w:val="20"/>
                <w:lang w:eastAsia="es-ES_tradnl"/>
              </w:rPr>
            </w:pPr>
            <w:r w:rsidRPr="009A1104">
              <w:rPr>
                <w:rFonts w:ascii="Arial" w:hAnsi="Arial" w:cs="Arial"/>
                <w:sz w:val="20"/>
                <w:szCs w:val="20"/>
                <w:lang w:eastAsia="es-ES_tradnl"/>
              </w:rPr>
              <w:t>COMISARÍA SANTA MARIA CHI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r w:rsidRPr="009A1104">
              <w:rPr>
                <w:rFonts w:ascii="Arial" w:hAnsi="Arial" w:cs="Arial"/>
                <w:sz w:val="20"/>
                <w:szCs w:val="20"/>
                <w:lang w:eastAsia="es-ES_tradnl"/>
              </w:rPr>
              <w:t>$        170.00</w:t>
            </w:r>
          </w:p>
        </w:tc>
      </w:tr>
      <w:tr w:rsidR="00621A93" w:rsidRPr="009A1104" w:rsidTr="006F662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621A93" w:rsidRPr="009A1104" w:rsidRDefault="00621A93" w:rsidP="006F6623">
            <w:pPr>
              <w:rPr>
                <w:rFonts w:ascii="Arial" w:hAnsi="Arial" w:cs="Arial"/>
                <w:sz w:val="20"/>
                <w:szCs w:val="20"/>
                <w:lang w:eastAsia="es-ES_tradnl"/>
              </w:rPr>
            </w:pPr>
            <w:r w:rsidRPr="009A1104">
              <w:rPr>
                <w:rFonts w:ascii="Arial" w:hAnsi="Arial" w:cs="Arial"/>
                <w:sz w:val="20"/>
                <w:szCs w:val="20"/>
                <w:lang w:eastAsia="es-ES_tradnl"/>
              </w:rPr>
              <w:t>COMISARÍA SITPACH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r w:rsidRPr="009A1104">
              <w:rPr>
                <w:rFonts w:ascii="Arial" w:hAnsi="Arial" w:cs="Arial"/>
                <w:sz w:val="20"/>
                <w:szCs w:val="20"/>
                <w:lang w:eastAsia="es-ES_tradnl"/>
              </w:rPr>
              <w:t>$        170.00</w:t>
            </w:r>
          </w:p>
        </w:tc>
      </w:tr>
      <w:tr w:rsidR="00621A93"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21A93" w:rsidRPr="009A1104" w:rsidRDefault="00621A93" w:rsidP="006F6623">
            <w:pPr>
              <w:rPr>
                <w:rFonts w:ascii="Arial" w:hAnsi="Arial" w:cs="Arial"/>
                <w:sz w:val="20"/>
                <w:szCs w:val="20"/>
                <w:lang w:eastAsia="es-ES_tradnl"/>
              </w:rPr>
            </w:pPr>
            <w:r w:rsidRPr="009A1104">
              <w:rPr>
                <w:rFonts w:ascii="Arial" w:hAnsi="Arial" w:cs="Arial"/>
                <w:sz w:val="20"/>
                <w:szCs w:val="20"/>
                <w:lang w:eastAsia="es-ES_tradnl"/>
              </w:rPr>
              <w:t>COMISARÍA YAXCHE CASARES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r w:rsidRPr="009A1104">
              <w:rPr>
                <w:rFonts w:ascii="Arial" w:hAnsi="Arial" w:cs="Arial"/>
                <w:sz w:val="20"/>
                <w:szCs w:val="20"/>
                <w:lang w:eastAsia="es-ES_tradnl"/>
              </w:rPr>
              <w:t>$        170.00</w:t>
            </w:r>
          </w:p>
        </w:tc>
      </w:tr>
      <w:tr w:rsidR="00621A93"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21A93" w:rsidRPr="009A1104" w:rsidRDefault="00621A93" w:rsidP="006F6623">
            <w:pPr>
              <w:rPr>
                <w:rFonts w:ascii="Arial" w:hAnsi="Arial" w:cs="Arial"/>
                <w:sz w:val="20"/>
                <w:szCs w:val="20"/>
                <w:lang w:eastAsia="es-ES_tradnl"/>
              </w:rPr>
            </w:pPr>
            <w:r w:rsidRPr="009A1104">
              <w:rPr>
                <w:rFonts w:ascii="Arial" w:hAnsi="Arial" w:cs="Arial"/>
                <w:sz w:val="20"/>
                <w:szCs w:val="20"/>
                <w:lang w:eastAsia="es-ES_tradnl"/>
              </w:rPr>
              <w:t>CONDOMINIO PARQUE CENTRAL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r w:rsidRPr="009A1104">
              <w:rPr>
                <w:rFonts w:ascii="Arial" w:hAnsi="Arial" w:cs="Arial"/>
                <w:sz w:val="20"/>
                <w:szCs w:val="20"/>
                <w:lang w:eastAsia="es-ES_tradnl"/>
              </w:rPr>
              <w:t>$     2,070.00</w:t>
            </w:r>
          </w:p>
        </w:tc>
      </w:tr>
      <w:tr w:rsidR="00621A93"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21A93" w:rsidRPr="009A1104" w:rsidRDefault="00621A93" w:rsidP="006F6623">
            <w:pPr>
              <w:rPr>
                <w:rFonts w:ascii="Arial" w:hAnsi="Arial" w:cs="Arial"/>
                <w:sz w:val="20"/>
                <w:szCs w:val="20"/>
                <w:lang w:eastAsia="es-ES_tradnl"/>
              </w:rPr>
            </w:pPr>
            <w:r w:rsidRPr="009A1104">
              <w:rPr>
                <w:rFonts w:ascii="Arial" w:hAnsi="Arial" w:cs="Arial"/>
                <w:sz w:val="20"/>
                <w:szCs w:val="20"/>
                <w:lang w:eastAsia="es-ES_tradnl"/>
              </w:rPr>
              <w:t>CONDOMINIO PARQUE NATURA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r w:rsidRPr="009A1104">
              <w:rPr>
                <w:rFonts w:ascii="Arial" w:hAnsi="Arial" w:cs="Arial"/>
                <w:sz w:val="20"/>
                <w:szCs w:val="20"/>
                <w:lang w:eastAsia="es-ES_tradnl"/>
              </w:rPr>
              <w:t>$     2,260.00</w:t>
            </w:r>
          </w:p>
        </w:tc>
      </w:tr>
      <w:tr w:rsidR="00621A93"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21A93" w:rsidRPr="009A1104" w:rsidRDefault="00621A93" w:rsidP="006F6623">
            <w:pPr>
              <w:rPr>
                <w:rFonts w:ascii="Arial" w:hAnsi="Arial" w:cs="Arial"/>
                <w:sz w:val="20"/>
                <w:szCs w:val="20"/>
                <w:lang w:eastAsia="es-ES_tradnl"/>
              </w:rPr>
            </w:pPr>
            <w:r w:rsidRPr="009A1104">
              <w:rPr>
                <w:rFonts w:ascii="Arial" w:hAnsi="Arial" w:cs="Arial"/>
                <w:sz w:val="20"/>
                <w:szCs w:val="20"/>
                <w:lang w:eastAsia="es-ES_tradnl"/>
              </w:rPr>
              <w:t>FRACC. EL ARCA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r w:rsidRPr="009A1104">
              <w:rPr>
                <w:rFonts w:ascii="Arial" w:hAnsi="Arial" w:cs="Arial"/>
                <w:sz w:val="20"/>
                <w:szCs w:val="20"/>
                <w:lang w:eastAsia="es-ES_tradnl"/>
              </w:rPr>
              <w:t>$        655.00</w:t>
            </w:r>
          </w:p>
        </w:tc>
      </w:tr>
      <w:tr w:rsidR="00621A93"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621A93" w:rsidRPr="009A1104" w:rsidRDefault="00621A93"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1A93" w:rsidRPr="009A1104" w:rsidRDefault="00621A93" w:rsidP="006F6623">
            <w:pPr>
              <w:jc w:val="center"/>
              <w:rPr>
                <w:rFonts w:ascii="Arial" w:hAnsi="Arial" w:cs="Arial"/>
                <w:sz w:val="20"/>
                <w:szCs w:val="20"/>
                <w:lang w:eastAsia="es-ES_tradnl"/>
              </w:rPr>
            </w:pPr>
            <w:r w:rsidRPr="009A1104">
              <w:rPr>
                <w:rFonts w:ascii="Arial" w:hAnsi="Arial" w:cs="Arial"/>
                <w:sz w:val="20"/>
                <w:szCs w:val="20"/>
                <w:lang w:eastAsia="es-ES_tradnl"/>
              </w:rPr>
              <w:t>$        170.00</w:t>
            </w:r>
          </w:p>
        </w:tc>
      </w:tr>
    </w:tbl>
    <w:p w:rsidR="00621A93" w:rsidRPr="00DC5CE3" w:rsidRDefault="00621A93" w:rsidP="00B037AB">
      <w:pPr>
        <w:spacing w:line="276" w:lineRule="auto"/>
        <w:rPr>
          <w:rFonts w:ascii="Arial" w:hAnsi="Arial" w:cs="Arial"/>
          <w:b/>
          <w:sz w:val="18"/>
          <w:szCs w:val="18"/>
        </w:rPr>
      </w:pPr>
    </w:p>
    <w:p w:rsidR="00110920" w:rsidRPr="00DC5CE3" w:rsidRDefault="00110920" w:rsidP="005C1348">
      <w:pPr>
        <w:ind w:left="708" w:hanging="708"/>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C1348">
        <w:rPr>
          <w:rFonts w:eastAsia="MS Mincho"/>
          <w:i/>
          <w:iCs/>
          <w:color w:val="0000FF"/>
          <w:sz w:val="18"/>
          <w:szCs w:val="18"/>
        </w:rPr>
        <w:t>.</w:t>
      </w:r>
      <w:r w:rsidRPr="00DC5CE3">
        <w:rPr>
          <w:rFonts w:eastAsia="MS Mincho"/>
          <w:i/>
          <w:iCs/>
          <w:color w:val="0000FF"/>
          <w:sz w:val="18"/>
          <w:szCs w:val="18"/>
        </w:rPr>
        <w:t>O</w:t>
      </w:r>
      <w:r w:rsidR="005C1348">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D00AAC"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D00AAC" w:rsidRPr="00DC5CE3">
        <w:rPr>
          <w:rFonts w:eastAsia="MS Mincho"/>
          <w:i/>
          <w:iCs/>
          <w:color w:val="0000FF"/>
          <w:sz w:val="18"/>
          <w:szCs w:val="18"/>
          <w:lang w:val="es-MX"/>
        </w:rPr>
        <w:t>8</w:t>
      </w:r>
      <w:r w:rsidR="005C1348">
        <w:rPr>
          <w:rFonts w:eastAsia="MS Mincho"/>
          <w:i/>
          <w:iCs/>
          <w:color w:val="0000FF"/>
          <w:sz w:val="18"/>
          <w:szCs w:val="18"/>
          <w:lang w:val="es-MX"/>
        </w:rPr>
        <w:t>/ 30-12-</w:t>
      </w:r>
      <w:r w:rsidR="00907F7F" w:rsidRPr="00DC5CE3">
        <w:rPr>
          <w:rFonts w:eastAsia="MS Mincho"/>
          <w:i/>
          <w:iCs/>
          <w:color w:val="0000FF"/>
          <w:sz w:val="18"/>
          <w:szCs w:val="18"/>
          <w:lang w:val="es-MX"/>
        </w:rPr>
        <w:t>2019</w:t>
      </w:r>
      <w:r w:rsidR="00621A93">
        <w:rPr>
          <w:rFonts w:eastAsia="MS Mincho"/>
          <w:i/>
          <w:iCs/>
          <w:color w:val="0000FF"/>
          <w:sz w:val="18"/>
          <w:szCs w:val="18"/>
          <w:lang w:val="es-MX"/>
        </w:rPr>
        <w:t xml:space="preserve">/ </w:t>
      </w:r>
      <w:r w:rsidR="00621A93" w:rsidRPr="00AE3990">
        <w:rPr>
          <w:rFonts w:eastAsia="MS Mincho"/>
          <w:i/>
          <w:iCs/>
          <w:color w:val="0000FF"/>
          <w:sz w:val="18"/>
          <w:szCs w:val="18"/>
          <w:lang w:val="es-MX"/>
        </w:rPr>
        <w:t>29-12-2021</w:t>
      </w:r>
      <w:r w:rsidR="00621A93">
        <w:rPr>
          <w:rFonts w:eastAsia="MS Mincho"/>
          <w:i/>
          <w:iCs/>
          <w:color w:val="0000FF"/>
          <w:sz w:val="18"/>
          <w:szCs w:val="18"/>
          <w:lang w:val="es-MX"/>
        </w:rPr>
        <w:t>/ 28-12-2022</w:t>
      </w:r>
    </w:p>
    <w:p w:rsidR="00907F7F" w:rsidRPr="005C1348" w:rsidRDefault="00907F7F" w:rsidP="005C1348">
      <w:pPr>
        <w:rPr>
          <w:rFonts w:ascii="Arial" w:hAnsi="Arial" w:cs="Arial"/>
          <w:sz w:val="10"/>
          <w:szCs w:val="10"/>
        </w:rPr>
      </w:pPr>
    </w:p>
    <w:p w:rsidR="00507297" w:rsidRDefault="00B037AB" w:rsidP="005C1348">
      <w:pPr>
        <w:rPr>
          <w:rFonts w:ascii="Arial" w:hAnsi="Arial" w:cs="Arial"/>
          <w:sz w:val="18"/>
          <w:szCs w:val="18"/>
        </w:rPr>
      </w:pPr>
      <w:r w:rsidRPr="00DC5CE3">
        <w:rPr>
          <w:rFonts w:ascii="Arial" w:hAnsi="Arial" w:cs="Arial"/>
          <w:b/>
          <w:sz w:val="18"/>
          <w:szCs w:val="18"/>
        </w:rPr>
        <w:t>SECCIÓN 47</w:t>
      </w:r>
    </w:p>
    <w:p w:rsidR="002F2200" w:rsidRPr="005C1348" w:rsidRDefault="002F2200" w:rsidP="005C1348">
      <w:pPr>
        <w:rPr>
          <w:rFonts w:ascii="Arial" w:hAnsi="Arial" w:cs="Arial"/>
          <w:sz w:val="10"/>
          <w:szCs w:val="10"/>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2F2200" w:rsidRPr="009A1104" w:rsidTr="006F6623">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2F2200" w:rsidRPr="009A1104" w:rsidTr="006F662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F2200" w:rsidRPr="009A1104" w:rsidRDefault="002F2200" w:rsidP="006F6623">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2F2200" w:rsidRPr="009A1104" w:rsidRDefault="002F2200" w:rsidP="006F6623">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2F2200" w:rsidRPr="009A1104" w:rsidRDefault="002F2200" w:rsidP="006F6623">
            <w:pPr>
              <w:jc w:val="center"/>
              <w:rPr>
                <w:rFonts w:ascii="Arial" w:hAnsi="Arial" w:cs="Arial"/>
                <w:b/>
                <w:bCs/>
                <w:sz w:val="20"/>
                <w:szCs w:val="20"/>
                <w:lang w:eastAsia="es-ES_tradnl"/>
              </w:rPr>
            </w:pPr>
          </w:p>
        </w:tc>
      </w:tr>
      <w:tr w:rsidR="002F2200"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2F2200" w:rsidRPr="009A1104" w:rsidRDefault="002F2200" w:rsidP="006F6623">
            <w:pPr>
              <w:rPr>
                <w:rFonts w:ascii="Arial" w:hAnsi="Arial" w:cs="Arial"/>
                <w:sz w:val="20"/>
                <w:szCs w:val="20"/>
                <w:lang w:eastAsia="es-ES_tradnl"/>
              </w:rPr>
            </w:pPr>
            <w:r w:rsidRPr="009A1104">
              <w:rPr>
                <w:rFonts w:ascii="Arial" w:hAnsi="Arial" w:cs="Arial"/>
                <w:sz w:val="20"/>
                <w:szCs w:val="20"/>
                <w:lang w:eastAsia="es-ES_tradnl"/>
              </w:rPr>
              <w:t>COMISARÍA ONCAN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sz w:val="20"/>
                <w:szCs w:val="20"/>
                <w:lang w:eastAsia="es-ES_tradnl"/>
              </w:rPr>
            </w:pPr>
            <w:r w:rsidRPr="009A1104">
              <w:rPr>
                <w:rFonts w:ascii="Arial" w:hAnsi="Arial" w:cs="Arial"/>
                <w:sz w:val="20"/>
                <w:szCs w:val="20"/>
                <w:lang w:eastAsia="es-ES_tradnl"/>
              </w:rPr>
              <w:t>$          90.00</w:t>
            </w:r>
          </w:p>
        </w:tc>
      </w:tr>
      <w:tr w:rsidR="002F2200"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sz w:val="20"/>
                <w:szCs w:val="20"/>
                <w:lang w:eastAsia="es-ES_tradnl"/>
              </w:rPr>
            </w:pPr>
            <w:r w:rsidRPr="009A1104">
              <w:rPr>
                <w:rFonts w:ascii="Arial" w:hAnsi="Arial" w:cs="Arial"/>
                <w:sz w:val="20"/>
                <w:szCs w:val="20"/>
                <w:lang w:eastAsia="es-ES_tradnl"/>
              </w:rPr>
              <w:t>$          90.00</w:t>
            </w:r>
          </w:p>
        </w:tc>
      </w:tr>
    </w:tbl>
    <w:p w:rsidR="00507297" w:rsidRPr="00DC5CE3" w:rsidRDefault="00507297" w:rsidP="00D00AAC">
      <w:pPr>
        <w:jc w:val="right"/>
        <w:rPr>
          <w:rFonts w:eastAsia="MS Mincho"/>
          <w:i/>
          <w:iCs/>
          <w:color w:val="0000FF"/>
          <w:sz w:val="18"/>
          <w:szCs w:val="18"/>
          <w:lang w:val="es-MX"/>
        </w:rPr>
      </w:pPr>
    </w:p>
    <w:p w:rsidR="00BB10C5" w:rsidRPr="00DC5CE3" w:rsidRDefault="00D00AAC" w:rsidP="005C1348">
      <w:pPr>
        <w:ind w:left="708" w:hanging="708"/>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C1348">
        <w:rPr>
          <w:rFonts w:eastAsia="MS Mincho"/>
          <w:i/>
          <w:iCs/>
          <w:color w:val="0000FF"/>
          <w:sz w:val="18"/>
          <w:szCs w:val="18"/>
        </w:rPr>
        <w:t>.</w:t>
      </w:r>
      <w:r w:rsidRPr="00DC5CE3">
        <w:rPr>
          <w:rFonts w:eastAsia="MS Mincho"/>
          <w:i/>
          <w:iCs/>
          <w:color w:val="0000FF"/>
          <w:sz w:val="18"/>
          <w:szCs w:val="18"/>
        </w:rPr>
        <w:t>O</w:t>
      </w:r>
      <w:r w:rsidR="005C1348">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r w:rsidR="00907F7F" w:rsidRPr="00DC5CE3">
        <w:rPr>
          <w:rFonts w:eastAsia="MS Mincho"/>
          <w:i/>
          <w:iCs/>
          <w:color w:val="0000FF"/>
          <w:sz w:val="18"/>
          <w:szCs w:val="18"/>
          <w:lang w:val="es-MX"/>
        </w:rPr>
        <w:t>/ 30-12-2019</w:t>
      </w:r>
      <w:r w:rsidR="002F2200">
        <w:rPr>
          <w:rFonts w:eastAsia="MS Mincho"/>
          <w:i/>
          <w:iCs/>
          <w:color w:val="0000FF"/>
          <w:sz w:val="18"/>
          <w:szCs w:val="18"/>
          <w:lang w:val="es-MX"/>
        </w:rPr>
        <w:t>/</w:t>
      </w:r>
      <w:r w:rsidR="002F2200" w:rsidRPr="002F2200">
        <w:rPr>
          <w:rFonts w:eastAsia="MS Mincho"/>
          <w:i/>
          <w:iCs/>
          <w:color w:val="0000FF"/>
          <w:sz w:val="18"/>
          <w:szCs w:val="18"/>
          <w:lang w:val="es-MX"/>
        </w:rPr>
        <w:t>29-12-2021</w:t>
      </w:r>
      <w:r w:rsidR="00BB10C5">
        <w:rPr>
          <w:rFonts w:eastAsia="MS Mincho"/>
          <w:i/>
          <w:iCs/>
          <w:color w:val="0000FF"/>
          <w:sz w:val="18"/>
          <w:szCs w:val="18"/>
          <w:lang w:val="es-MX"/>
        </w:rPr>
        <w:t>/ 28-12-2022</w:t>
      </w:r>
    </w:p>
    <w:p w:rsidR="00915F2F" w:rsidRPr="005C1348" w:rsidRDefault="00915F2F" w:rsidP="005C1348">
      <w:pPr>
        <w:rPr>
          <w:rFonts w:ascii="Arial" w:hAnsi="Arial" w:cs="Arial"/>
          <w:sz w:val="10"/>
          <w:szCs w:val="10"/>
        </w:rPr>
      </w:pPr>
    </w:p>
    <w:p w:rsidR="00B037AB" w:rsidRDefault="00B037AB" w:rsidP="005C1348">
      <w:pPr>
        <w:rPr>
          <w:rFonts w:ascii="Arial" w:hAnsi="Arial" w:cs="Arial"/>
          <w:b/>
          <w:sz w:val="18"/>
          <w:szCs w:val="18"/>
        </w:rPr>
      </w:pPr>
      <w:r w:rsidRPr="00DC5CE3">
        <w:rPr>
          <w:rFonts w:ascii="Arial" w:hAnsi="Arial" w:cs="Arial"/>
          <w:b/>
          <w:sz w:val="18"/>
          <w:szCs w:val="18"/>
        </w:rPr>
        <w:t>SECCIÓN 48</w:t>
      </w:r>
    </w:p>
    <w:p w:rsidR="002F2200" w:rsidRPr="005C1348" w:rsidRDefault="002F2200" w:rsidP="005C1348">
      <w:pPr>
        <w:rPr>
          <w:rFonts w:ascii="Arial" w:hAnsi="Arial" w:cs="Arial"/>
          <w:b/>
          <w:sz w:val="10"/>
          <w:szCs w:val="10"/>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2F2200" w:rsidRPr="009A1104" w:rsidTr="006F6623">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2F2200" w:rsidRPr="009A1104" w:rsidTr="006F662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F2200" w:rsidRPr="009A1104" w:rsidRDefault="002F2200" w:rsidP="006F6623">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2F2200" w:rsidRPr="009A1104" w:rsidRDefault="002F2200" w:rsidP="006F6623">
            <w:pPr>
              <w:jc w:val="center"/>
              <w:rPr>
                <w:rFonts w:ascii="Arial" w:hAnsi="Arial" w:cs="Arial"/>
                <w:b/>
                <w:bCs/>
                <w:sz w:val="20"/>
                <w:szCs w:val="20"/>
                <w:lang w:eastAsia="es-ES_tradnl"/>
              </w:rPr>
            </w:pPr>
          </w:p>
        </w:tc>
        <w:tc>
          <w:tcPr>
            <w:tcW w:w="0" w:type="auto"/>
            <w:vMerge/>
            <w:tcBorders>
              <w:left w:val="single" w:sz="4" w:space="0" w:color="auto"/>
              <w:bottom w:val="single" w:sz="4" w:space="0" w:color="auto"/>
              <w:right w:val="single" w:sz="4" w:space="0" w:color="auto"/>
            </w:tcBorders>
            <w:vAlign w:val="center"/>
            <w:hideMark/>
          </w:tcPr>
          <w:p w:rsidR="002F2200" w:rsidRPr="009A1104" w:rsidRDefault="002F2200" w:rsidP="006F6623">
            <w:pPr>
              <w:jc w:val="center"/>
              <w:rPr>
                <w:rFonts w:ascii="Arial" w:hAnsi="Arial" w:cs="Arial"/>
                <w:b/>
                <w:bCs/>
                <w:sz w:val="20"/>
                <w:szCs w:val="20"/>
                <w:lang w:eastAsia="es-ES_tradnl"/>
              </w:rPr>
            </w:pPr>
          </w:p>
        </w:tc>
      </w:tr>
      <w:tr w:rsidR="002F2200" w:rsidRPr="009A1104" w:rsidTr="006F662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2F2200" w:rsidRPr="009A1104" w:rsidRDefault="002F2200" w:rsidP="006F6623">
            <w:pPr>
              <w:rPr>
                <w:rFonts w:ascii="Arial" w:hAnsi="Arial" w:cs="Arial"/>
                <w:sz w:val="20"/>
                <w:szCs w:val="20"/>
                <w:lang w:eastAsia="es-ES_tradnl"/>
              </w:rPr>
            </w:pPr>
            <w:r w:rsidRPr="009A1104">
              <w:rPr>
                <w:rFonts w:ascii="Arial" w:hAnsi="Arial" w:cs="Arial"/>
                <w:sz w:val="20"/>
                <w:szCs w:val="20"/>
                <w:lang w:eastAsia="es-ES_tradnl"/>
              </w:rPr>
              <w:t>COMISARÍA DZOYAXCHE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2F2200"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2F2200" w:rsidRPr="009A1104" w:rsidRDefault="002F2200" w:rsidP="006F6623">
            <w:pPr>
              <w:rPr>
                <w:rFonts w:ascii="Arial" w:hAnsi="Arial" w:cs="Arial"/>
                <w:sz w:val="20"/>
                <w:szCs w:val="20"/>
                <w:lang w:eastAsia="es-ES_tradnl"/>
              </w:rPr>
            </w:pPr>
            <w:r w:rsidRPr="009A1104">
              <w:rPr>
                <w:rFonts w:ascii="Arial" w:hAnsi="Arial" w:cs="Arial"/>
                <w:sz w:val="20"/>
                <w:szCs w:val="20"/>
                <w:lang w:eastAsia="es-ES_tradnl"/>
              </w:rPr>
              <w:t>COMISARÍA HUNXECTAMAN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2F2200" w:rsidRPr="009A1104" w:rsidTr="006F662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2F2200" w:rsidRPr="009A1104" w:rsidRDefault="002F2200" w:rsidP="006F6623">
            <w:pPr>
              <w:rPr>
                <w:rFonts w:ascii="Arial" w:hAnsi="Arial" w:cs="Arial"/>
                <w:sz w:val="20"/>
                <w:szCs w:val="20"/>
                <w:lang w:eastAsia="es-ES_tradnl"/>
              </w:rPr>
            </w:pPr>
            <w:r w:rsidRPr="009A1104">
              <w:rPr>
                <w:rFonts w:ascii="Arial" w:hAnsi="Arial" w:cs="Arial"/>
                <w:sz w:val="20"/>
                <w:szCs w:val="20"/>
                <w:lang w:eastAsia="es-ES_tradnl"/>
              </w:rPr>
              <w:t>COMISARÍA SAN IGNACIO TESIP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2F2200" w:rsidRPr="009A1104" w:rsidTr="006F662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2F2200" w:rsidRPr="009A1104" w:rsidRDefault="002F2200" w:rsidP="006F6623">
            <w:pPr>
              <w:rPr>
                <w:rFonts w:ascii="Arial" w:hAnsi="Arial" w:cs="Arial"/>
                <w:sz w:val="20"/>
                <w:szCs w:val="20"/>
                <w:lang w:eastAsia="es-ES_tradnl"/>
              </w:rPr>
            </w:pPr>
            <w:r w:rsidRPr="009A1104">
              <w:rPr>
                <w:rFonts w:ascii="Arial" w:hAnsi="Arial" w:cs="Arial"/>
                <w:sz w:val="20"/>
                <w:szCs w:val="20"/>
                <w:lang w:eastAsia="es-ES_tradnl"/>
              </w:rPr>
              <w:t>COMISARÍA SAN PEDRO CHIMAY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2F2200" w:rsidRPr="009A1104" w:rsidTr="005C134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2F2200" w:rsidRPr="009A1104" w:rsidRDefault="002F2200" w:rsidP="006F6623">
            <w:pPr>
              <w:rPr>
                <w:rFonts w:ascii="Arial" w:hAnsi="Arial" w:cs="Arial"/>
                <w:sz w:val="20"/>
                <w:szCs w:val="20"/>
                <w:lang w:eastAsia="es-ES_tradnl"/>
              </w:rPr>
            </w:pPr>
            <w:r w:rsidRPr="009A1104">
              <w:rPr>
                <w:rFonts w:ascii="Arial" w:hAnsi="Arial" w:cs="Arial"/>
                <w:sz w:val="20"/>
                <w:szCs w:val="20"/>
                <w:lang w:eastAsia="es-ES_tradnl"/>
              </w:rPr>
              <w:t>COMISARÍA YAXNIC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2F2200" w:rsidRPr="009A1104" w:rsidTr="005C134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F2200" w:rsidRPr="009A1104" w:rsidRDefault="002F2200" w:rsidP="006F6623">
            <w:pPr>
              <w:jc w:val="center"/>
              <w:rPr>
                <w:rFonts w:ascii="Arial"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2F2200" w:rsidRPr="009A1104" w:rsidRDefault="002F2200"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2200" w:rsidRPr="009A1104" w:rsidRDefault="002F2200"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bl>
    <w:p w:rsidR="00507297" w:rsidRPr="00DC5CE3" w:rsidRDefault="00507297" w:rsidP="00110920">
      <w:pPr>
        <w:jc w:val="right"/>
        <w:rPr>
          <w:rFonts w:eastAsia="MS Mincho"/>
          <w:i/>
          <w:iCs/>
          <w:color w:val="0000FF"/>
          <w:sz w:val="18"/>
          <w:szCs w:val="18"/>
          <w:lang w:val="es-MX"/>
        </w:rPr>
      </w:pPr>
    </w:p>
    <w:p w:rsidR="002F2200" w:rsidRPr="00DC5CE3" w:rsidRDefault="00110920" w:rsidP="002F2200">
      <w:pPr>
        <w:ind w:left="708" w:hanging="708"/>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C1348">
        <w:rPr>
          <w:rFonts w:eastAsia="MS Mincho"/>
          <w:i/>
          <w:iCs/>
          <w:color w:val="0000FF"/>
          <w:sz w:val="18"/>
          <w:szCs w:val="18"/>
        </w:rPr>
        <w:t>.</w:t>
      </w:r>
      <w:r w:rsidRPr="00DC5CE3">
        <w:rPr>
          <w:rFonts w:eastAsia="MS Mincho"/>
          <w:i/>
          <w:iCs/>
          <w:color w:val="0000FF"/>
          <w:sz w:val="18"/>
          <w:szCs w:val="18"/>
        </w:rPr>
        <w:t>O</w:t>
      </w:r>
      <w:r w:rsidR="005C1348">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D00AAC"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D00AAC" w:rsidRPr="00DC5CE3">
        <w:rPr>
          <w:rFonts w:eastAsia="MS Mincho"/>
          <w:i/>
          <w:iCs/>
          <w:color w:val="0000FF"/>
          <w:sz w:val="18"/>
          <w:szCs w:val="18"/>
          <w:lang w:val="es-MX"/>
        </w:rPr>
        <w:t>8</w:t>
      </w:r>
      <w:r w:rsidR="00907F7F" w:rsidRPr="00DC5CE3">
        <w:rPr>
          <w:rFonts w:eastAsia="MS Mincho"/>
          <w:i/>
          <w:iCs/>
          <w:color w:val="0000FF"/>
          <w:sz w:val="18"/>
          <w:szCs w:val="18"/>
          <w:lang w:val="es-MX"/>
        </w:rPr>
        <w:t>/ 30-12-2019</w:t>
      </w:r>
      <w:r w:rsidR="002F2200">
        <w:rPr>
          <w:rFonts w:eastAsia="MS Mincho"/>
          <w:i/>
          <w:iCs/>
          <w:color w:val="0000FF"/>
          <w:sz w:val="18"/>
          <w:szCs w:val="18"/>
          <w:lang w:val="es-MX"/>
        </w:rPr>
        <w:t xml:space="preserve">/ </w:t>
      </w:r>
      <w:r w:rsidR="002F2200" w:rsidRPr="00AE3990">
        <w:rPr>
          <w:rFonts w:eastAsia="MS Mincho"/>
          <w:i/>
          <w:iCs/>
          <w:color w:val="0000FF"/>
          <w:sz w:val="18"/>
          <w:szCs w:val="18"/>
          <w:lang w:val="es-MX"/>
        </w:rPr>
        <w:t>29-12-2021</w:t>
      </w:r>
      <w:r w:rsidR="002F2200">
        <w:rPr>
          <w:rFonts w:eastAsia="MS Mincho"/>
          <w:i/>
          <w:iCs/>
          <w:color w:val="0000FF"/>
          <w:sz w:val="18"/>
          <w:szCs w:val="18"/>
          <w:lang w:val="es-MX"/>
        </w:rPr>
        <w:t>/ 28-12-2022</w:t>
      </w:r>
    </w:p>
    <w:p w:rsidR="00915F2F" w:rsidRPr="00DC5CE3" w:rsidRDefault="00915F2F" w:rsidP="002F2200">
      <w:pPr>
        <w:jc w:val="right"/>
        <w:rPr>
          <w:rFonts w:ascii="Arial" w:hAnsi="Arial" w:cs="Arial"/>
          <w:sz w:val="20"/>
          <w:szCs w:val="20"/>
        </w:rPr>
      </w:pPr>
    </w:p>
    <w:p w:rsidR="00B037AB" w:rsidRPr="00DC5CE3" w:rsidRDefault="00B037AB" w:rsidP="00B037AB">
      <w:pPr>
        <w:spacing w:line="276" w:lineRule="auto"/>
        <w:rPr>
          <w:rFonts w:ascii="Arial" w:hAnsi="Arial" w:cs="Arial"/>
          <w:b/>
          <w:sz w:val="18"/>
          <w:szCs w:val="18"/>
        </w:rPr>
      </w:pPr>
      <w:r w:rsidRPr="00DC5CE3">
        <w:rPr>
          <w:rFonts w:ascii="Arial" w:hAnsi="Arial" w:cs="Arial"/>
          <w:b/>
          <w:sz w:val="18"/>
          <w:szCs w:val="18"/>
        </w:rPr>
        <w:t>SECCIÓN 49</w:t>
      </w:r>
    </w:p>
    <w:p w:rsidR="007343EA" w:rsidRPr="00DC5CE3" w:rsidRDefault="007343EA" w:rsidP="005C1348">
      <w:pPr>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BB10C5" w:rsidRPr="009A1104" w:rsidTr="006F6623">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BB10C5" w:rsidRPr="009A1104" w:rsidTr="006F6623">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BB10C5" w:rsidRPr="009A1104" w:rsidRDefault="00BB10C5" w:rsidP="006F6623">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BB10C5" w:rsidRPr="009A1104" w:rsidRDefault="00BB10C5" w:rsidP="006F6623">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BB10C5" w:rsidRPr="009A1104" w:rsidRDefault="00BB10C5" w:rsidP="006F6623">
            <w:pPr>
              <w:jc w:val="center"/>
              <w:rPr>
                <w:rFonts w:ascii="Arial" w:hAnsi="Arial" w:cs="Arial"/>
                <w:b/>
                <w:bCs/>
                <w:sz w:val="20"/>
                <w:szCs w:val="20"/>
                <w:lang w:eastAsia="es-ES_tradnl"/>
              </w:rPr>
            </w:pPr>
          </w:p>
        </w:tc>
      </w:tr>
      <w:tr w:rsidR="00BB10C5" w:rsidRPr="009A1104" w:rsidTr="006F662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B10C5" w:rsidRPr="009A1104" w:rsidRDefault="00BB10C5" w:rsidP="006F6623">
            <w:pPr>
              <w:rPr>
                <w:rFonts w:ascii="Arial" w:hAnsi="Arial" w:cs="Arial"/>
                <w:sz w:val="20"/>
                <w:szCs w:val="20"/>
                <w:lang w:eastAsia="es-ES_tradnl"/>
              </w:rPr>
            </w:pPr>
            <w:r w:rsidRPr="009A1104">
              <w:rPr>
                <w:rFonts w:ascii="Arial" w:hAnsi="Arial" w:cs="Arial"/>
                <w:sz w:val="20"/>
                <w:szCs w:val="20"/>
                <w:lang w:eastAsia="es-ES_tradnl"/>
              </w:rPr>
              <w:t>COMISARÍA MOLAS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BB10C5" w:rsidRPr="009A1104" w:rsidTr="006F662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B10C5" w:rsidRPr="009A1104" w:rsidRDefault="00BB10C5" w:rsidP="006F6623">
            <w:pPr>
              <w:rPr>
                <w:rFonts w:ascii="Arial" w:hAnsi="Arial" w:cs="Arial"/>
                <w:sz w:val="20"/>
                <w:szCs w:val="20"/>
                <w:lang w:eastAsia="es-ES_tradnl"/>
              </w:rPr>
            </w:pPr>
            <w:r w:rsidRPr="009A1104">
              <w:rPr>
                <w:rFonts w:ascii="Arial" w:hAnsi="Arial" w:cs="Arial"/>
                <w:sz w:val="20"/>
                <w:szCs w:val="20"/>
                <w:lang w:eastAsia="es-ES_tradnl"/>
              </w:rPr>
              <w:t>COMISARÍA SAN JOSE TZAL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BB10C5" w:rsidRPr="009A1104" w:rsidTr="006F662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B10C5" w:rsidRPr="009A1104" w:rsidRDefault="00BB10C5" w:rsidP="006F6623">
            <w:pPr>
              <w:rPr>
                <w:rFonts w:ascii="Arial" w:hAnsi="Arial" w:cs="Arial"/>
                <w:sz w:val="20"/>
                <w:szCs w:val="20"/>
                <w:lang w:eastAsia="es-ES_tradnl"/>
              </w:rPr>
            </w:pPr>
            <w:r w:rsidRPr="009A1104">
              <w:rPr>
                <w:rFonts w:ascii="Arial" w:hAnsi="Arial" w:cs="Arial"/>
                <w:sz w:val="20"/>
                <w:szCs w:val="20"/>
                <w:lang w:eastAsia="es-ES_tradnl"/>
              </w:rPr>
              <w:t>COMISARÍA TEXAN CAMARA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BB10C5" w:rsidRPr="009A1104" w:rsidTr="006F662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B10C5" w:rsidRPr="009A1104" w:rsidRDefault="00BB10C5" w:rsidP="006F6623">
            <w:pPr>
              <w:rPr>
                <w:rFonts w:ascii="Arial" w:hAnsi="Arial" w:cs="Arial"/>
                <w:sz w:val="20"/>
                <w:szCs w:val="20"/>
                <w:lang w:eastAsia="es-ES_tradnl"/>
              </w:rPr>
            </w:pPr>
            <w:r w:rsidRPr="009A1104">
              <w:rPr>
                <w:rFonts w:ascii="Arial" w:hAnsi="Arial" w:cs="Arial"/>
                <w:sz w:val="20"/>
                <w:szCs w:val="20"/>
                <w:lang w:eastAsia="es-ES_tradnl"/>
              </w:rPr>
              <w:t>FRACC. CHUNTUAK</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BB10C5" w:rsidRPr="009A1104" w:rsidTr="006F662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bl>
    <w:p w:rsidR="007343EA" w:rsidRPr="00DC5CE3" w:rsidRDefault="007343EA" w:rsidP="00B037AB">
      <w:pPr>
        <w:spacing w:line="276" w:lineRule="auto"/>
        <w:rPr>
          <w:rFonts w:ascii="Arial" w:hAnsi="Arial" w:cs="Arial"/>
          <w:b/>
          <w:sz w:val="18"/>
          <w:szCs w:val="18"/>
        </w:rPr>
      </w:pPr>
    </w:p>
    <w:p w:rsidR="00915F2F" w:rsidRPr="00DC5CE3" w:rsidRDefault="00110920" w:rsidP="00BB10C5">
      <w:pPr>
        <w:jc w:val="right"/>
        <w:rPr>
          <w:rFonts w:ascii="Arial" w:hAnsi="Arial" w:cs="Arial"/>
          <w:sz w:val="20"/>
          <w:szCs w:val="20"/>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C1348">
        <w:rPr>
          <w:rFonts w:eastAsia="MS Mincho"/>
          <w:i/>
          <w:iCs/>
          <w:color w:val="0000FF"/>
          <w:sz w:val="18"/>
          <w:szCs w:val="18"/>
        </w:rPr>
        <w:t>.</w:t>
      </w:r>
      <w:r w:rsidRPr="00DC5CE3">
        <w:rPr>
          <w:rFonts w:eastAsia="MS Mincho"/>
          <w:i/>
          <w:iCs/>
          <w:color w:val="0000FF"/>
          <w:sz w:val="18"/>
          <w:szCs w:val="18"/>
        </w:rPr>
        <w:t>O</w:t>
      </w:r>
      <w:r w:rsidR="005C1348">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D00AAC"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D00AAC" w:rsidRPr="00DC5CE3">
        <w:rPr>
          <w:rFonts w:eastAsia="MS Mincho"/>
          <w:i/>
          <w:iCs/>
          <w:color w:val="0000FF"/>
          <w:sz w:val="18"/>
          <w:szCs w:val="18"/>
          <w:lang w:val="es-MX"/>
        </w:rPr>
        <w:t>8</w:t>
      </w:r>
      <w:r w:rsidR="00907F7F" w:rsidRPr="00DC5CE3">
        <w:rPr>
          <w:rFonts w:eastAsia="MS Mincho"/>
          <w:i/>
          <w:iCs/>
          <w:color w:val="0000FF"/>
          <w:sz w:val="18"/>
          <w:szCs w:val="18"/>
          <w:lang w:val="es-MX"/>
        </w:rPr>
        <w:t>/ 30-12-2019</w:t>
      </w:r>
      <w:r w:rsidR="00BB10C5">
        <w:rPr>
          <w:rFonts w:eastAsia="MS Mincho"/>
          <w:i/>
          <w:iCs/>
          <w:color w:val="0000FF"/>
          <w:sz w:val="18"/>
          <w:szCs w:val="18"/>
          <w:lang w:val="es-MX"/>
        </w:rPr>
        <w:t xml:space="preserve">/ </w:t>
      </w:r>
      <w:r w:rsidR="00BB10C5" w:rsidRPr="00AE3990">
        <w:rPr>
          <w:rFonts w:eastAsia="MS Mincho"/>
          <w:i/>
          <w:iCs/>
          <w:color w:val="0000FF"/>
          <w:sz w:val="18"/>
          <w:szCs w:val="18"/>
          <w:lang w:val="es-MX"/>
        </w:rPr>
        <w:t>29-12-2021</w:t>
      </w:r>
      <w:r w:rsidR="00BB10C5">
        <w:rPr>
          <w:rFonts w:eastAsia="MS Mincho"/>
          <w:i/>
          <w:iCs/>
          <w:color w:val="0000FF"/>
          <w:sz w:val="18"/>
          <w:szCs w:val="18"/>
          <w:lang w:val="es-MX"/>
        </w:rPr>
        <w:t>/ 28-12-2022</w:t>
      </w:r>
    </w:p>
    <w:p w:rsidR="00B037AB" w:rsidRPr="00DC5CE3" w:rsidRDefault="00B037AB" w:rsidP="00B037AB">
      <w:pPr>
        <w:spacing w:line="276" w:lineRule="auto"/>
        <w:rPr>
          <w:rFonts w:ascii="Arial" w:hAnsi="Arial" w:cs="Arial"/>
          <w:b/>
          <w:sz w:val="18"/>
          <w:szCs w:val="18"/>
        </w:rPr>
      </w:pPr>
      <w:r w:rsidRPr="00DC5CE3">
        <w:rPr>
          <w:rFonts w:ascii="Arial" w:hAnsi="Arial" w:cs="Arial"/>
          <w:b/>
          <w:sz w:val="18"/>
          <w:szCs w:val="18"/>
        </w:rPr>
        <w:t>SECCIÓN 50</w:t>
      </w:r>
    </w:p>
    <w:p w:rsidR="007343EA" w:rsidRPr="00DC5CE3" w:rsidRDefault="007343EA" w:rsidP="00B037AB">
      <w:pPr>
        <w:spacing w:line="276" w:lineRule="auto"/>
        <w:rPr>
          <w:rFonts w:ascii="Arial" w:hAnsi="Arial" w:cs="Arial"/>
          <w:b/>
          <w:sz w:val="18"/>
          <w:szCs w:val="18"/>
        </w:rPr>
      </w:pPr>
    </w:p>
    <w:tbl>
      <w:tblPr>
        <w:tblW w:w="0" w:type="auto"/>
        <w:jc w:val="center"/>
        <w:tblCellMar>
          <w:left w:w="70" w:type="dxa"/>
          <w:right w:w="70" w:type="dxa"/>
        </w:tblCellMar>
        <w:tblLook w:val="04A0" w:firstRow="1" w:lastRow="0" w:firstColumn="1" w:lastColumn="0" w:noHBand="0" w:noVBand="1"/>
      </w:tblPr>
      <w:tblGrid>
        <w:gridCol w:w="807"/>
        <w:gridCol w:w="1126"/>
        <w:gridCol w:w="999"/>
        <w:gridCol w:w="3719"/>
        <w:gridCol w:w="2618"/>
      </w:tblGrid>
      <w:tr w:rsidR="00BB10C5" w:rsidRPr="009A1104" w:rsidTr="006F6623">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BB10C5" w:rsidRPr="009A1104" w:rsidTr="006F662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BB10C5" w:rsidRPr="009A1104" w:rsidRDefault="00BB10C5" w:rsidP="006F6623">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BB10C5" w:rsidRPr="009A1104" w:rsidRDefault="00BB10C5" w:rsidP="006F6623">
            <w:pPr>
              <w:jc w:val="center"/>
              <w:rPr>
                <w:rFonts w:ascii="Arial"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BB10C5" w:rsidRPr="009A1104" w:rsidRDefault="00BB10C5" w:rsidP="006F6623">
            <w:pPr>
              <w:jc w:val="center"/>
              <w:rPr>
                <w:rFonts w:ascii="Arial" w:hAnsi="Arial" w:cs="Arial"/>
                <w:b/>
                <w:bCs/>
                <w:sz w:val="20"/>
                <w:szCs w:val="20"/>
                <w:lang w:eastAsia="es-ES_tradnl"/>
              </w:rPr>
            </w:pPr>
          </w:p>
        </w:tc>
      </w:tr>
      <w:tr w:rsidR="00BB10C5"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B10C5" w:rsidRPr="009A1104" w:rsidRDefault="00BB10C5" w:rsidP="006F6623">
            <w:pPr>
              <w:rPr>
                <w:rFonts w:ascii="Arial" w:hAnsi="Arial" w:cs="Arial"/>
                <w:sz w:val="20"/>
                <w:szCs w:val="20"/>
                <w:lang w:eastAsia="es-ES_tradnl"/>
              </w:rPr>
            </w:pPr>
            <w:r w:rsidRPr="009A1104">
              <w:rPr>
                <w:rFonts w:ascii="Arial" w:hAnsi="Arial" w:cs="Arial"/>
                <w:sz w:val="20"/>
                <w:szCs w:val="20"/>
                <w:lang w:eastAsia="es-ES_tradnl"/>
              </w:rPr>
              <w:t>COMISARÍA PETAC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BB10C5"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B10C5" w:rsidRPr="009A1104" w:rsidRDefault="00BB10C5" w:rsidP="006F6623">
            <w:pPr>
              <w:rPr>
                <w:rFonts w:ascii="Arial" w:hAnsi="Arial" w:cs="Arial"/>
                <w:sz w:val="20"/>
                <w:szCs w:val="20"/>
                <w:lang w:eastAsia="es-ES_tradnl"/>
              </w:rPr>
            </w:pPr>
            <w:r w:rsidRPr="009A1104">
              <w:rPr>
                <w:rFonts w:ascii="Arial" w:hAnsi="Arial" w:cs="Arial"/>
                <w:sz w:val="20"/>
                <w:szCs w:val="20"/>
                <w:lang w:eastAsia="es-ES_tradnl"/>
              </w:rPr>
              <w:t>COMISARÍA SAN ANTONIO TZACALÁ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r w:rsidR="00BB10C5" w:rsidRPr="009A1104" w:rsidTr="006F662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BB10C5" w:rsidRPr="009A1104" w:rsidRDefault="00BB10C5" w:rsidP="006F6623">
            <w:pPr>
              <w:jc w:val="center"/>
              <w:rPr>
                <w:rFonts w:ascii="Arial" w:hAnsi="Arial" w:cs="Arial"/>
                <w:b/>
                <w:bCs/>
                <w:sz w:val="20"/>
                <w:szCs w:val="20"/>
                <w:lang w:eastAsia="es-ES_tradnl"/>
              </w:rPr>
            </w:pPr>
            <w:r w:rsidRPr="009A1104">
              <w:rPr>
                <w:rFonts w:ascii="Arial"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B10C5" w:rsidRPr="009A1104" w:rsidRDefault="00BB10C5" w:rsidP="006F6623">
            <w:pPr>
              <w:jc w:val="center"/>
              <w:rPr>
                <w:rFonts w:ascii="Arial" w:hAnsi="Arial" w:cs="Arial"/>
                <w:sz w:val="20"/>
                <w:szCs w:val="20"/>
                <w:lang w:eastAsia="es-ES_tradnl"/>
              </w:rPr>
            </w:pPr>
            <w:r w:rsidRPr="009A1104">
              <w:rPr>
                <w:rFonts w:ascii="Arial" w:hAnsi="Arial" w:cs="Arial"/>
                <w:sz w:val="20"/>
                <w:szCs w:val="20"/>
                <w:lang w:eastAsia="es-ES_tradnl"/>
              </w:rPr>
              <w:t>$          80.00</w:t>
            </w:r>
          </w:p>
        </w:tc>
      </w:tr>
    </w:tbl>
    <w:p w:rsidR="007343EA" w:rsidRPr="00DC5CE3" w:rsidRDefault="007343EA" w:rsidP="00B037AB">
      <w:pPr>
        <w:spacing w:line="276" w:lineRule="auto"/>
        <w:rPr>
          <w:rFonts w:ascii="Arial" w:hAnsi="Arial" w:cs="Arial"/>
          <w:b/>
          <w:sz w:val="18"/>
          <w:szCs w:val="18"/>
        </w:rPr>
      </w:pPr>
    </w:p>
    <w:p w:rsidR="00BB10C5" w:rsidRPr="00DC5CE3" w:rsidRDefault="00D00AAC" w:rsidP="00BB10C5">
      <w:pPr>
        <w:jc w:val="right"/>
        <w:rPr>
          <w:rFonts w:ascii="Arial" w:hAnsi="Arial" w:cs="Arial"/>
          <w:sz w:val="20"/>
          <w:szCs w:val="20"/>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C1348">
        <w:rPr>
          <w:rFonts w:eastAsia="MS Mincho"/>
          <w:i/>
          <w:iCs/>
          <w:color w:val="0000FF"/>
          <w:sz w:val="18"/>
          <w:szCs w:val="18"/>
        </w:rPr>
        <w:t>.</w:t>
      </w:r>
      <w:r w:rsidRPr="00DC5CE3">
        <w:rPr>
          <w:rFonts w:eastAsia="MS Mincho"/>
          <w:i/>
          <w:iCs/>
          <w:color w:val="0000FF"/>
          <w:sz w:val="18"/>
          <w:szCs w:val="18"/>
        </w:rPr>
        <w:t>O</w:t>
      </w:r>
      <w:r w:rsidR="005C1348">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r w:rsidR="007343EA" w:rsidRPr="00DC5CE3">
        <w:rPr>
          <w:rFonts w:eastAsia="MS Mincho"/>
          <w:i/>
          <w:iCs/>
          <w:color w:val="0000FF"/>
          <w:sz w:val="18"/>
          <w:szCs w:val="18"/>
          <w:lang w:val="es-MX"/>
        </w:rPr>
        <w:t>/</w:t>
      </w:r>
      <w:r w:rsidR="00BB10C5">
        <w:rPr>
          <w:rFonts w:eastAsia="MS Mincho"/>
          <w:i/>
          <w:iCs/>
          <w:color w:val="0000FF"/>
          <w:sz w:val="18"/>
          <w:szCs w:val="18"/>
          <w:lang w:val="es-MX"/>
        </w:rPr>
        <w:t xml:space="preserve"> </w:t>
      </w:r>
      <w:r w:rsidR="00BB10C5" w:rsidRPr="00AE3990">
        <w:rPr>
          <w:rFonts w:eastAsia="MS Mincho"/>
          <w:i/>
          <w:iCs/>
          <w:color w:val="0000FF"/>
          <w:sz w:val="18"/>
          <w:szCs w:val="18"/>
          <w:lang w:val="es-MX"/>
        </w:rPr>
        <w:t>29-12-2021</w:t>
      </w:r>
      <w:r w:rsidR="00BB10C5">
        <w:rPr>
          <w:rFonts w:eastAsia="MS Mincho"/>
          <w:i/>
          <w:iCs/>
          <w:color w:val="0000FF"/>
          <w:sz w:val="18"/>
          <w:szCs w:val="18"/>
          <w:lang w:val="es-MX"/>
        </w:rPr>
        <w:t>/ 28-12-2022</w:t>
      </w:r>
    </w:p>
    <w:p w:rsidR="00D00AAC" w:rsidRPr="00DC5CE3" w:rsidRDefault="00D00AAC" w:rsidP="0072103C">
      <w:pPr>
        <w:rPr>
          <w:rFonts w:ascii="Arial" w:hAnsi="Arial" w:cs="Arial"/>
          <w:sz w:val="20"/>
          <w:szCs w:val="20"/>
        </w:rPr>
      </w:pPr>
    </w:p>
    <w:p w:rsidR="00AD1ED0" w:rsidRPr="00DC5CE3" w:rsidRDefault="00AD1ED0" w:rsidP="00AD1ED0">
      <w:pPr>
        <w:spacing w:line="276" w:lineRule="auto"/>
        <w:ind w:right="-234"/>
        <w:jc w:val="both"/>
        <w:rPr>
          <w:rFonts w:ascii="Arial" w:hAnsi="Arial" w:cs="Arial"/>
          <w:sz w:val="20"/>
          <w:szCs w:val="20"/>
        </w:rPr>
      </w:pPr>
      <w:r w:rsidRPr="00DC5CE3">
        <w:rPr>
          <w:rFonts w:ascii="Arial" w:hAnsi="Arial" w:cs="Arial"/>
          <w:sz w:val="20"/>
          <w:szCs w:val="20"/>
        </w:rPr>
        <w:t>Los predios ubicados en las secciones de la 1 a la 50 cuya calle, tramo o unidad habitacional/comisaría no estén contempladas en las tablas de valores catastrales, tendrán el valor de terreno indicado en el renglón denominado “Complemento de sección” de la tabla que corresponda, de acuerdo a la sección en la que se encuentren.</w:t>
      </w:r>
    </w:p>
    <w:p w:rsidR="00BC6D30" w:rsidRPr="00DC5CE3" w:rsidRDefault="00BC6D30" w:rsidP="0072103C">
      <w:pPr>
        <w:rPr>
          <w:rFonts w:ascii="Arial" w:hAnsi="Arial" w:cs="Arial"/>
          <w:b/>
          <w:bCs/>
          <w:sz w:val="20"/>
          <w:szCs w:val="20"/>
        </w:rPr>
      </w:pPr>
    </w:p>
    <w:p w:rsidR="00826D5D" w:rsidRDefault="00826D5D" w:rsidP="0072103C">
      <w:pPr>
        <w:spacing w:line="276" w:lineRule="auto"/>
        <w:jc w:val="both"/>
        <w:rPr>
          <w:rFonts w:ascii="Arial" w:hAnsi="Arial" w:cs="Arial"/>
          <w:sz w:val="20"/>
          <w:szCs w:val="20"/>
          <w:lang w:val="es-MX"/>
        </w:rPr>
      </w:pPr>
      <w:r w:rsidRPr="00DC5CE3">
        <w:rPr>
          <w:rFonts w:ascii="Arial" w:hAnsi="Arial" w:cs="Arial"/>
          <w:b/>
          <w:sz w:val="20"/>
          <w:szCs w:val="20"/>
          <w:lang w:val="es-MX"/>
        </w:rPr>
        <w:t>ll.-</w:t>
      </w:r>
      <w:r w:rsidRPr="00DC5CE3">
        <w:rPr>
          <w:rFonts w:ascii="Arial" w:hAnsi="Arial" w:cs="Arial"/>
          <w:sz w:val="20"/>
          <w:szCs w:val="20"/>
          <w:lang w:val="es-MX"/>
        </w:rPr>
        <w:t xml:space="preserve"> Los valores unitarios para los terrenos ubicados en las calles y avenidas principales, se especifican en la siguiente tabla, sin considerar el valor de la sección a la que pertenecen:</w:t>
      </w:r>
    </w:p>
    <w:p w:rsidR="006F6623" w:rsidRDefault="006F6623" w:rsidP="0072103C">
      <w:pPr>
        <w:spacing w:line="276" w:lineRule="auto"/>
        <w:jc w:val="both"/>
        <w:rPr>
          <w:rFonts w:ascii="Arial" w:hAnsi="Arial" w:cs="Arial"/>
          <w:sz w:val="20"/>
          <w:szCs w:val="20"/>
          <w:lang w:val="es-MX"/>
        </w:rPr>
      </w:pPr>
    </w:p>
    <w:tbl>
      <w:tblPr>
        <w:tblW w:w="8787" w:type="dxa"/>
        <w:jc w:val="center"/>
        <w:tblCellMar>
          <w:left w:w="70" w:type="dxa"/>
          <w:right w:w="70" w:type="dxa"/>
        </w:tblCellMar>
        <w:tblLook w:val="04A0" w:firstRow="1" w:lastRow="0" w:firstColumn="1" w:lastColumn="0" w:noHBand="0" w:noVBand="1"/>
      </w:tblPr>
      <w:tblGrid>
        <w:gridCol w:w="1627"/>
        <w:gridCol w:w="1681"/>
        <w:gridCol w:w="1749"/>
        <w:gridCol w:w="2275"/>
        <w:gridCol w:w="1455"/>
      </w:tblGrid>
      <w:tr w:rsidR="006F6623" w:rsidRPr="009A1104" w:rsidTr="006F6623">
        <w:trPr>
          <w:trHeight w:val="20"/>
          <w:jc w:val="center"/>
        </w:trPr>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TRAMO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REFERENCIA</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VALOR UNITARIO POR M2</w:t>
            </w:r>
          </w:p>
        </w:tc>
      </w:tr>
      <w:tr w:rsidR="006F6623" w:rsidRPr="009A1104" w:rsidTr="006F6623">
        <w:trPr>
          <w:trHeight w:val="20"/>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6F6623" w:rsidRPr="009A1104" w:rsidRDefault="006F6623" w:rsidP="006F6623">
            <w:pPr>
              <w:jc w:val="center"/>
              <w:rPr>
                <w:rFonts w:ascii="Arial" w:hAnsi="Arial" w:cs="Arial"/>
                <w:b/>
                <w:bCs/>
                <w:color w:val="000000"/>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A CALLE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623" w:rsidRPr="009A1104" w:rsidRDefault="006F6623" w:rsidP="006F6623">
            <w:pPr>
              <w:jc w:val="center"/>
              <w:rPr>
                <w:rFonts w:ascii="Arial" w:hAnsi="Arial" w:cs="Arial"/>
                <w:b/>
                <w:bCs/>
                <w:color w:val="000000"/>
                <w:sz w:val="20"/>
                <w:szCs w:val="20"/>
                <w:lang w:eastAsia="es-ES_tradnl"/>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6F6623" w:rsidRPr="009A1104" w:rsidRDefault="006F6623" w:rsidP="006F6623">
            <w:pPr>
              <w:rPr>
                <w:rFonts w:ascii="Arial" w:hAnsi="Arial" w:cs="Arial"/>
                <w:b/>
                <w:bCs/>
                <w:color w:val="000000"/>
                <w:sz w:val="20"/>
                <w:szCs w:val="20"/>
                <w:lang w:eastAsia="es-ES_tradnl"/>
              </w:rPr>
            </w:pP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Cupules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3,850.00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19 (Plan de Ayala)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Circuito Colonias a Instituto Tecnológico de Mérida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4,305.00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19 (Plan de Ayala)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1-B (Gonzalo Guerrero)</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3,940.00 </w:t>
            </w:r>
          </w:p>
        </w:tc>
      </w:tr>
      <w:tr w:rsidR="006F6623" w:rsidRPr="009A1104" w:rsidTr="00785BD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Tecnológico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1-B (Gonzalo Guerrero)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Marcelino </w:t>
            </w:r>
            <w:proofErr w:type="spellStart"/>
            <w:r w:rsidRPr="009A1104">
              <w:rPr>
                <w:rFonts w:ascii="Arial" w:hAnsi="Arial" w:cs="Arial"/>
                <w:color w:val="000000"/>
                <w:sz w:val="20"/>
                <w:szCs w:val="20"/>
                <w:lang w:eastAsia="es-ES_tradnl"/>
              </w:rPr>
              <w:t>Champagnat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4,395.00 </w:t>
            </w:r>
          </w:p>
        </w:tc>
      </w:tr>
      <w:tr w:rsidR="006F6623" w:rsidRPr="009A1104" w:rsidTr="00785BD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Marcelino </w:t>
            </w:r>
            <w:proofErr w:type="spellStart"/>
            <w:r w:rsidRPr="009A1104">
              <w:rPr>
                <w:rFonts w:ascii="Arial" w:hAnsi="Arial" w:cs="Arial"/>
                <w:color w:val="000000"/>
                <w:sz w:val="20"/>
                <w:szCs w:val="20"/>
                <w:lang w:eastAsia="es-ES_tradnl"/>
              </w:rPr>
              <w:t>Champagnat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8,700.00 </w:t>
            </w:r>
          </w:p>
        </w:tc>
      </w:tr>
      <w:tr w:rsidR="006F6623" w:rsidRPr="009A1104" w:rsidTr="00785BD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Tecnológico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32 (Buenavista)</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5,035.00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32 (Buenavista)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28 (México)</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6,685.00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28 (México)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 (México Oriente)</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 (México Oriente)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3,020.00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 (Miguel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Av. Alemán a Cohete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3,020.00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 (Miguel Alemán)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Quetzalcóatl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Cohete a Plaza Oriente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2,380.00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Quetzalcóatl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Leandro Valle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Plaza Oriente a Ex-Fuente Maya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Leandro Valle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28 (Morelos Oriente)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De Ex-Fuente Maya a Estadio </w:t>
            </w:r>
            <w:proofErr w:type="spellStart"/>
            <w:r w:rsidRPr="009A1104">
              <w:rPr>
                <w:rFonts w:ascii="Arial" w:hAnsi="Arial" w:cs="Arial"/>
                <w:color w:val="000000"/>
                <w:sz w:val="20"/>
                <w:szCs w:val="20"/>
                <w:lang w:eastAsia="es-ES_tradnl"/>
              </w:rPr>
              <w:t>Kukulcán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28 (Morelos Oriente)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 (Santa Rosa)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De Estadio </w:t>
            </w:r>
            <w:proofErr w:type="spellStart"/>
            <w:r w:rsidRPr="009A1104">
              <w:rPr>
                <w:rFonts w:ascii="Arial" w:hAnsi="Arial" w:cs="Arial"/>
                <w:color w:val="000000"/>
                <w:sz w:val="20"/>
                <w:szCs w:val="20"/>
                <w:lang w:eastAsia="es-ES_tradnl"/>
              </w:rPr>
              <w:t>Kukulcán</w:t>
            </w:r>
            <w:proofErr w:type="spellEnd"/>
            <w:r w:rsidRPr="009A1104">
              <w:rPr>
                <w:rFonts w:ascii="Arial" w:hAnsi="Arial" w:cs="Arial"/>
                <w:color w:val="000000"/>
                <w:sz w:val="20"/>
                <w:szCs w:val="20"/>
                <w:lang w:eastAsia="es-ES_tradnl"/>
              </w:rPr>
              <w:t xml:space="preserve"> a 42 Sur</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 (Santa Rosa)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66 (Melitón Salazar - Castilla Cámara)</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66 (Melitón Salazar - Castilla Cámara)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Itzaes</w:t>
            </w:r>
            <w:proofErr w:type="spellEnd"/>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1,740.00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Itzaes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Itzaes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De Av. Jacinto </w:t>
            </w:r>
            <w:proofErr w:type="spellStart"/>
            <w:r w:rsidRPr="009A1104">
              <w:rPr>
                <w:rFonts w:ascii="Arial" w:hAnsi="Arial" w:cs="Arial"/>
                <w:color w:val="000000"/>
                <w:sz w:val="20"/>
                <w:szCs w:val="20"/>
                <w:lang w:eastAsia="es-ES_tradnl"/>
              </w:rPr>
              <w:t>Canek</w:t>
            </w:r>
            <w:proofErr w:type="spellEnd"/>
            <w:r w:rsidRPr="009A1104">
              <w:rPr>
                <w:rFonts w:ascii="Arial" w:hAnsi="Arial" w:cs="Arial"/>
                <w:color w:val="000000"/>
                <w:sz w:val="20"/>
                <w:szCs w:val="20"/>
                <w:lang w:eastAsia="es-ES_tradnl"/>
              </w:rPr>
              <w:t xml:space="preserve"> a Hospital Juárez</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Itzaes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Tecnológico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3,850.00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De Remate de Paseo </w:t>
            </w:r>
            <w:proofErr w:type="spellStart"/>
            <w:r w:rsidRPr="009A1104">
              <w:rPr>
                <w:rFonts w:ascii="Arial" w:hAnsi="Arial" w:cs="Arial"/>
                <w:color w:val="000000"/>
                <w:sz w:val="20"/>
                <w:szCs w:val="20"/>
                <w:lang w:eastAsia="es-ES_tradnl"/>
              </w:rPr>
              <w:t>Montejo</w:t>
            </w:r>
            <w:proofErr w:type="spellEnd"/>
            <w:r w:rsidRPr="009A1104">
              <w:rPr>
                <w:rFonts w:ascii="Arial" w:hAnsi="Arial" w:cs="Arial"/>
                <w:color w:val="000000"/>
                <w:sz w:val="20"/>
                <w:szCs w:val="20"/>
                <w:lang w:eastAsia="es-ES_tradnl"/>
              </w:rPr>
              <w:t xml:space="preserve"> a Monumento a Felipe Carrillo Puerto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27-A (</w:t>
            </w:r>
            <w:proofErr w:type="spellStart"/>
            <w:r w:rsidRPr="009A1104">
              <w:rPr>
                <w:rFonts w:ascii="Arial" w:hAnsi="Arial" w:cs="Arial"/>
                <w:color w:val="000000"/>
                <w:sz w:val="20"/>
                <w:szCs w:val="20"/>
                <w:lang w:eastAsia="es-ES_tradnl"/>
              </w:rPr>
              <w:t>Itzimna</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Monumento a Felipe Carrillo Puerto a Monumento a la Patria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Prolongación 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27-A (</w:t>
            </w:r>
            <w:proofErr w:type="spellStart"/>
            <w:r w:rsidRPr="009A1104">
              <w:rPr>
                <w:rFonts w:ascii="Arial" w:hAnsi="Arial" w:cs="Arial"/>
                <w:color w:val="000000"/>
                <w:sz w:val="20"/>
                <w:szCs w:val="20"/>
                <w:lang w:eastAsia="es-ES_tradnl"/>
              </w:rPr>
              <w:t>Itzimna</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 (</w:t>
            </w:r>
            <w:proofErr w:type="spellStart"/>
            <w:r w:rsidRPr="009A1104">
              <w:rPr>
                <w:rFonts w:ascii="Arial" w:hAnsi="Arial" w:cs="Arial"/>
                <w:color w:val="000000"/>
                <w:sz w:val="20"/>
                <w:szCs w:val="20"/>
                <w:lang w:eastAsia="es-ES_tradnl"/>
              </w:rPr>
              <w:t>Itzimna</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Monumento a la Patria a rieles del tren</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Prolongación 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 (</w:t>
            </w:r>
            <w:proofErr w:type="spellStart"/>
            <w:r w:rsidRPr="009A1104">
              <w:rPr>
                <w:rFonts w:ascii="Arial" w:hAnsi="Arial" w:cs="Arial"/>
                <w:color w:val="000000"/>
                <w:sz w:val="20"/>
                <w:szCs w:val="20"/>
                <w:lang w:eastAsia="es-ES_tradnl"/>
              </w:rPr>
              <w:t>Itzimna</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rieles del tren a Circuito Colonias</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Prolongación 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Prolongación Paseo </w:t>
            </w:r>
            <w:proofErr w:type="spellStart"/>
            <w:r w:rsidRPr="009A1104">
              <w:rPr>
                <w:rFonts w:ascii="Arial" w:hAnsi="Arial" w:cs="Arial"/>
                <w:color w:val="000000"/>
                <w:sz w:val="20"/>
                <w:szCs w:val="20"/>
                <w:lang w:eastAsia="es-ES_tradnl"/>
              </w:rPr>
              <w:t>Montejo</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31 (Gonzalo Guerrero)</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Itzaes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Colon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Itzaes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3,755.00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Itzaes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3,295.00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Itzaes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5C134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Aviación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Pedro Sáenz de Baranda</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5C134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Benito Juárez</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Pedro Sáenz de Baranda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Pérez Ponce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 (Miguel Alemán)</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3,295.00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 (Miguel Alemán)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36 (Residencial Los Pinos)</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3,480.00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Alfredo Barrera V.</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 (Residencial Pensiones)</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3,295.00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Alfredo Barrera V.</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 (Residencial Pensiones)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 (Residencial Pensiones III Etapa)</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3,020.00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Alfredo Barrera V.</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 (Residencial Pensiones III Etapa)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 Diag. (Residencial Pensiones V Etapa)</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Alfredo Barrera V.</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 Diag. (Residencial Pensiones V Etapa)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90 (Paseos de Pensiones)</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Andrés García Lavín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1-C Diag. (México Norte)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val="en-US" w:eastAsia="es-ES_tradnl"/>
              </w:rPr>
            </w:pPr>
            <w:r w:rsidRPr="009A1104">
              <w:rPr>
                <w:rFonts w:ascii="Arial" w:hAnsi="Arial" w:cs="Arial"/>
                <w:color w:val="000000"/>
                <w:sz w:val="20"/>
                <w:szCs w:val="20"/>
                <w:lang w:val="en-US" w:eastAsia="es-ES_tradnl"/>
              </w:rPr>
              <w:t>De Casino Golden Island a City Center</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val="en-US" w:eastAsia="es-ES_tradnl"/>
              </w:rPr>
              <w:t xml:space="preserve"> </w:t>
            </w:r>
            <w:r w:rsidRPr="009A1104">
              <w:rPr>
                <w:rFonts w:ascii="Arial" w:hAnsi="Arial" w:cs="Arial"/>
                <w:color w:val="000000"/>
                <w:sz w:val="20"/>
                <w:szCs w:val="20"/>
                <w:lang w:eastAsia="es-ES_tradnl"/>
              </w:rPr>
              <w:t xml:space="preserve">$    5,495.00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Prolongación 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52 (Benito Juárez Norte)</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52 (Benito Juárez Norte)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Andrés García Lavín</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Andrés García Lavín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 (</w:t>
            </w:r>
            <w:proofErr w:type="spellStart"/>
            <w:r w:rsidRPr="009A1104">
              <w:rPr>
                <w:rFonts w:ascii="Arial" w:hAnsi="Arial" w:cs="Arial"/>
                <w:color w:val="000000"/>
                <w:sz w:val="20"/>
                <w:szCs w:val="20"/>
                <w:lang w:eastAsia="es-ES_tradnl"/>
              </w:rPr>
              <w:t>Monterreal</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5,495.00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 (</w:t>
            </w:r>
            <w:proofErr w:type="spellStart"/>
            <w:r w:rsidRPr="009A1104">
              <w:rPr>
                <w:rFonts w:ascii="Arial" w:hAnsi="Arial" w:cs="Arial"/>
                <w:color w:val="000000"/>
                <w:sz w:val="20"/>
                <w:szCs w:val="20"/>
                <w:lang w:eastAsia="es-ES_tradnl"/>
              </w:rPr>
              <w:t>Monterreal</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 (Residencial Cámara de Comercio Norte)</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5,495.00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 (Residencial Cámara de Comercio Norte)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Campestre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del Rogers Hall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Prolongación 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Carlos Castillo Peraza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Francisco de </w:t>
            </w:r>
            <w:proofErr w:type="spellStart"/>
            <w:r w:rsidRPr="009A1104">
              <w:rPr>
                <w:rFonts w:ascii="Arial" w:hAnsi="Arial" w:cs="Arial"/>
                <w:color w:val="000000"/>
                <w:sz w:val="20"/>
                <w:szCs w:val="20"/>
                <w:lang w:eastAsia="es-ES_tradnl"/>
              </w:rPr>
              <w:t>Montejo</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Colon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Colon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Reforma</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Colon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Reforma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Itzaes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7,325.00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Jose</w:t>
            </w:r>
            <w:proofErr w:type="spellEnd"/>
            <w:r w:rsidRPr="009A1104">
              <w:rPr>
                <w:rFonts w:ascii="Arial" w:hAnsi="Arial" w:cs="Arial"/>
                <w:color w:val="000000"/>
                <w:sz w:val="20"/>
                <w:szCs w:val="20"/>
                <w:lang w:eastAsia="es-ES_tradnl"/>
              </w:rPr>
              <w:t xml:space="preserve"> Díaz </w:t>
            </w:r>
            <w:proofErr w:type="spellStart"/>
            <w:r w:rsidRPr="009A1104">
              <w:rPr>
                <w:rFonts w:ascii="Arial" w:hAnsi="Arial" w:cs="Arial"/>
                <w:color w:val="000000"/>
                <w:sz w:val="20"/>
                <w:szCs w:val="20"/>
                <w:lang w:eastAsia="es-ES_tradnl"/>
              </w:rPr>
              <w:t>Bolio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 (Gustavo Díaz Ordaz)</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3,850.00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 (Gustavo Díaz Ordaz)</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 (Vista Alegre)</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3,295.00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Correa Racho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 (Vista Alegre)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Cronista Deportivo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117 Diag.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Cupules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Paseo </w:t>
            </w:r>
            <w:proofErr w:type="spellStart"/>
            <w:r w:rsidRPr="009A1104">
              <w:rPr>
                <w:rFonts w:ascii="Arial" w:hAnsi="Arial" w:cs="Arial"/>
                <w:color w:val="000000"/>
                <w:sz w:val="20"/>
                <w:szCs w:val="20"/>
                <w:lang w:eastAsia="es-ES_tradnl"/>
              </w:rPr>
              <w:t>Montejo</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Monumento Justo Sierra a Hotel Fiesta Americana</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7,325.00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Cupules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Reforma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Hotel Fiesta Americana a Av. Reforma</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7,325.00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Cupules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Reforma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del Deportista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Paseo </w:t>
            </w:r>
            <w:proofErr w:type="spellStart"/>
            <w:r w:rsidRPr="009A1104">
              <w:rPr>
                <w:rFonts w:ascii="Arial" w:hAnsi="Arial" w:cs="Arial"/>
                <w:color w:val="000000"/>
                <w:sz w:val="20"/>
                <w:szCs w:val="20"/>
                <w:lang w:eastAsia="es-ES_tradnl"/>
              </w:rPr>
              <w:t>Montejo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5,495.00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Felipe Carrillo Puerto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Av. Alemán a Circuito Colonias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Felipe Carrillo Puerto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Jose</w:t>
            </w:r>
            <w:proofErr w:type="spellEnd"/>
            <w:r w:rsidRPr="009A1104">
              <w:rPr>
                <w:rFonts w:ascii="Arial" w:hAnsi="Arial" w:cs="Arial"/>
                <w:color w:val="000000"/>
                <w:sz w:val="20"/>
                <w:szCs w:val="20"/>
                <w:lang w:eastAsia="es-ES_tradnl"/>
              </w:rPr>
              <w:t xml:space="preserve"> Díaz </w:t>
            </w:r>
            <w:proofErr w:type="spellStart"/>
            <w:r w:rsidRPr="009A1104">
              <w:rPr>
                <w:rFonts w:ascii="Arial" w:hAnsi="Arial" w:cs="Arial"/>
                <w:color w:val="000000"/>
                <w:sz w:val="20"/>
                <w:szCs w:val="20"/>
                <w:lang w:eastAsia="es-ES_tradnl"/>
              </w:rPr>
              <w:t>Bolio</w:t>
            </w:r>
            <w:proofErr w:type="spellEnd"/>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Fidel Velázquez</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 (</w:t>
            </w:r>
            <w:proofErr w:type="spellStart"/>
            <w:r w:rsidRPr="009A1104">
              <w:rPr>
                <w:rFonts w:ascii="Arial" w:hAnsi="Arial" w:cs="Arial"/>
                <w:color w:val="000000"/>
                <w:sz w:val="20"/>
                <w:szCs w:val="20"/>
                <w:lang w:eastAsia="es-ES_tradnl"/>
              </w:rPr>
              <w:t>Pacabtún</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Fidel Velázquez</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 (</w:t>
            </w:r>
            <w:proofErr w:type="spellStart"/>
            <w:r w:rsidRPr="009A1104">
              <w:rPr>
                <w:rFonts w:ascii="Arial" w:hAnsi="Arial" w:cs="Arial"/>
                <w:color w:val="000000"/>
                <w:sz w:val="20"/>
                <w:szCs w:val="20"/>
                <w:lang w:eastAsia="es-ES_tradnl"/>
              </w:rPr>
              <w:t>Pacabtún</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2,470.00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Itzaes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Hospital Juárez a Circuito Colonias</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2,470.00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Circuito Colonias a Periférico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2,470.00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Del Rogers Hall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Prolongación 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5,495.00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José Díaz </w:t>
            </w:r>
            <w:proofErr w:type="spellStart"/>
            <w:r w:rsidRPr="009A1104">
              <w:rPr>
                <w:rFonts w:ascii="Arial" w:hAnsi="Arial" w:cs="Arial"/>
                <w:color w:val="000000"/>
                <w:sz w:val="20"/>
                <w:szCs w:val="20"/>
                <w:lang w:eastAsia="es-ES_tradnl"/>
              </w:rPr>
              <w:t>Bolio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Prolongación 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 (México)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México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5,495.00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José Díaz </w:t>
            </w:r>
            <w:proofErr w:type="spellStart"/>
            <w:r w:rsidRPr="009A1104">
              <w:rPr>
                <w:rFonts w:ascii="Arial" w:hAnsi="Arial" w:cs="Arial"/>
                <w:color w:val="000000"/>
                <w:sz w:val="20"/>
                <w:szCs w:val="20"/>
                <w:lang w:eastAsia="es-ES_tradnl"/>
              </w:rPr>
              <w:t>Bolio</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México Oriente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José Díaz </w:t>
            </w:r>
            <w:proofErr w:type="spellStart"/>
            <w:r w:rsidRPr="009A1104">
              <w:rPr>
                <w:rFonts w:ascii="Arial" w:hAnsi="Arial" w:cs="Arial"/>
                <w:color w:val="000000"/>
                <w:sz w:val="20"/>
                <w:szCs w:val="20"/>
                <w:lang w:eastAsia="es-ES_tradnl"/>
              </w:rPr>
              <w:t>Bolio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 (Gustavo Díaz Ordaz)</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Gustavo </w:t>
            </w:r>
            <w:proofErr w:type="spellStart"/>
            <w:r w:rsidRPr="009A1104">
              <w:rPr>
                <w:rFonts w:ascii="Arial" w:hAnsi="Arial" w:cs="Arial"/>
                <w:color w:val="000000"/>
                <w:sz w:val="20"/>
                <w:szCs w:val="20"/>
                <w:lang w:eastAsia="es-ES_tradnl"/>
              </w:rPr>
              <w:t>Diaz</w:t>
            </w:r>
            <w:proofErr w:type="spellEnd"/>
            <w:r w:rsidRPr="009A1104">
              <w:rPr>
                <w:rFonts w:ascii="Arial" w:hAnsi="Arial" w:cs="Arial"/>
                <w:color w:val="000000"/>
                <w:sz w:val="20"/>
                <w:szCs w:val="20"/>
                <w:lang w:eastAsia="es-ES_tradnl"/>
              </w:rPr>
              <w:t xml:space="preserve"> Ordaz</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José Díaz </w:t>
            </w:r>
            <w:proofErr w:type="spellStart"/>
            <w:r w:rsidRPr="009A1104">
              <w:rPr>
                <w:rFonts w:ascii="Arial" w:hAnsi="Arial" w:cs="Arial"/>
                <w:color w:val="000000"/>
                <w:sz w:val="20"/>
                <w:szCs w:val="20"/>
                <w:lang w:eastAsia="es-ES_tradnl"/>
              </w:rPr>
              <w:t>Bolio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Yucatán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Plaza Fiesta a Av. Yucatán</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José Vasconcelos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Yucatán</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Juan Pablo II</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65-B (</w:t>
            </w:r>
            <w:proofErr w:type="spellStart"/>
            <w:r w:rsidRPr="009A1104">
              <w:rPr>
                <w:rFonts w:ascii="Arial" w:hAnsi="Arial" w:cs="Arial"/>
                <w:color w:val="000000"/>
                <w:sz w:val="20"/>
                <w:szCs w:val="20"/>
                <w:lang w:eastAsia="es-ES_tradnl"/>
              </w:rPr>
              <w:t>Mulsay</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 (Juan Pablo II)</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2,015.00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Leandro Valle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28 (</w:t>
            </w:r>
            <w:proofErr w:type="spellStart"/>
            <w:r w:rsidRPr="009A1104">
              <w:rPr>
                <w:rFonts w:ascii="Arial" w:hAnsi="Arial" w:cs="Arial"/>
                <w:color w:val="000000"/>
                <w:sz w:val="20"/>
                <w:szCs w:val="20"/>
                <w:lang w:eastAsia="es-ES_tradnl"/>
              </w:rPr>
              <w:t>Azcorra</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2,015.00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Líbano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1-C Diag. (México Norte)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Circuito Colonias a Casino Golden Island</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Marcelino </w:t>
            </w:r>
            <w:proofErr w:type="spellStart"/>
            <w:r w:rsidRPr="009A1104">
              <w:rPr>
                <w:rFonts w:ascii="Arial" w:hAnsi="Arial" w:cs="Arial"/>
                <w:color w:val="000000"/>
                <w:sz w:val="20"/>
                <w:szCs w:val="20"/>
                <w:lang w:eastAsia="es-ES_tradnl"/>
              </w:rPr>
              <w:t>Champagnat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 (Juan B. Sosa)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 (</w:t>
            </w:r>
            <w:proofErr w:type="spellStart"/>
            <w:r w:rsidRPr="009A1104">
              <w:rPr>
                <w:rFonts w:ascii="Arial" w:hAnsi="Arial" w:cs="Arial"/>
                <w:color w:val="000000"/>
                <w:sz w:val="20"/>
                <w:szCs w:val="20"/>
                <w:lang w:eastAsia="es-ES_tradnl"/>
              </w:rPr>
              <w:t>Bugambilias</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Mérida 2000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 Diag. (Mérida - San Luis)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 Diag. (Mérida - San Luis)</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Mérida 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19 (</w:t>
            </w:r>
            <w:proofErr w:type="spellStart"/>
            <w:r w:rsidRPr="009A1104">
              <w:rPr>
                <w:rFonts w:ascii="Arial" w:hAnsi="Arial" w:cs="Arial"/>
                <w:color w:val="000000"/>
                <w:sz w:val="20"/>
                <w:szCs w:val="20"/>
                <w:lang w:eastAsia="es-ES_tradnl"/>
              </w:rPr>
              <w:t>Resid</w:t>
            </w:r>
            <w:proofErr w:type="spellEnd"/>
            <w:r w:rsidRPr="009A1104">
              <w:rPr>
                <w:rFonts w:ascii="Arial" w:hAnsi="Arial" w:cs="Arial"/>
                <w:color w:val="000000"/>
                <w:sz w:val="20"/>
                <w:szCs w:val="20"/>
                <w:lang w:eastAsia="es-ES_tradnl"/>
              </w:rPr>
              <w:t xml:space="preserve">. del Norte - </w:t>
            </w:r>
            <w:proofErr w:type="spellStart"/>
            <w:r w:rsidRPr="009A1104">
              <w:rPr>
                <w:rFonts w:ascii="Arial" w:hAnsi="Arial" w:cs="Arial"/>
                <w:color w:val="000000"/>
                <w:sz w:val="20"/>
                <w:szCs w:val="20"/>
                <w:lang w:eastAsia="es-ES_tradnl"/>
              </w:rPr>
              <w:t>Ped</w:t>
            </w:r>
            <w:proofErr w:type="spellEnd"/>
            <w:r w:rsidRPr="009A1104">
              <w:rPr>
                <w:rFonts w:ascii="Arial" w:hAnsi="Arial" w:cs="Arial"/>
                <w:color w:val="000000"/>
                <w:sz w:val="20"/>
                <w:szCs w:val="20"/>
                <w:lang w:eastAsia="es-ES_tradnl"/>
              </w:rPr>
              <w:t xml:space="preserve">. de </w:t>
            </w:r>
            <w:proofErr w:type="spellStart"/>
            <w:r w:rsidRPr="009A1104">
              <w:rPr>
                <w:rFonts w:ascii="Arial" w:hAnsi="Arial" w:cs="Arial"/>
                <w:color w:val="000000"/>
                <w:sz w:val="20"/>
                <w:szCs w:val="20"/>
                <w:lang w:eastAsia="es-ES_tradnl"/>
              </w:rPr>
              <w:t>Lindavista</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42-A Diag. (</w:t>
            </w:r>
            <w:proofErr w:type="spellStart"/>
            <w:r w:rsidRPr="009A1104">
              <w:rPr>
                <w:rFonts w:ascii="Arial" w:hAnsi="Arial" w:cs="Arial"/>
                <w:color w:val="000000"/>
                <w:sz w:val="20"/>
                <w:szCs w:val="20"/>
                <w:lang w:eastAsia="es-ES_tradnl"/>
              </w:rPr>
              <w:t>Lindavista</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Mérida 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42-A Diag. (</w:t>
            </w:r>
            <w:proofErr w:type="spellStart"/>
            <w:r w:rsidRPr="009A1104">
              <w:rPr>
                <w:rFonts w:ascii="Arial" w:hAnsi="Arial" w:cs="Arial"/>
                <w:color w:val="000000"/>
                <w:sz w:val="20"/>
                <w:szCs w:val="20"/>
                <w:lang w:eastAsia="es-ES_tradnl"/>
              </w:rPr>
              <w:t>Lindavista</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128 (El Porvenir) - 90 (</w:t>
            </w:r>
            <w:proofErr w:type="spellStart"/>
            <w:r w:rsidRPr="009A1104">
              <w:rPr>
                <w:rFonts w:ascii="Arial" w:hAnsi="Arial" w:cs="Arial"/>
                <w:color w:val="000000"/>
                <w:sz w:val="20"/>
                <w:szCs w:val="20"/>
                <w:lang w:eastAsia="es-ES_tradnl"/>
              </w:rPr>
              <w:t>Resid</w:t>
            </w:r>
            <w:proofErr w:type="spellEnd"/>
            <w:r w:rsidRPr="009A1104">
              <w:rPr>
                <w:rFonts w:ascii="Arial" w:hAnsi="Arial" w:cs="Arial"/>
                <w:color w:val="000000"/>
                <w:sz w:val="20"/>
                <w:szCs w:val="20"/>
                <w:lang w:eastAsia="es-ES_tradnl"/>
              </w:rPr>
              <w:t>. Pensiones VII Etapa)</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Mérida 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90 (</w:t>
            </w:r>
            <w:proofErr w:type="spellStart"/>
            <w:r w:rsidRPr="009A1104">
              <w:rPr>
                <w:rFonts w:ascii="Arial" w:hAnsi="Arial" w:cs="Arial"/>
                <w:color w:val="000000"/>
                <w:sz w:val="20"/>
                <w:szCs w:val="20"/>
                <w:lang w:eastAsia="es-ES_tradnl"/>
              </w:rPr>
              <w:t>Resid</w:t>
            </w:r>
            <w:proofErr w:type="spellEnd"/>
            <w:r w:rsidRPr="009A1104">
              <w:rPr>
                <w:rFonts w:ascii="Arial" w:hAnsi="Arial" w:cs="Arial"/>
                <w:color w:val="000000"/>
                <w:sz w:val="20"/>
                <w:szCs w:val="20"/>
                <w:lang w:eastAsia="es-ES_tradnl"/>
              </w:rPr>
              <w:t>. Pensiones VII Etapa)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De Av. Mérida 2000 a Av. Jacinto </w:t>
            </w:r>
            <w:proofErr w:type="spellStart"/>
            <w:r w:rsidRPr="009A1104">
              <w:rPr>
                <w:rFonts w:ascii="Arial" w:hAnsi="Arial" w:cs="Arial"/>
                <w:color w:val="000000"/>
                <w:sz w:val="20"/>
                <w:szCs w:val="20"/>
                <w:lang w:eastAsia="es-ES_tradnl"/>
              </w:rPr>
              <w:t>Canek</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Mérida 2000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71-D</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Yucalpetén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Omar G. </w:t>
            </w:r>
            <w:proofErr w:type="spellStart"/>
            <w:r w:rsidRPr="009A1104">
              <w:rPr>
                <w:rFonts w:ascii="Arial" w:hAnsi="Arial" w:cs="Arial"/>
                <w:color w:val="000000"/>
                <w:sz w:val="20"/>
                <w:szCs w:val="20"/>
                <w:lang w:eastAsia="es-ES_tradnl"/>
              </w:rPr>
              <w:t>Diaz</w:t>
            </w:r>
            <w:proofErr w:type="spellEnd"/>
            <w:r w:rsidRPr="009A1104">
              <w:rPr>
                <w:rFonts w:ascii="Arial" w:hAnsi="Arial" w:cs="Arial"/>
                <w:color w:val="000000"/>
                <w:sz w:val="20"/>
                <w:szCs w:val="20"/>
                <w:lang w:eastAsia="es-ES_tradnl"/>
              </w:rPr>
              <w:t xml:space="preserve"> y </w:t>
            </w:r>
            <w:proofErr w:type="spellStart"/>
            <w:r w:rsidRPr="009A1104">
              <w:rPr>
                <w:rFonts w:ascii="Arial" w:hAnsi="Arial" w:cs="Arial"/>
                <w:color w:val="000000"/>
                <w:sz w:val="20"/>
                <w:szCs w:val="20"/>
                <w:lang w:eastAsia="es-ES_tradnl"/>
              </w:rPr>
              <w:t>Diaz</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 (Montecristo)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18 (Montecristo)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Iglesia Cristo Resucitado a Deportivo Cumbres</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5,035.00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Omar G. </w:t>
            </w:r>
            <w:proofErr w:type="spellStart"/>
            <w:r w:rsidRPr="009A1104">
              <w:rPr>
                <w:rFonts w:ascii="Arial" w:hAnsi="Arial" w:cs="Arial"/>
                <w:color w:val="000000"/>
                <w:sz w:val="20"/>
                <w:szCs w:val="20"/>
                <w:lang w:eastAsia="es-ES_tradnl"/>
              </w:rPr>
              <w:t>Diaz</w:t>
            </w:r>
            <w:proofErr w:type="spellEnd"/>
            <w:r w:rsidRPr="009A1104">
              <w:rPr>
                <w:rFonts w:ascii="Arial" w:hAnsi="Arial" w:cs="Arial"/>
                <w:color w:val="000000"/>
                <w:sz w:val="20"/>
                <w:szCs w:val="20"/>
                <w:lang w:eastAsia="es-ES_tradnl"/>
              </w:rPr>
              <w:t xml:space="preserve"> y </w:t>
            </w:r>
            <w:proofErr w:type="spellStart"/>
            <w:r w:rsidRPr="009A1104">
              <w:rPr>
                <w:rFonts w:ascii="Arial" w:hAnsi="Arial" w:cs="Arial"/>
                <w:color w:val="000000"/>
                <w:sz w:val="20"/>
                <w:szCs w:val="20"/>
                <w:lang w:eastAsia="es-ES_tradnl"/>
              </w:rPr>
              <w:t>Diaz</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Montecristo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Pérez Ponce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Paseo de </w:t>
            </w:r>
            <w:proofErr w:type="spellStart"/>
            <w:r w:rsidRPr="009A1104">
              <w:rPr>
                <w:rFonts w:ascii="Arial" w:hAnsi="Arial" w:cs="Arial"/>
                <w:color w:val="000000"/>
                <w:sz w:val="20"/>
                <w:szCs w:val="20"/>
                <w:lang w:eastAsia="es-ES_tradnl"/>
              </w:rPr>
              <w:t>Montejo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 (</w:t>
            </w:r>
            <w:proofErr w:type="spellStart"/>
            <w:r w:rsidRPr="009A1104">
              <w:rPr>
                <w:rFonts w:ascii="Arial" w:hAnsi="Arial" w:cs="Arial"/>
                <w:color w:val="000000"/>
                <w:sz w:val="20"/>
                <w:szCs w:val="20"/>
                <w:lang w:eastAsia="es-ES_tradnl"/>
              </w:rPr>
              <w:t>Itzimna</w:t>
            </w:r>
            <w:proofErr w:type="spellEnd"/>
            <w:r w:rsidRPr="009A1104">
              <w:rPr>
                <w:rFonts w:ascii="Arial" w:hAnsi="Arial" w:cs="Arial"/>
                <w:color w:val="000000"/>
                <w:sz w:val="20"/>
                <w:szCs w:val="20"/>
                <w:lang w:eastAsia="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De Paseo </w:t>
            </w:r>
            <w:proofErr w:type="spellStart"/>
            <w:r w:rsidRPr="009A1104">
              <w:rPr>
                <w:rFonts w:ascii="Arial" w:hAnsi="Arial" w:cs="Arial"/>
                <w:color w:val="000000"/>
                <w:sz w:val="20"/>
                <w:szCs w:val="20"/>
                <w:lang w:eastAsia="es-ES_tradnl"/>
              </w:rPr>
              <w:t>Montejo</w:t>
            </w:r>
            <w:proofErr w:type="spellEnd"/>
            <w:r w:rsidRPr="009A1104">
              <w:rPr>
                <w:rFonts w:ascii="Arial" w:hAnsi="Arial" w:cs="Arial"/>
                <w:color w:val="000000"/>
                <w:sz w:val="20"/>
                <w:szCs w:val="20"/>
                <w:lang w:eastAsia="es-ES_tradnl"/>
              </w:rPr>
              <w:t xml:space="preserve"> a Parque de </w:t>
            </w:r>
            <w:proofErr w:type="spellStart"/>
            <w:r w:rsidRPr="009A1104">
              <w:rPr>
                <w:rFonts w:ascii="Arial" w:hAnsi="Arial" w:cs="Arial"/>
                <w:color w:val="000000"/>
                <w:sz w:val="20"/>
                <w:szCs w:val="20"/>
                <w:lang w:eastAsia="es-ES_tradnl"/>
              </w:rPr>
              <w:t>Itzimna</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Quetzalcóatl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Reforma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Cupules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De Av. </w:t>
            </w:r>
            <w:proofErr w:type="spellStart"/>
            <w:r w:rsidRPr="009A1104">
              <w:rPr>
                <w:rFonts w:ascii="Arial" w:hAnsi="Arial" w:cs="Arial"/>
                <w:color w:val="000000"/>
                <w:sz w:val="20"/>
                <w:szCs w:val="20"/>
                <w:lang w:eastAsia="es-ES_tradnl"/>
              </w:rPr>
              <w:t>Cupules</w:t>
            </w:r>
            <w:proofErr w:type="spellEnd"/>
            <w:r w:rsidRPr="009A1104">
              <w:rPr>
                <w:rFonts w:ascii="Arial" w:hAnsi="Arial" w:cs="Arial"/>
                <w:color w:val="000000"/>
                <w:sz w:val="20"/>
                <w:szCs w:val="20"/>
                <w:lang w:eastAsia="es-ES_tradnl"/>
              </w:rPr>
              <w:t xml:space="preserve"> a Monumento al Maestro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3,665.00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Reforma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Remigio Aguilar</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 (San Esteban)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36 (Miguel Alemán)</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República de Corea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16-A (Paraíso Maya)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República de Corea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16-A (Paraíso Maya)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Shutan</w:t>
            </w:r>
            <w:proofErr w:type="spellEnd"/>
            <w:r w:rsidRPr="009A1104">
              <w:rPr>
                <w:rFonts w:ascii="Arial" w:hAnsi="Arial" w:cs="Arial"/>
                <w:color w:val="000000"/>
                <w:sz w:val="20"/>
                <w:szCs w:val="20"/>
                <w:lang w:eastAsia="es-ES_tradnl"/>
              </w:rPr>
              <w:t xml:space="preserve"> Medina C.</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Montecristo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Yucatán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36 (Residencial Los Pinos)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Universidad Pedagógica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Quetzalcóatl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Zamna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71-D</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Yucalpetén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58-A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Cupules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De Av. </w:t>
            </w:r>
            <w:proofErr w:type="spellStart"/>
            <w:r w:rsidRPr="009A1104">
              <w:rPr>
                <w:rFonts w:ascii="Arial" w:hAnsi="Arial" w:cs="Arial"/>
                <w:color w:val="000000"/>
                <w:sz w:val="20"/>
                <w:szCs w:val="20"/>
                <w:lang w:eastAsia="es-ES_tradnl"/>
              </w:rPr>
              <w:t>Cupules</w:t>
            </w:r>
            <w:proofErr w:type="spellEnd"/>
            <w:r w:rsidRPr="009A1104">
              <w:rPr>
                <w:rFonts w:ascii="Arial" w:hAnsi="Arial" w:cs="Arial"/>
                <w:color w:val="000000"/>
                <w:sz w:val="20"/>
                <w:szCs w:val="20"/>
                <w:lang w:eastAsia="es-ES_tradnl"/>
              </w:rPr>
              <w:t xml:space="preserve"> a Monumento a la Patria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5,495.00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58-A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Prolongación 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 (</w:t>
            </w:r>
            <w:proofErr w:type="spellStart"/>
            <w:r w:rsidRPr="009A1104">
              <w:rPr>
                <w:rFonts w:ascii="Arial" w:hAnsi="Arial" w:cs="Arial"/>
                <w:color w:val="000000"/>
                <w:sz w:val="20"/>
                <w:szCs w:val="20"/>
                <w:lang w:eastAsia="es-ES_tradnl"/>
              </w:rPr>
              <w:t>Itzimna</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De Monumento Patria al crucero de </w:t>
            </w:r>
            <w:proofErr w:type="spellStart"/>
            <w:r w:rsidRPr="009A1104">
              <w:rPr>
                <w:rFonts w:ascii="Arial" w:hAnsi="Arial" w:cs="Arial"/>
                <w:color w:val="000000"/>
                <w:sz w:val="20"/>
                <w:szCs w:val="20"/>
                <w:lang w:eastAsia="es-ES_tradnl"/>
              </w:rPr>
              <w:t>Itzimná</w:t>
            </w:r>
            <w:proofErr w:type="spellEnd"/>
            <w:r w:rsidRPr="009A1104">
              <w:rPr>
                <w:rFonts w:ascii="Arial" w:hAnsi="Arial" w:cs="Arial"/>
                <w:color w:val="000000"/>
                <w:sz w:val="20"/>
                <w:szCs w:val="20"/>
                <w:lang w:eastAsia="es-ES_tradnl"/>
              </w:rPr>
              <w:t>.</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5,035.00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25 (</w:t>
            </w:r>
            <w:proofErr w:type="spellStart"/>
            <w:r w:rsidRPr="009A1104">
              <w:rPr>
                <w:rFonts w:ascii="Arial" w:hAnsi="Arial" w:cs="Arial"/>
                <w:color w:val="000000"/>
                <w:sz w:val="20"/>
                <w:szCs w:val="20"/>
                <w:lang w:eastAsia="es-ES_tradnl"/>
              </w:rPr>
              <w:t>Itzimna</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58-A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 (Yucatán)</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37</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43</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2,380.00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 (México)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 (México Oriente)</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 (México Oriente)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 (México Oriente)</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3,665.00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1-G (Residencial Montecristo)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 (Montecristo)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4-A (Residencial Montecristo)</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3,480.00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1-H</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Líbano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Residencial Colonia México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3,755.00 </w:t>
            </w:r>
          </w:p>
        </w:tc>
      </w:tr>
      <w:tr w:rsidR="006F6623" w:rsidRPr="009A1104" w:rsidTr="005C134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Felipe Carrillo Puerto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Felipe Carrillo Puerto Norte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5C134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Felipe Carrillo Puerto Norte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17 (México)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Líbano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Correa Rachó</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3,755.00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 (México Oriente)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 (México Oriente)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 (Montebello)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3,755.00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31-F</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Miguel Alemán</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Miguel Alemán</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Miguel Alemán</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36 (Miguel Alemán - Jesús Carranza)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31 (Miguel Alemán - Jesús Carranza)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Colonias Miguel Alemán, Jesús Carranza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 Diag. (Nuevo Yucatán)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Cohete a 50 Diag. (Nuevo Yucatán)</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 (Las Palmas)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47 Diag. (</w:t>
            </w:r>
            <w:proofErr w:type="spellStart"/>
            <w:r w:rsidRPr="009A1104">
              <w:rPr>
                <w:rFonts w:ascii="Arial" w:hAnsi="Arial" w:cs="Arial"/>
                <w:color w:val="000000"/>
                <w:sz w:val="20"/>
                <w:szCs w:val="20"/>
                <w:lang w:eastAsia="es-ES_tradnl"/>
              </w:rPr>
              <w:t>Petcanché</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39 (Máximo Ancona)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20-A (Máximo Ancona)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30 (San Luis)</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39-B (Máximo Ancona)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 (Máximo Ancona)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30 (El Fénix)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w:t>
            </w:r>
            <w:proofErr w:type="spellStart"/>
            <w:r w:rsidRPr="009A1104">
              <w:rPr>
                <w:rFonts w:ascii="Arial" w:hAnsi="Arial" w:cs="Arial"/>
                <w:color w:val="000000"/>
                <w:sz w:val="20"/>
                <w:szCs w:val="20"/>
                <w:lang w:eastAsia="es-ES_tradnl"/>
              </w:rPr>
              <w:t>Mayapan</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39 (Máximo Ancona)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41 (El Fénix)</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17-A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52 (Residencial Pensiones)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 (Roma)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Jacinto </w:t>
            </w:r>
            <w:proofErr w:type="spellStart"/>
            <w:r w:rsidRPr="009A1104">
              <w:rPr>
                <w:rFonts w:ascii="Arial" w:hAnsi="Arial" w:cs="Arial"/>
                <w:color w:val="000000"/>
                <w:sz w:val="20"/>
                <w:szCs w:val="20"/>
                <w:lang w:eastAsia="es-ES_tradnl"/>
              </w:rPr>
              <w:t>Canek</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4,305.00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1-A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Alfredo Barrera V.</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Pensiones</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w:t>
            </w:r>
            <w:proofErr w:type="spellStart"/>
            <w:r w:rsidRPr="009A1104">
              <w:rPr>
                <w:rFonts w:ascii="Arial" w:hAnsi="Arial" w:cs="Arial"/>
                <w:color w:val="000000"/>
                <w:sz w:val="20"/>
                <w:szCs w:val="20"/>
                <w:lang w:eastAsia="es-ES_tradnl"/>
              </w:rPr>
              <w:t>Cupules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Pedregales de </w:t>
            </w:r>
            <w:proofErr w:type="spellStart"/>
            <w:r w:rsidRPr="009A1104">
              <w:rPr>
                <w:rFonts w:ascii="Arial" w:hAnsi="Arial" w:cs="Arial"/>
                <w:color w:val="000000"/>
                <w:sz w:val="20"/>
                <w:szCs w:val="20"/>
                <w:lang w:eastAsia="es-ES_tradnl"/>
              </w:rPr>
              <w:t>Tanlum</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 (</w:t>
            </w:r>
            <w:proofErr w:type="spellStart"/>
            <w:r w:rsidRPr="009A1104">
              <w:rPr>
                <w:rFonts w:ascii="Arial" w:hAnsi="Arial" w:cs="Arial"/>
                <w:color w:val="000000"/>
                <w:sz w:val="20"/>
                <w:szCs w:val="20"/>
                <w:lang w:eastAsia="es-ES_tradnl"/>
              </w:rPr>
              <w:t>Fovissste</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 (Roma)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Residencial Pensiones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3,295.00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1-A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43 (Pedregales de </w:t>
            </w:r>
            <w:proofErr w:type="spellStart"/>
            <w:r w:rsidRPr="009A1104">
              <w:rPr>
                <w:rFonts w:ascii="Arial" w:hAnsi="Arial" w:cs="Arial"/>
                <w:color w:val="000000"/>
                <w:sz w:val="20"/>
                <w:szCs w:val="20"/>
                <w:lang w:eastAsia="es-ES_tradnl"/>
              </w:rPr>
              <w:t>Tanlum</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 (</w:t>
            </w:r>
            <w:proofErr w:type="spellStart"/>
            <w:r w:rsidRPr="009A1104">
              <w:rPr>
                <w:rFonts w:ascii="Arial" w:hAnsi="Arial" w:cs="Arial"/>
                <w:color w:val="000000"/>
                <w:sz w:val="20"/>
                <w:szCs w:val="20"/>
                <w:lang w:eastAsia="es-ES_tradnl"/>
              </w:rPr>
              <w:t>Fovissste</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 (Gonzalo Guerrero)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 (Gonzalo Guerrero)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Calle 17 (Plan de Ayala)</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3,665.00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 (Ampliación Plan de Ayala)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Prolongación Paseo </w:t>
            </w:r>
            <w:proofErr w:type="spellStart"/>
            <w:r w:rsidRPr="009A1104">
              <w:rPr>
                <w:rFonts w:ascii="Arial" w:hAnsi="Arial" w:cs="Arial"/>
                <w:color w:val="000000"/>
                <w:sz w:val="20"/>
                <w:szCs w:val="20"/>
                <w:lang w:eastAsia="es-ES_tradnl"/>
              </w:rPr>
              <w:t>Montejo</w:t>
            </w:r>
            <w:proofErr w:type="spellEnd"/>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27 (San Vicente), 103 Diag</w:t>
            </w:r>
            <w:proofErr w:type="gramStart"/>
            <w:r w:rsidRPr="009A1104">
              <w:rPr>
                <w:rFonts w:ascii="Arial" w:hAnsi="Arial" w:cs="Arial"/>
                <w:color w:val="000000"/>
                <w:sz w:val="20"/>
                <w:szCs w:val="20"/>
                <w:lang w:eastAsia="es-ES_tradnl"/>
              </w:rPr>
              <w:t>.(</w:t>
            </w:r>
            <w:proofErr w:type="spellStart"/>
            <w:proofErr w:type="gramEnd"/>
            <w:r w:rsidRPr="009A1104">
              <w:rPr>
                <w:rFonts w:ascii="Arial" w:hAnsi="Arial" w:cs="Arial"/>
                <w:color w:val="000000"/>
                <w:sz w:val="20"/>
                <w:szCs w:val="20"/>
                <w:lang w:eastAsia="es-ES_tradnl"/>
              </w:rPr>
              <w:t>Fco</w:t>
            </w:r>
            <w:proofErr w:type="spellEnd"/>
            <w:r w:rsidRPr="009A1104">
              <w:rPr>
                <w:rFonts w:ascii="Arial" w:hAnsi="Arial" w:cs="Arial"/>
                <w:color w:val="000000"/>
                <w:sz w:val="20"/>
                <w:szCs w:val="20"/>
                <w:lang w:eastAsia="es-ES_tradnl"/>
              </w:rPr>
              <w:t xml:space="preserve">. Villa), 19 (Limones, </w:t>
            </w:r>
            <w:proofErr w:type="spellStart"/>
            <w:r w:rsidRPr="009A1104">
              <w:rPr>
                <w:rFonts w:ascii="Arial" w:hAnsi="Arial" w:cs="Arial"/>
                <w:color w:val="000000"/>
                <w:sz w:val="20"/>
                <w:szCs w:val="20"/>
                <w:lang w:eastAsia="es-ES_tradnl"/>
              </w:rPr>
              <w:t>Resid</w:t>
            </w:r>
            <w:proofErr w:type="spellEnd"/>
            <w:r w:rsidRPr="009A1104">
              <w:rPr>
                <w:rFonts w:ascii="Arial" w:hAnsi="Arial" w:cs="Arial"/>
                <w:color w:val="000000"/>
                <w:sz w:val="20"/>
                <w:szCs w:val="20"/>
                <w:lang w:eastAsia="es-ES_tradnl"/>
              </w:rPr>
              <w:t>. del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34 (Pedregales de </w:t>
            </w:r>
            <w:proofErr w:type="spellStart"/>
            <w:r w:rsidRPr="009A1104">
              <w:rPr>
                <w:rFonts w:ascii="Arial" w:hAnsi="Arial" w:cs="Arial"/>
                <w:color w:val="000000"/>
                <w:sz w:val="20"/>
                <w:szCs w:val="20"/>
                <w:lang w:eastAsia="es-ES_tradnl"/>
              </w:rPr>
              <w:t>Tanlum</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30 (San Luis)</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 (</w:t>
            </w:r>
            <w:proofErr w:type="spellStart"/>
            <w:r w:rsidRPr="009A1104">
              <w:rPr>
                <w:rFonts w:ascii="Arial" w:hAnsi="Arial" w:cs="Arial"/>
                <w:color w:val="000000"/>
                <w:sz w:val="20"/>
                <w:szCs w:val="20"/>
                <w:lang w:eastAsia="es-ES_tradnl"/>
              </w:rPr>
              <w:t>Chuburná</w:t>
            </w:r>
            <w:proofErr w:type="spellEnd"/>
            <w:r w:rsidRPr="009A1104">
              <w:rPr>
                <w:rFonts w:ascii="Arial" w:hAnsi="Arial" w:cs="Arial"/>
                <w:color w:val="000000"/>
                <w:sz w:val="20"/>
                <w:szCs w:val="20"/>
                <w:lang w:eastAsia="es-ES_tradnl"/>
              </w:rPr>
              <w:t xml:space="preserve"> de Hidalgo)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Tecnológico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50 (Francisco de </w:t>
            </w:r>
            <w:proofErr w:type="spellStart"/>
            <w:r w:rsidRPr="009A1104">
              <w:rPr>
                <w:rFonts w:ascii="Arial" w:hAnsi="Arial" w:cs="Arial"/>
                <w:color w:val="000000"/>
                <w:sz w:val="20"/>
                <w:szCs w:val="20"/>
                <w:lang w:eastAsia="es-ES_tradnl"/>
              </w:rPr>
              <w:t>Montejo</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 (</w:t>
            </w:r>
            <w:proofErr w:type="spellStart"/>
            <w:r w:rsidRPr="009A1104">
              <w:rPr>
                <w:rFonts w:ascii="Arial" w:hAnsi="Arial" w:cs="Arial"/>
                <w:color w:val="000000"/>
                <w:sz w:val="20"/>
                <w:szCs w:val="20"/>
                <w:lang w:eastAsia="es-ES_tradnl"/>
              </w:rPr>
              <w:t>Chuburná</w:t>
            </w:r>
            <w:proofErr w:type="spellEnd"/>
            <w:r w:rsidRPr="009A1104">
              <w:rPr>
                <w:rFonts w:ascii="Arial" w:hAnsi="Arial" w:cs="Arial"/>
                <w:color w:val="000000"/>
                <w:sz w:val="20"/>
                <w:szCs w:val="20"/>
                <w:lang w:eastAsia="es-ES_tradnl"/>
              </w:rPr>
              <w:t xml:space="preserve"> de Hidalgo)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 (Juan B. Sosa)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785BD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 (Revolución, Montes de Ame)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35 (Ampliación </w:t>
            </w:r>
            <w:proofErr w:type="spellStart"/>
            <w:r w:rsidRPr="009A1104">
              <w:rPr>
                <w:rFonts w:ascii="Arial" w:hAnsi="Arial" w:cs="Arial"/>
                <w:color w:val="000000"/>
                <w:sz w:val="20"/>
                <w:szCs w:val="20"/>
                <w:lang w:eastAsia="es-ES_tradnl"/>
              </w:rPr>
              <w:t>Sodzil</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69 (Revolución)</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2,745.00 </w:t>
            </w:r>
          </w:p>
        </w:tc>
      </w:tr>
      <w:tr w:rsidR="006F6623" w:rsidRPr="009A1104" w:rsidTr="00785BD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27 (Revolución), 31 (</w:t>
            </w:r>
            <w:proofErr w:type="spellStart"/>
            <w:r w:rsidRPr="009A1104">
              <w:rPr>
                <w:rFonts w:ascii="Arial" w:hAnsi="Arial" w:cs="Arial"/>
                <w:color w:val="000000"/>
                <w:sz w:val="20"/>
                <w:szCs w:val="20"/>
                <w:lang w:eastAsia="es-ES_tradnl"/>
              </w:rPr>
              <w:t>Sodzil</w:t>
            </w:r>
            <w:proofErr w:type="spellEnd"/>
            <w:r w:rsidRPr="009A1104">
              <w:rPr>
                <w:rFonts w:ascii="Arial" w:hAnsi="Arial" w:cs="Arial"/>
                <w:color w:val="000000"/>
                <w:sz w:val="20"/>
                <w:szCs w:val="20"/>
                <w:lang w:eastAsia="es-ES_tradnl"/>
              </w:rPr>
              <w:t xml:space="preserve">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 (Revolución)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38 (</w:t>
            </w:r>
            <w:proofErr w:type="spellStart"/>
            <w:r w:rsidRPr="009A1104">
              <w:rPr>
                <w:rFonts w:ascii="Arial" w:hAnsi="Arial" w:cs="Arial"/>
                <w:color w:val="000000"/>
                <w:sz w:val="20"/>
                <w:szCs w:val="20"/>
                <w:lang w:eastAsia="es-ES_tradnl"/>
              </w:rPr>
              <w:t>Sodzil</w:t>
            </w:r>
            <w:proofErr w:type="spellEnd"/>
            <w:r w:rsidRPr="009A1104">
              <w:rPr>
                <w:rFonts w:ascii="Arial" w:hAnsi="Arial" w:cs="Arial"/>
                <w:color w:val="000000"/>
                <w:sz w:val="20"/>
                <w:szCs w:val="20"/>
                <w:lang w:eastAsia="es-ES_tradnl"/>
              </w:rPr>
              <w:t xml:space="preserve"> Norte)</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61 (Montes de Ame)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32 (San Ramón Norte)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32 (Ampliación </w:t>
            </w:r>
            <w:proofErr w:type="spellStart"/>
            <w:r w:rsidRPr="009A1104">
              <w:rPr>
                <w:rFonts w:ascii="Arial" w:hAnsi="Arial" w:cs="Arial"/>
                <w:color w:val="000000"/>
                <w:sz w:val="20"/>
                <w:szCs w:val="20"/>
                <w:lang w:eastAsia="es-ES_tradnl"/>
              </w:rPr>
              <w:t>Sodzil</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del City Center</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Revolución</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Fidel Velázquez</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Quetzalcóatl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Amalia </w:t>
            </w:r>
            <w:proofErr w:type="spellStart"/>
            <w:r w:rsidRPr="009A1104">
              <w:rPr>
                <w:rFonts w:ascii="Arial" w:hAnsi="Arial" w:cs="Arial"/>
                <w:color w:val="000000"/>
                <w:sz w:val="20"/>
                <w:szCs w:val="20"/>
                <w:lang w:eastAsia="es-ES_tradnl"/>
              </w:rPr>
              <w:t>Solorzano</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 4, 4-B</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Quetzalcóatl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25-B (Vergel IV)</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Misne</w:t>
            </w:r>
            <w:proofErr w:type="spellEnd"/>
            <w:r w:rsidRPr="009A1104">
              <w:rPr>
                <w:rFonts w:ascii="Arial" w:hAnsi="Arial" w:cs="Arial"/>
                <w:color w:val="000000"/>
                <w:sz w:val="20"/>
                <w:szCs w:val="20"/>
                <w:lang w:eastAsia="es-ES_tradnl"/>
              </w:rPr>
              <w:t xml:space="preserve"> II, </w:t>
            </w: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Paseos de Vergel, Colonia San Pablo </w:t>
            </w:r>
            <w:proofErr w:type="spellStart"/>
            <w:r w:rsidRPr="009A1104">
              <w:rPr>
                <w:rFonts w:ascii="Arial" w:hAnsi="Arial" w:cs="Arial"/>
                <w:color w:val="000000"/>
                <w:sz w:val="20"/>
                <w:szCs w:val="20"/>
                <w:lang w:eastAsia="es-ES_tradnl"/>
              </w:rPr>
              <w:t>Ote</w:t>
            </w:r>
            <w:proofErr w:type="spellEnd"/>
            <w:r w:rsidRPr="009A1104">
              <w:rPr>
                <w:rFonts w:ascii="Arial" w:hAnsi="Arial" w:cs="Arial"/>
                <w:color w:val="000000"/>
                <w:sz w:val="20"/>
                <w:szCs w:val="20"/>
                <w:lang w:eastAsia="es-ES_tradnl"/>
              </w:rPr>
              <w:t>.</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25-B</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4-B</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Vergel IV</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Paseos de </w:t>
            </w:r>
            <w:proofErr w:type="spellStart"/>
            <w:r w:rsidRPr="009A1104">
              <w:rPr>
                <w:rFonts w:ascii="Arial" w:hAnsi="Arial" w:cs="Arial"/>
                <w:color w:val="000000"/>
                <w:sz w:val="20"/>
                <w:szCs w:val="20"/>
                <w:lang w:eastAsia="es-ES_tradnl"/>
              </w:rPr>
              <w:t>Opichen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140-C</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Diamante Paseos de </w:t>
            </w:r>
            <w:proofErr w:type="spellStart"/>
            <w:r w:rsidRPr="009A1104">
              <w:rPr>
                <w:rFonts w:ascii="Arial" w:hAnsi="Arial" w:cs="Arial"/>
                <w:color w:val="000000"/>
                <w:sz w:val="20"/>
                <w:szCs w:val="20"/>
                <w:lang w:eastAsia="es-ES_tradnl"/>
              </w:rPr>
              <w:t>Opichen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124-C (Jacinto </w:t>
            </w:r>
            <w:proofErr w:type="spellStart"/>
            <w:r w:rsidRPr="009A1104">
              <w:rPr>
                <w:rFonts w:ascii="Arial" w:hAnsi="Arial" w:cs="Arial"/>
                <w:color w:val="000000"/>
                <w:sz w:val="20"/>
                <w:szCs w:val="20"/>
                <w:lang w:eastAsia="es-ES_tradnl"/>
              </w:rPr>
              <w:t>Canek</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 (Miguel Hidalgo)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 (Miguel Hidalgo)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Fraccs</w:t>
            </w:r>
            <w:proofErr w:type="spellEnd"/>
            <w:r w:rsidRPr="009A1104">
              <w:rPr>
                <w:rFonts w:ascii="Arial" w:hAnsi="Arial" w:cs="Arial"/>
                <w:color w:val="000000"/>
                <w:sz w:val="20"/>
                <w:szCs w:val="20"/>
                <w:lang w:eastAsia="es-ES_tradnl"/>
              </w:rPr>
              <w:t xml:space="preserve">. Zona Dorada II, Hacienda San Antonio, Cols. Miguel Hidalgo, Jacinto </w:t>
            </w:r>
            <w:proofErr w:type="spellStart"/>
            <w:r w:rsidRPr="009A1104">
              <w:rPr>
                <w:rFonts w:ascii="Arial" w:hAnsi="Arial" w:cs="Arial"/>
                <w:color w:val="000000"/>
                <w:sz w:val="20"/>
                <w:szCs w:val="20"/>
                <w:lang w:eastAsia="es-ES_tradnl"/>
              </w:rPr>
              <w:t>Canek</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 (Miguel Hidalgo)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Zona Dorada II, Colonias Miguel Hidalgo, Hidalgo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Mérida 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52 (Residencial Pensiones)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Jacinto </w:t>
            </w:r>
            <w:proofErr w:type="spellStart"/>
            <w:r w:rsidRPr="009A1104">
              <w:rPr>
                <w:rFonts w:ascii="Arial" w:hAnsi="Arial" w:cs="Arial"/>
                <w:color w:val="000000"/>
                <w:sz w:val="20"/>
                <w:szCs w:val="20"/>
                <w:lang w:eastAsia="es-ES_tradnl"/>
              </w:rPr>
              <w:t>Canek</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Mérida 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52 (Residencial Pensiones)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De Av. Mérida 2000 a Plaza Las Américas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Mérida 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Jacinto </w:t>
            </w:r>
            <w:proofErr w:type="spellStart"/>
            <w:r w:rsidRPr="009A1104">
              <w:rPr>
                <w:rFonts w:ascii="Arial" w:hAnsi="Arial" w:cs="Arial"/>
                <w:color w:val="000000"/>
                <w:sz w:val="20"/>
                <w:szCs w:val="20"/>
                <w:lang w:eastAsia="es-ES_tradnl"/>
              </w:rPr>
              <w:t>Canek</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Jacinto </w:t>
            </w:r>
            <w:proofErr w:type="spellStart"/>
            <w:r w:rsidRPr="009A1104">
              <w:rPr>
                <w:rFonts w:ascii="Arial" w:hAnsi="Arial" w:cs="Arial"/>
                <w:color w:val="000000"/>
                <w:sz w:val="20"/>
                <w:szCs w:val="20"/>
                <w:lang w:eastAsia="es-ES_tradnl"/>
              </w:rPr>
              <w:t>Canek</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28 (Limones, Residencial del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Residencial del Norte, </w:t>
            </w: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Limones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37 (Limones, Residencial del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 Diag. (Limones)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40 (Residencial del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Residencial del Norte, </w:t>
            </w: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Limones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Residencial del Norte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52 (Residencial Pensiones III Etapa)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1-A (</w:t>
            </w:r>
            <w:proofErr w:type="spellStart"/>
            <w:r w:rsidRPr="009A1104">
              <w:rPr>
                <w:rFonts w:ascii="Arial" w:hAnsi="Arial" w:cs="Arial"/>
                <w:color w:val="000000"/>
                <w:sz w:val="20"/>
                <w:szCs w:val="20"/>
                <w:lang w:eastAsia="es-ES_tradnl"/>
              </w:rPr>
              <w:t>Fovissste</w:t>
            </w:r>
            <w:proofErr w:type="spellEnd"/>
            <w:r w:rsidRPr="009A1104">
              <w:rPr>
                <w:rFonts w:ascii="Arial" w:hAnsi="Arial" w:cs="Arial"/>
                <w:color w:val="000000"/>
                <w:sz w:val="20"/>
                <w:szCs w:val="20"/>
                <w:lang w:eastAsia="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Fovissste</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Residencial Pensiones III Etapa</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 Diag.(Mérida, San Luis), 19 (</w:t>
            </w:r>
            <w:proofErr w:type="spellStart"/>
            <w:r w:rsidRPr="009A1104">
              <w:rPr>
                <w:rFonts w:ascii="Arial" w:hAnsi="Arial" w:cs="Arial"/>
                <w:color w:val="000000"/>
                <w:sz w:val="20"/>
                <w:szCs w:val="20"/>
                <w:lang w:eastAsia="es-ES_tradnl"/>
              </w:rPr>
              <w:t>Resid</w:t>
            </w:r>
            <w:proofErr w:type="spellEnd"/>
            <w:r w:rsidRPr="009A1104">
              <w:rPr>
                <w:rFonts w:ascii="Arial" w:hAnsi="Arial" w:cs="Arial"/>
                <w:color w:val="000000"/>
                <w:sz w:val="20"/>
                <w:szCs w:val="20"/>
                <w:lang w:eastAsia="es-ES_tradnl"/>
              </w:rPr>
              <w:t xml:space="preserve">. del Norte, Pedregales de </w:t>
            </w:r>
            <w:proofErr w:type="spellStart"/>
            <w:r w:rsidRPr="009A1104">
              <w:rPr>
                <w:rFonts w:ascii="Arial" w:hAnsi="Arial" w:cs="Arial"/>
                <w:color w:val="000000"/>
                <w:sz w:val="20"/>
                <w:szCs w:val="20"/>
                <w:lang w:eastAsia="es-ES_tradnl"/>
              </w:rPr>
              <w:t>Lindavista</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30 (San Luis)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785BD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48-A (Terranova - Uxmal)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 (Uxmal)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67 (Paseos del Conquistador  II)</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2,930.00 </w:t>
            </w:r>
          </w:p>
        </w:tc>
      </w:tr>
      <w:tr w:rsidR="006F6623" w:rsidRPr="009A1104" w:rsidTr="00785BD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67 (Paseos del Conquistador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 (</w:t>
            </w:r>
            <w:proofErr w:type="spellStart"/>
            <w:r w:rsidRPr="009A1104">
              <w:rPr>
                <w:rFonts w:ascii="Arial" w:hAnsi="Arial" w:cs="Arial"/>
                <w:color w:val="000000"/>
                <w:sz w:val="20"/>
                <w:szCs w:val="20"/>
                <w:lang w:eastAsia="es-ES_tradnl"/>
              </w:rPr>
              <w:t>Fco</w:t>
            </w:r>
            <w:proofErr w:type="spellEnd"/>
            <w:r w:rsidRPr="009A1104">
              <w:rPr>
                <w:rFonts w:ascii="Arial" w:hAnsi="Arial" w:cs="Arial"/>
                <w:color w:val="000000"/>
                <w:sz w:val="20"/>
                <w:szCs w:val="20"/>
                <w:lang w:eastAsia="es-ES_tradnl"/>
              </w:rPr>
              <w:t xml:space="preserve">. de </w:t>
            </w:r>
            <w:proofErr w:type="spellStart"/>
            <w:r w:rsidRPr="009A1104">
              <w:rPr>
                <w:rFonts w:ascii="Arial" w:hAnsi="Arial" w:cs="Arial"/>
                <w:color w:val="000000"/>
                <w:sz w:val="20"/>
                <w:szCs w:val="20"/>
                <w:lang w:eastAsia="es-ES_tradnl"/>
              </w:rPr>
              <w:t>Montejo</w:t>
            </w:r>
            <w:proofErr w:type="spellEnd"/>
            <w:r w:rsidRPr="009A1104">
              <w:rPr>
                <w:rFonts w:ascii="Arial" w:hAnsi="Arial" w:cs="Arial"/>
                <w:color w:val="000000"/>
                <w:sz w:val="20"/>
                <w:szCs w:val="20"/>
                <w:lang w:eastAsia="es-ES_tradnl"/>
              </w:rPr>
              <w:t xml:space="preserve"> IV Etapa)</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2,930.00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 (Terranova)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61 (Francisco de </w:t>
            </w:r>
            <w:proofErr w:type="spellStart"/>
            <w:r w:rsidRPr="009A1104">
              <w:rPr>
                <w:rFonts w:ascii="Arial" w:hAnsi="Arial" w:cs="Arial"/>
                <w:color w:val="000000"/>
                <w:sz w:val="20"/>
                <w:szCs w:val="20"/>
                <w:lang w:eastAsia="es-ES_tradnl"/>
              </w:rPr>
              <w:t>Montejo</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 (</w:t>
            </w:r>
            <w:proofErr w:type="spellStart"/>
            <w:r w:rsidRPr="009A1104">
              <w:rPr>
                <w:rFonts w:ascii="Arial" w:hAnsi="Arial" w:cs="Arial"/>
                <w:color w:val="000000"/>
                <w:sz w:val="20"/>
                <w:szCs w:val="20"/>
                <w:lang w:eastAsia="es-ES_tradnl"/>
              </w:rPr>
              <w:t>Xcumpich</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 (Revolución)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24 (Aurea Residencial)</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41 (Francisco de </w:t>
            </w:r>
            <w:proofErr w:type="spellStart"/>
            <w:r w:rsidRPr="009A1104">
              <w:rPr>
                <w:rFonts w:ascii="Arial" w:hAnsi="Arial" w:cs="Arial"/>
                <w:color w:val="000000"/>
                <w:sz w:val="20"/>
                <w:szCs w:val="20"/>
                <w:lang w:eastAsia="es-ES_tradnl"/>
              </w:rPr>
              <w:t>Montejo</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24 (Aurea Residencial)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60 (Francisco de </w:t>
            </w:r>
            <w:proofErr w:type="spellStart"/>
            <w:r w:rsidRPr="009A1104">
              <w:rPr>
                <w:rFonts w:ascii="Arial" w:hAnsi="Arial" w:cs="Arial"/>
                <w:color w:val="000000"/>
                <w:sz w:val="20"/>
                <w:szCs w:val="20"/>
                <w:lang w:eastAsia="es-ES_tradnl"/>
              </w:rPr>
              <w:t>Montejo</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Loma Bonita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4,395.00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20-C Diag. (</w:t>
            </w:r>
            <w:proofErr w:type="spellStart"/>
            <w:r w:rsidRPr="009A1104">
              <w:rPr>
                <w:rFonts w:ascii="Arial" w:hAnsi="Arial" w:cs="Arial"/>
                <w:color w:val="000000"/>
                <w:sz w:val="20"/>
                <w:szCs w:val="20"/>
                <w:lang w:eastAsia="es-ES_tradnl"/>
              </w:rPr>
              <w:t>Xcumpich</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 (Juan B. Sosa)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22-A (</w:t>
            </w:r>
            <w:proofErr w:type="spellStart"/>
            <w:r w:rsidRPr="009A1104">
              <w:rPr>
                <w:rFonts w:ascii="Arial" w:hAnsi="Arial" w:cs="Arial"/>
                <w:color w:val="000000"/>
                <w:sz w:val="20"/>
                <w:szCs w:val="20"/>
                <w:lang w:eastAsia="es-ES_tradnl"/>
              </w:rPr>
              <w:t>Bugambilias</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22-A (</w:t>
            </w:r>
            <w:proofErr w:type="spellStart"/>
            <w:r w:rsidRPr="009A1104">
              <w:rPr>
                <w:rFonts w:ascii="Arial" w:hAnsi="Arial" w:cs="Arial"/>
                <w:color w:val="000000"/>
                <w:sz w:val="20"/>
                <w:szCs w:val="20"/>
                <w:lang w:eastAsia="es-ES_tradnl"/>
              </w:rPr>
              <w:t>Bugambilias</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42 (Francisco de </w:t>
            </w:r>
            <w:proofErr w:type="spellStart"/>
            <w:r w:rsidRPr="009A1104">
              <w:rPr>
                <w:rFonts w:ascii="Arial" w:hAnsi="Arial" w:cs="Arial"/>
                <w:color w:val="000000"/>
                <w:sz w:val="20"/>
                <w:szCs w:val="20"/>
                <w:lang w:eastAsia="es-ES_tradnl"/>
              </w:rPr>
              <w:t>Montejo</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3,850.00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Francisco de </w:t>
            </w:r>
            <w:proofErr w:type="spellStart"/>
            <w:r w:rsidRPr="009A1104">
              <w:rPr>
                <w:rFonts w:ascii="Arial" w:hAnsi="Arial" w:cs="Arial"/>
                <w:color w:val="000000"/>
                <w:sz w:val="20"/>
                <w:szCs w:val="20"/>
                <w:lang w:eastAsia="es-ES_tradnl"/>
              </w:rPr>
              <w:t>Montejo</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3 (Uxmal), 61 (Francisco de </w:t>
            </w:r>
            <w:proofErr w:type="spellStart"/>
            <w:r w:rsidRPr="009A1104">
              <w:rPr>
                <w:rFonts w:ascii="Arial" w:hAnsi="Arial" w:cs="Arial"/>
                <w:color w:val="000000"/>
                <w:sz w:val="20"/>
                <w:szCs w:val="20"/>
                <w:lang w:eastAsia="es-ES_tradnl"/>
              </w:rPr>
              <w:t>Montejo</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32 (Uxmal)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50 (Francisco de </w:t>
            </w:r>
            <w:proofErr w:type="spellStart"/>
            <w:r w:rsidRPr="009A1104">
              <w:rPr>
                <w:rFonts w:ascii="Arial" w:hAnsi="Arial" w:cs="Arial"/>
                <w:color w:val="000000"/>
                <w:sz w:val="20"/>
                <w:szCs w:val="20"/>
                <w:lang w:eastAsia="es-ES_tradnl"/>
              </w:rPr>
              <w:t>Montejo</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Uxmal, </w:t>
            </w: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Francisco de </w:t>
            </w:r>
            <w:proofErr w:type="spellStart"/>
            <w:r w:rsidRPr="009A1104">
              <w:rPr>
                <w:rFonts w:ascii="Arial" w:hAnsi="Arial" w:cs="Arial"/>
                <w:color w:val="000000"/>
                <w:sz w:val="20"/>
                <w:szCs w:val="20"/>
                <w:lang w:eastAsia="es-ES_tradnl"/>
              </w:rPr>
              <w:t>Montejo</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2,565.00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13 </w:t>
            </w:r>
            <w:proofErr w:type="spellStart"/>
            <w:r w:rsidRPr="009A1104">
              <w:rPr>
                <w:rFonts w:ascii="Arial" w:hAnsi="Arial" w:cs="Arial"/>
                <w:color w:val="000000"/>
                <w:sz w:val="20"/>
                <w:szCs w:val="20"/>
                <w:lang w:eastAsia="es-ES_tradnl"/>
              </w:rPr>
              <w:t>Chuburná</w:t>
            </w:r>
            <w:proofErr w:type="spellEnd"/>
            <w:r w:rsidRPr="009A1104">
              <w:rPr>
                <w:rFonts w:ascii="Arial" w:hAnsi="Arial" w:cs="Arial"/>
                <w:color w:val="000000"/>
                <w:sz w:val="20"/>
                <w:szCs w:val="20"/>
                <w:lang w:eastAsia="es-ES_tradnl"/>
              </w:rPr>
              <w:t xml:space="preserve"> de Hidalgo - El Prado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 (</w:t>
            </w:r>
            <w:proofErr w:type="spellStart"/>
            <w:r w:rsidRPr="009A1104">
              <w:rPr>
                <w:rFonts w:ascii="Arial" w:hAnsi="Arial" w:cs="Arial"/>
                <w:color w:val="000000"/>
                <w:sz w:val="20"/>
                <w:szCs w:val="20"/>
                <w:lang w:eastAsia="es-ES_tradnl"/>
              </w:rPr>
              <w:t>Chuburná</w:t>
            </w:r>
            <w:proofErr w:type="spellEnd"/>
            <w:r w:rsidRPr="009A1104">
              <w:rPr>
                <w:rFonts w:ascii="Arial" w:hAnsi="Arial" w:cs="Arial"/>
                <w:color w:val="000000"/>
                <w:sz w:val="20"/>
                <w:szCs w:val="20"/>
                <w:lang w:eastAsia="es-ES_tradnl"/>
              </w:rPr>
              <w:t xml:space="preserve"> de Hidalgo)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30 (El Prado)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Carlos Castillo Peraza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Francisco de </w:t>
            </w:r>
            <w:proofErr w:type="spellStart"/>
            <w:r w:rsidRPr="009A1104">
              <w:rPr>
                <w:rFonts w:ascii="Arial" w:hAnsi="Arial" w:cs="Arial"/>
                <w:color w:val="000000"/>
                <w:sz w:val="20"/>
                <w:szCs w:val="20"/>
                <w:lang w:eastAsia="es-ES_tradnl"/>
              </w:rPr>
              <w:t>Montejo</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3-A (Revolución)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 (Revolución)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20-B (</w:t>
            </w:r>
            <w:proofErr w:type="spellStart"/>
            <w:r w:rsidRPr="009A1104">
              <w:rPr>
                <w:rFonts w:ascii="Arial" w:hAnsi="Arial" w:cs="Arial"/>
                <w:color w:val="000000"/>
                <w:sz w:val="20"/>
                <w:szCs w:val="20"/>
                <w:lang w:eastAsia="es-ES_tradnl"/>
              </w:rPr>
              <w:t>Xcumpich</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5-B</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w:t>
            </w:r>
            <w:proofErr w:type="spellStart"/>
            <w:r w:rsidRPr="009A1104">
              <w:rPr>
                <w:rFonts w:ascii="Arial" w:hAnsi="Arial" w:cs="Arial"/>
                <w:color w:val="000000"/>
                <w:sz w:val="20"/>
                <w:szCs w:val="20"/>
                <w:lang w:eastAsia="es-ES_tradnl"/>
              </w:rPr>
              <w:t>Xcumpich</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20-B</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w:t>
            </w:r>
            <w:proofErr w:type="spellStart"/>
            <w:r w:rsidRPr="009A1104">
              <w:rPr>
                <w:rFonts w:ascii="Arial" w:hAnsi="Arial" w:cs="Arial"/>
                <w:color w:val="000000"/>
                <w:sz w:val="20"/>
                <w:szCs w:val="20"/>
                <w:lang w:eastAsia="es-ES_tradnl"/>
              </w:rPr>
              <w:t>Xcumpich</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 (Montebello)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 (Montebello)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 (Santa Gertrudis Copo)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24 Diag.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Montecristo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4,125.00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Montecarlo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Vista Alegre Norte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18-A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Altabrisa</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4,215.00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Altabrisa</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4,215.00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Altabrisa</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4,575.00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 (</w:t>
            </w:r>
            <w:proofErr w:type="spellStart"/>
            <w:r w:rsidRPr="009A1104">
              <w:rPr>
                <w:rFonts w:ascii="Arial" w:hAnsi="Arial" w:cs="Arial"/>
                <w:color w:val="000000"/>
                <w:sz w:val="20"/>
                <w:szCs w:val="20"/>
                <w:lang w:eastAsia="es-ES_tradnl"/>
              </w:rPr>
              <w:t>Altabrisa</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18 (Vista Alegre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5,310.00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19 (</w:t>
            </w:r>
            <w:proofErr w:type="spellStart"/>
            <w:r w:rsidRPr="009A1104">
              <w:rPr>
                <w:rFonts w:ascii="Arial" w:hAnsi="Arial" w:cs="Arial"/>
                <w:color w:val="000000"/>
                <w:sz w:val="20"/>
                <w:szCs w:val="20"/>
                <w:lang w:eastAsia="es-ES_tradnl"/>
              </w:rPr>
              <w:t>Altabrisa</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 (Montecarlo)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Cámara de Comercio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4,760.00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 (</w:t>
            </w:r>
            <w:proofErr w:type="spellStart"/>
            <w:r w:rsidRPr="009A1104">
              <w:rPr>
                <w:rFonts w:ascii="Arial" w:hAnsi="Arial" w:cs="Arial"/>
                <w:color w:val="000000"/>
                <w:sz w:val="20"/>
                <w:szCs w:val="20"/>
                <w:lang w:eastAsia="es-ES_tradnl"/>
              </w:rPr>
              <w:t>Altabrisa</w:t>
            </w:r>
            <w:proofErr w:type="spellEnd"/>
            <w:r w:rsidRPr="009A1104">
              <w:rPr>
                <w:rFonts w:ascii="Arial" w:hAnsi="Arial" w:cs="Arial"/>
                <w:color w:val="000000"/>
                <w:sz w:val="20"/>
                <w:szCs w:val="20"/>
                <w:lang w:eastAsia="es-ES_tradnl"/>
              </w:rPr>
              <w:t>), 2 (Montebello)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Altabrisa</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Montebello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4,760.00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16-A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Paraíso Maya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3,390.00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19-A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20-LL</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Jardines del Norte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Yucatán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 Florida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24 (San Pedro </w:t>
            </w:r>
            <w:proofErr w:type="spellStart"/>
            <w:r w:rsidRPr="009A1104">
              <w:rPr>
                <w:rFonts w:ascii="Arial" w:hAnsi="Arial" w:cs="Arial"/>
                <w:color w:val="000000"/>
                <w:sz w:val="20"/>
                <w:szCs w:val="20"/>
                <w:lang w:eastAsia="es-ES_tradnl"/>
              </w:rPr>
              <w:t>Cholul</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21 (San Pedro </w:t>
            </w:r>
            <w:proofErr w:type="spellStart"/>
            <w:r w:rsidRPr="009A1104">
              <w:rPr>
                <w:rFonts w:ascii="Arial" w:hAnsi="Arial" w:cs="Arial"/>
                <w:color w:val="000000"/>
                <w:sz w:val="20"/>
                <w:szCs w:val="20"/>
                <w:lang w:eastAsia="es-ES_tradnl"/>
              </w:rPr>
              <w:t>Cholul</w:t>
            </w:r>
            <w:proofErr w:type="spellEnd"/>
            <w:r w:rsidRPr="009A1104">
              <w:rPr>
                <w:rFonts w:ascii="Arial"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40 (Residencial Los Pinos)</w:t>
            </w:r>
          </w:p>
        </w:tc>
        <w:tc>
          <w:tcPr>
            <w:tcW w:w="0" w:type="auto"/>
            <w:tcBorders>
              <w:top w:val="nil"/>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23-A (San Pedro </w:t>
            </w:r>
            <w:proofErr w:type="spellStart"/>
            <w:r w:rsidRPr="009A1104">
              <w:rPr>
                <w:rFonts w:ascii="Arial" w:hAnsi="Arial" w:cs="Arial"/>
                <w:color w:val="000000"/>
                <w:sz w:val="20"/>
                <w:szCs w:val="20"/>
                <w:lang w:eastAsia="es-ES_tradnl"/>
              </w:rPr>
              <w:t>Cholul</w:t>
            </w:r>
            <w:proofErr w:type="spellEnd"/>
            <w:r w:rsidRPr="009A1104">
              <w:rPr>
                <w:rFonts w:ascii="Arial" w:hAnsi="Arial" w:cs="Arial"/>
                <w:color w:val="000000"/>
                <w:sz w:val="20"/>
                <w:szCs w:val="20"/>
                <w:lang w:eastAsia="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24 (San Pedro </w:t>
            </w:r>
            <w:proofErr w:type="spellStart"/>
            <w:r w:rsidRPr="009A1104">
              <w:rPr>
                <w:rFonts w:ascii="Arial" w:hAnsi="Arial" w:cs="Arial"/>
                <w:color w:val="000000"/>
                <w:sz w:val="20"/>
                <w:szCs w:val="20"/>
                <w:lang w:eastAsia="es-ES_tradnl"/>
              </w:rPr>
              <w:t>Cholul</w:t>
            </w:r>
            <w:proofErr w:type="spellEnd"/>
            <w:r w:rsidRPr="009A1104">
              <w:rPr>
                <w:rFonts w:ascii="Arial" w:hAnsi="Arial" w:cs="Arial"/>
                <w:color w:val="000000"/>
                <w:sz w:val="20"/>
                <w:szCs w:val="20"/>
                <w:lang w:eastAsia="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16-A Diag. (Pinos del Norte)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40 (Residencial Los Pinos)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Yucatán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33 (</w:t>
            </w:r>
            <w:proofErr w:type="spellStart"/>
            <w:r w:rsidRPr="009A1104">
              <w:rPr>
                <w:rFonts w:ascii="Arial" w:hAnsi="Arial" w:cs="Arial"/>
                <w:color w:val="000000"/>
                <w:sz w:val="20"/>
                <w:szCs w:val="20"/>
                <w:lang w:eastAsia="es-ES_tradnl"/>
              </w:rPr>
              <w:t>Itzimna</w:t>
            </w:r>
            <w:proofErr w:type="spellEnd"/>
            <w:r w:rsidRPr="009A1104">
              <w:rPr>
                <w:rFonts w:ascii="Arial" w:hAnsi="Arial" w:cs="Arial"/>
                <w:color w:val="000000"/>
                <w:sz w:val="20"/>
                <w:szCs w:val="20"/>
                <w:lang w:eastAsia="es-ES_tradnl"/>
              </w:rPr>
              <w:t xml:space="preserve"> Polígono 108)</w:t>
            </w:r>
          </w:p>
        </w:tc>
        <w:tc>
          <w:tcPr>
            <w:tcW w:w="0" w:type="auto"/>
            <w:tcBorders>
              <w:top w:val="single" w:sz="4" w:space="0" w:color="auto"/>
              <w:left w:val="nil"/>
              <w:bottom w:val="single" w:sz="4" w:space="0" w:color="auto"/>
              <w:right w:val="single" w:sz="4" w:space="0" w:color="auto"/>
            </w:tcBorders>
            <w:shd w:val="clear" w:color="auto" w:fill="auto"/>
            <w:vAlign w:val="center"/>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33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Itzimna</w:t>
            </w:r>
            <w:proofErr w:type="spellEnd"/>
            <w:r w:rsidRPr="009A1104">
              <w:rPr>
                <w:rFonts w:ascii="Arial" w:hAnsi="Arial" w:cs="Arial"/>
                <w:color w:val="000000"/>
                <w:sz w:val="20"/>
                <w:szCs w:val="20"/>
                <w:lang w:eastAsia="es-ES_tradnl"/>
              </w:rPr>
              <w:t xml:space="preserve"> Polígono 108</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 (Del Arco)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Yucatán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Fraccs</w:t>
            </w:r>
            <w:proofErr w:type="spellEnd"/>
            <w:r w:rsidRPr="009A1104">
              <w:rPr>
                <w:rFonts w:ascii="Arial" w:hAnsi="Arial" w:cs="Arial"/>
                <w:color w:val="000000"/>
                <w:sz w:val="20"/>
                <w:szCs w:val="20"/>
                <w:lang w:eastAsia="es-ES_tradnl"/>
              </w:rPr>
              <w:t xml:space="preserve">. Del Arco, Privada Los </w:t>
            </w:r>
            <w:proofErr w:type="spellStart"/>
            <w:r w:rsidRPr="009A1104">
              <w:rPr>
                <w:rFonts w:ascii="Arial" w:hAnsi="Arial" w:cs="Arial"/>
                <w:color w:val="000000"/>
                <w:sz w:val="20"/>
                <w:szCs w:val="20"/>
                <w:lang w:eastAsia="es-ES_tradnl"/>
              </w:rPr>
              <w:t>Alamos</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 (Leandro Valle)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 (Leandro Valle)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De Monumento a la </w:t>
            </w:r>
            <w:proofErr w:type="spellStart"/>
            <w:r w:rsidRPr="009A1104">
              <w:rPr>
                <w:rFonts w:ascii="Arial" w:hAnsi="Arial" w:cs="Arial"/>
                <w:color w:val="000000"/>
                <w:sz w:val="20"/>
                <w:szCs w:val="20"/>
                <w:lang w:eastAsia="es-ES_tradnl"/>
              </w:rPr>
              <w:t>Xtabay</w:t>
            </w:r>
            <w:proofErr w:type="spellEnd"/>
            <w:r w:rsidRPr="009A1104">
              <w:rPr>
                <w:rFonts w:ascii="Arial" w:hAnsi="Arial" w:cs="Arial"/>
                <w:color w:val="000000"/>
                <w:sz w:val="20"/>
                <w:szCs w:val="20"/>
                <w:lang w:eastAsia="es-ES_tradnl"/>
              </w:rPr>
              <w:t xml:space="preserve"> a Periférico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 Diag. (Nuevo Yucatán)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 (Leandro Valle - Polígono 108)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48-A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Emiliano Zapata Oriente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 Leandro Valle - Polígono 108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 (Leandro Valle)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37 (Polígono 108)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 Diag. (Brisas)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35 (San Nicolás)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45 (Emiliano Zapata Oriente)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Ávila Camacho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Ávila Camacho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7 (Nueva </w:t>
            </w:r>
            <w:proofErr w:type="spellStart"/>
            <w:r w:rsidRPr="009A1104">
              <w:rPr>
                <w:rFonts w:ascii="Arial" w:hAnsi="Arial" w:cs="Arial"/>
                <w:color w:val="000000"/>
                <w:sz w:val="20"/>
                <w:szCs w:val="20"/>
                <w:lang w:eastAsia="es-ES_tradnl"/>
              </w:rPr>
              <w:t>Pacabtún</w:t>
            </w:r>
            <w:proofErr w:type="spellEnd"/>
            <w:r w:rsidRPr="009A1104">
              <w:rPr>
                <w:rFonts w:ascii="Arial" w:hAnsi="Arial" w:cs="Arial"/>
                <w:color w:val="000000"/>
                <w:sz w:val="20"/>
                <w:szCs w:val="20"/>
                <w:lang w:eastAsia="es-ES_tradnl"/>
              </w:rPr>
              <w:t xml:space="preserve"> - Los Reyes)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54 (Nueva </w:t>
            </w:r>
            <w:proofErr w:type="spellStart"/>
            <w:r w:rsidRPr="009A1104">
              <w:rPr>
                <w:rFonts w:ascii="Arial" w:hAnsi="Arial" w:cs="Arial"/>
                <w:color w:val="000000"/>
                <w:sz w:val="20"/>
                <w:szCs w:val="20"/>
                <w:lang w:eastAsia="es-ES_tradnl"/>
              </w:rPr>
              <w:t>Pacabtún</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Fidel Velázquez</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Fidel Velázquez</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Fidel Velázquez</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Del Parque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Del Parque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Del Parque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1,925.00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 (Ávila Camacho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47 (Ávila Camacho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55 (</w:t>
            </w: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Del Parque)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Fidel Velázquez</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w:t>
            </w:r>
            <w:proofErr w:type="spellStart"/>
            <w:r w:rsidRPr="009A1104">
              <w:rPr>
                <w:rFonts w:ascii="Arial" w:hAnsi="Arial" w:cs="Arial"/>
                <w:color w:val="000000"/>
                <w:sz w:val="20"/>
                <w:szCs w:val="20"/>
                <w:lang w:eastAsia="es-ES_tradnl"/>
              </w:rPr>
              <w:t>Pacabtún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3,205.00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Cols. Mercedes Barrera, Cinco Colonias, Plan de Ayala Sur</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Leandro Valle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Azorra, Colonia Morelos Oriente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69, 69-A, 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Circuito Colonias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Cols. Miraflores, </w:t>
            </w:r>
            <w:proofErr w:type="spellStart"/>
            <w:r w:rsidRPr="009A1104">
              <w:rPr>
                <w:rFonts w:ascii="Arial" w:hAnsi="Arial" w:cs="Arial"/>
                <w:color w:val="000000"/>
                <w:sz w:val="20"/>
                <w:szCs w:val="20"/>
                <w:lang w:eastAsia="es-ES_tradnl"/>
              </w:rPr>
              <w:t>Amp</w:t>
            </w:r>
            <w:proofErr w:type="spellEnd"/>
            <w:r w:rsidRPr="009A1104">
              <w:rPr>
                <w:rFonts w:ascii="Arial" w:hAnsi="Arial" w:cs="Arial"/>
                <w:color w:val="000000"/>
                <w:sz w:val="20"/>
                <w:szCs w:val="20"/>
                <w:lang w:eastAsia="es-ES_tradnl"/>
              </w:rPr>
              <w:t xml:space="preserve">. Miraflores, </w:t>
            </w:r>
            <w:proofErr w:type="spellStart"/>
            <w:r w:rsidRPr="009A1104">
              <w:rPr>
                <w:rFonts w:ascii="Arial" w:hAnsi="Arial" w:cs="Arial"/>
                <w:color w:val="000000"/>
                <w:sz w:val="20"/>
                <w:szCs w:val="20"/>
                <w:lang w:eastAsia="es-ES_tradnl"/>
              </w:rPr>
              <w:t>Fraccs</w:t>
            </w:r>
            <w:proofErr w:type="spellEnd"/>
            <w:r w:rsidRPr="009A1104">
              <w:rPr>
                <w:rFonts w:ascii="Arial" w:hAnsi="Arial" w:cs="Arial"/>
                <w:color w:val="000000"/>
                <w:sz w:val="20"/>
                <w:szCs w:val="20"/>
                <w:lang w:eastAsia="es-ES_tradnl"/>
              </w:rPr>
              <w:t xml:space="preserve">. Vergel I, San Antonio </w:t>
            </w:r>
            <w:proofErr w:type="spellStart"/>
            <w:r w:rsidRPr="009A1104">
              <w:rPr>
                <w:rFonts w:ascii="Arial" w:hAnsi="Arial" w:cs="Arial"/>
                <w:color w:val="000000"/>
                <w:sz w:val="20"/>
                <w:szCs w:val="20"/>
                <w:lang w:eastAsia="es-ES_tradnl"/>
              </w:rPr>
              <w:t>Kaua</w:t>
            </w:r>
            <w:proofErr w:type="spellEnd"/>
            <w:r w:rsidRPr="009A1104">
              <w:rPr>
                <w:rFonts w:ascii="Arial" w:hAnsi="Arial" w:cs="Arial"/>
                <w:color w:val="000000"/>
                <w:sz w:val="20"/>
                <w:szCs w:val="20"/>
                <w:lang w:eastAsia="es-ES_tradnl"/>
              </w:rPr>
              <w:t xml:space="preserve">, Col. San Antonio </w:t>
            </w:r>
            <w:proofErr w:type="spellStart"/>
            <w:r w:rsidRPr="009A1104">
              <w:rPr>
                <w:rFonts w:ascii="Arial" w:hAnsi="Arial" w:cs="Arial"/>
                <w:color w:val="000000"/>
                <w:sz w:val="20"/>
                <w:szCs w:val="20"/>
                <w:lang w:eastAsia="es-ES_tradnl"/>
              </w:rPr>
              <w:t>Kaua</w:t>
            </w:r>
            <w:proofErr w:type="spellEnd"/>
            <w:r w:rsidRPr="009A1104">
              <w:rPr>
                <w:rFonts w:ascii="Arial" w:hAnsi="Arial" w:cs="Arial"/>
                <w:color w:val="000000"/>
                <w:sz w:val="20"/>
                <w:szCs w:val="20"/>
                <w:lang w:eastAsia="es-ES_tradnl"/>
              </w:rPr>
              <w:t xml:space="preserve"> II</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2,285.00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San José </w:t>
            </w:r>
            <w:proofErr w:type="spellStart"/>
            <w:r w:rsidRPr="009A1104">
              <w:rPr>
                <w:rFonts w:ascii="Arial" w:hAnsi="Arial" w:cs="Arial"/>
                <w:color w:val="000000"/>
                <w:sz w:val="20"/>
                <w:szCs w:val="20"/>
                <w:lang w:eastAsia="es-ES_tradnl"/>
              </w:rPr>
              <w:t>Tecoh</w:t>
            </w:r>
            <w:proofErr w:type="spellEnd"/>
            <w:r w:rsidRPr="009A1104">
              <w:rPr>
                <w:rFonts w:ascii="Arial" w:hAnsi="Arial" w:cs="Arial"/>
                <w:color w:val="000000"/>
                <w:sz w:val="20"/>
                <w:szCs w:val="20"/>
                <w:lang w:eastAsia="es-ES_tradnl"/>
              </w:rPr>
              <w:t xml:space="preserve"> Sur</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46-B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Villa Magna del Sur</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915.00 </w:t>
            </w:r>
          </w:p>
        </w:tc>
      </w:tr>
      <w:tr w:rsidR="006F6623" w:rsidRPr="009A1104" w:rsidTr="00785BD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42 (Serapio </w:t>
            </w:r>
            <w:proofErr w:type="spellStart"/>
            <w:r w:rsidRPr="009A1104">
              <w:rPr>
                <w:rFonts w:ascii="Arial" w:hAnsi="Arial" w:cs="Arial"/>
                <w:color w:val="000000"/>
                <w:sz w:val="20"/>
                <w:szCs w:val="20"/>
                <w:lang w:eastAsia="es-ES_tradnl"/>
              </w:rPr>
              <w:t>Rendon</w:t>
            </w:r>
            <w:proofErr w:type="spellEnd"/>
            <w:r w:rsidRPr="009A1104">
              <w:rPr>
                <w:rFonts w:ascii="Arial" w:hAnsi="Arial" w:cs="Arial"/>
                <w:color w:val="000000"/>
                <w:sz w:val="20"/>
                <w:szCs w:val="20"/>
                <w:lang w:eastAsia="es-ES_tradnl"/>
              </w:rPr>
              <w:t xml:space="preserve"> II)</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48 (Serapio Rendón)</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Serapio Rendón, </w:t>
            </w: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Serapio Rendón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915.00 </w:t>
            </w:r>
          </w:p>
        </w:tc>
      </w:tr>
      <w:tr w:rsidR="006F6623" w:rsidRPr="009A1104" w:rsidTr="00785BD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42 (Centenario del Ejercito Mexicano)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123 (La Hacienda)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Emiliano Zapata Sur</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San José </w:t>
            </w:r>
            <w:proofErr w:type="spellStart"/>
            <w:r w:rsidRPr="009A1104">
              <w:rPr>
                <w:rFonts w:ascii="Arial" w:hAnsi="Arial" w:cs="Arial"/>
                <w:color w:val="000000"/>
                <w:sz w:val="20"/>
                <w:szCs w:val="20"/>
                <w:lang w:eastAsia="es-ES_tradnl"/>
              </w:rPr>
              <w:t>Tecoh</w:t>
            </w:r>
            <w:proofErr w:type="spellEnd"/>
            <w:r w:rsidRPr="009A1104">
              <w:rPr>
                <w:rFonts w:ascii="Arial" w:hAnsi="Arial" w:cs="Arial"/>
                <w:color w:val="000000"/>
                <w:sz w:val="20"/>
                <w:szCs w:val="20"/>
                <w:lang w:eastAsia="es-ES_tradnl"/>
              </w:rPr>
              <w:t xml:space="preserve"> Sur</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915.00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67-LL (Bosques del Poniente)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Yucalpeten</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Bosques del Poniente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Av. Jacinto </w:t>
            </w:r>
            <w:proofErr w:type="spellStart"/>
            <w:r w:rsidRPr="009A1104">
              <w:rPr>
                <w:rFonts w:ascii="Arial"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65-A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Nora Quintana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Juan Pablo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Juan Pablo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 (Juan Pablo II 2a Etapa)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51 (Ampliación Juan Pablo II)</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Juan Pablo II 2a. Etapa</w:t>
            </w:r>
          </w:p>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Juan Pablo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Bosques del Poniente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Juan Pablo II 2a. Etapa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Juan Pablo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 Diag. (</w:t>
            </w:r>
            <w:proofErr w:type="spellStart"/>
            <w:r w:rsidRPr="009A1104">
              <w:rPr>
                <w:rFonts w:ascii="Arial" w:hAnsi="Arial" w:cs="Arial"/>
                <w:color w:val="000000"/>
                <w:sz w:val="20"/>
                <w:szCs w:val="20"/>
                <w:lang w:eastAsia="es-ES_tradnl"/>
              </w:rPr>
              <w:t>Mulsay</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Juan Pablo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Mulsay</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Juan Pablo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81 (Ampliación </w:t>
            </w:r>
            <w:proofErr w:type="spellStart"/>
            <w:r w:rsidRPr="009A1104">
              <w:rPr>
                <w:rFonts w:ascii="Arial" w:hAnsi="Arial" w:cs="Arial"/>
                <w:color w:val="000000"/>
                <w:sz w:val="20"/>
                <w:szCs w:val="20"/>
                <w:lang w:eastAsia="es-ES_tradnl"/>
              </w:rPr>
              <w:t>Tixcacal</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Opichen</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Fraccs</w:t>
            </w:r>
            <w:proofErr w:type="spellEnd"/>
            <w:r w:rsidRPr="009A1104">
              <w:rPr>
                <w:rFonts w:ascii="Arial" w:hAnsi="Arial" w:cs="Arial"/>
                <w:color w:val="000000"/>
                <w:sz w:val="20"/>
                <w:szCs w:val="20"/>
                <w:lang w:eastAsia="es-ES_tradnl"/>
              </w:rPr>
              <w:t xml:space="preserve">. Residencial Valparaíso, Villa Magna II, </w:t>
            </w:r>
            <w:proofErr w:type="spellStart"/>
            <w:r w:rsidRPr="009A1104">
              <w:rPr>
                <w:rFonts w:ascii="Arial" w:hAnsi="Arial" w:cs="Arial"/>
                <w:color w:val="000000"/>
                <w:sz w:val="20"/>
                <w:szCs w:val="20"/>
                <w:lang w:eastAsia="es-ES_tradnl"/>
              </w:rPr>
              <w:t>Tixcacal</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Opichen</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26, 28 (Paseos de </w:t>
            </w:r>
            <w:proofErr w:type="spellStart"/>
            <w:r w:rsidRPr="009A1104">
              <w:rPr>
                <w:rFonts w:ascii="Arial" w:hAnsi="Arial" w:cs="Arial"/>
                <w:color w:val="000000"/>
                <w:sz w:val="20"/>
                <w:szCs w:val="20"/>
                <w:lang w:eastAsia="es-ES_tradnl"/>
              </w:rPr>
              <w:t>Opichen</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81 (Ampliación </w:t>
            </w:r>
            <w:proofErr w:type="spellStart"/>
            <w:r w:rsidRPr="009A1104">
              <w:rPr>
                <w:rFonts w:ascii="Arial" w:hAnsi="Arial" w:cs="Arial"/>
                <w:color w:val="000000"/>
                <w:sz w:val="20"/>
                <w:szCs w:val="20"/>
                <w:lang w:eastAsia="es-ES_tradnl"/>
              </w:rPr>
              <w:t>Tixcacal</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Opichen</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137 (Diamante Paseos de </w:t>
            </w:r>
            <w:proofErr w:type="spellStart"/>
            <w:r w:rsidRPr="009A1104">
              <w:rPr>
                <w:rFonts w:ascii="Arial" w:hAnsi="Arial" w:cs="Arial"/>
                <w:color w:val="000000"/>
                <w:sz w:val="20"/>
                <w:szCs w:val="20"/>
                <w:lang w:eastAsia="es-ES_tradnl"/>
              </w:rPr>
              <w:t>Opichen</w:t>
            </w:r>
            <w:proofErr w:type="spellEnd"/>
            <w:r w:rsidRPr="009A1104">
              <w:rPr>
                <w:rFonts w:ascii="Arial"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Tixcacal</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Opichen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Amp</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Tixcacal</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Opichen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45-A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34-F</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Bicentenario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34-D</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55-A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Bicentenario</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Av. Aviación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Colonia Manuel Crescencio Rejón</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39-A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 Ciudadela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54-A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39-A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 Ciudadela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1,375.00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bookmarkStart w:id="2" w:name="RANGE!A228:D248"/>
            <w:r w:rsidRPr="009A1104">
              <w:rPr>
                <w:rFonts w:ascii="Arial" w:hAnsi="Arial" w:cs="Arial"/>
                <w:color w:val="000000"/>
                <w:sz w:val="20"/>
                <w:szCs w:val="20"/>
                <w:lang w:eastAsia="es-ES_tradnl"/>
              </w:rPr>
              <w:t>31</w:t>
            </w:r>
            <w:bookmarkEnd w:id="2"/>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 Caucel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72-A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74-A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72-A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49-A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62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49-A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p w:rsidR="006F6623" w:rsidRPr="009A1104" w:rsidRDefault="006F6623" w:rsidP="006F6623">
            <w:pPr>
              <w:jc w:val="center"/>
              <w:rPr>
                <w:rFonts w:ascii="Arial"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Ciudad Caucel, Sian </w:t>
            </w:r>
            <w:proofErr w:type="spellStart"/>
            <w:r w:rsidRPr="009A1104">
              <w:rPr>
                <w:rFonts w:ascii="Arial" w:hAnsi="Arial" w:cs="Arial"/>
                <w:color w:val="000000"/>
                <w:sz w:val="20"/>
                <w:szCs w:val="20"/>
                <w:lang w:eastAsia="es-ES_tradnl"/>
              </w:rPr>
              <w:t>Ka</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An</w:t>
            </w:r>
            <w:proofErr w:type="spellEnd"/>
            <w:r w:rsidRPr="009A1104">
              <w:rPr>
                <w:rFonts w:ascii="Arial" w:hAnsi="Arial" w:cs="Arial"/>
                <w:color w:val="000000"/>
                <w:sz w:val="20"/>
                <w:szCs w:val="20"/>
                <w:lang w:eastAsia="es-ES_tradnl"/>
              </w:rPr>
              <w:t xml:space="preserve"> IV</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2,655.00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Ciudad Caucel, Sian </w:t>
            </w:r>
            <w:proofErr w:type="spellStart"/>
            <w:r w:rsidRPr="009A1104">
              <w:rPr>
                <w:rFonts w:ascii="Arial" w:hAnsi="Arial" w:cs="Arial"/>
                <w:color w:val="000000"/>
                <w:sz w:val="20"/>
                <w:szCs w:val="20"/>
                <w:lang w:eastAsia="es-ES_tradnl"/>
              </w:rPr>
              <w:t>Ka</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An</w:t>
            </w:r>
            <w:proofErr w:type="spellEnd"/>
            <w:r w:rsidRPr="009A1104">
              <w:rPr>
                <w:rFonts w:ascii="Arial" w:hAnsi="Arial" w:cs="Arial"/>
                <w:color w:val="000000"/>
                <w:sz w:val="20"/>
                <w:szCs w:val="20"/>
                <w:lang w:eastAsia="es-ES_tradnl"/>
              </w:rPr>
              <w:t xml:space="preserve">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117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Carretera a </w:t>
            </w:r>
            <w:proofErr w:type="spellStart"/>
            <w:r w:rsidRPr="009A1104">
              <w:rPr>
                <w:rFonts w:ascii="Arial" w:hAnsi="Arial" w:cs="Arial"/>
                <w:color w:val="000000"/>
                <w:sz w:val="20"/>
                <w:szCs w:val="20"/>
                <w:lang w:eastAsia="es-ES_tradnl"/>
              </w:rPr>
              <w:t>Tetiz</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Caucel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Ciudad Caucel, Sian </w:t>
            </w:r>
            <w:proofErr w:type="spellStart"/>
            <w:r w:rsidRPr="009A1104">
              <w:rPr>
                <w:rFonts w:ascii="Arial" w:hAnsi="Arial" w:cs="Arial"/>
                <w:color w:val="000000"/>
                <w:sz w:val="20"/>
                <w:szCs w:val="20"/>
                <w:lang w:eastAsia="es-ES_tradnl"/>
              </w:rPr>
              <w:t>Ka</w:t>
            </w:r>
            <w:proofErr w:type="spellEnd"/>
            <w:r w:rsidRPr="009A1104">
              <w:rPr>
                <w:rFonts w:ascii="Arial" w:hAnsi="Arial" w:cs="Arial"/>
                <w:color w:val="000000"/>
                <w:sz w:val="20"/>
                <w:szCs w:val="20"/>
                <w:lang w:eastAsia="es-ES_tradnl"/>
              </w:rPr>
              <w:t xml:space="preserve"> </w:t>
            </w:r>
            <w:proofErr w:type="spellStart"/>
            <w:r w:rsidRPr="009A1104">
              <w:rPr>
                <w:rFonts w:ascii="Arial" w:hAnsi="Arial" w:cs="Arial"/>
                <w:color w:val="000000"/>
                <w:sz w:val="20"/>
                <w:szCs w:val="20"/>
                <w:lang w:eastAsia="es-ES_tradnl"/>
              </w:rPr>
              <w:t>An</w:t>
            </w:r>
            <w:proofErr w:type="spellEnd"/>
            <w:r w:rsidRPr="009A1104">
              <w:rPr>
                <w:rFonts w:ascii="Arial" w:hAnsi="Arial" w:cs="Arial"/>
                <w:color w:val="000000"/>
                <w:sz w:val="20"/>
                <w:szCs w:val="20"/>
                <w:lang w:eastAsia="es-ES_tradnl"/>
              </w:rPr>
              <w:t xml:space="preserve">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 Caucel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93-A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Caucel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Caucel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71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64-A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Ciudad Caucel</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Carretera Caucel- </w:t>
            </w:r>
            <w:proofErr w:type="spellStart"/>
            <w:r w:rsidRPr="009A1104">
              <w:rPr>
                <w:rFonts w:ascii="Arial" w:hAnsi="Arial" w:cs="Arial"/>
                <w:color w:val="000000"/>
                <w:sz w:val="20"/>
                <w:szCs w:val="20"/>
                <w:lang w:eastAsia="es-ES_tradnl"/>
              </w:rPr>
              <w:t>Hunucma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Piedra Norte Caucel</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27</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59-A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Caucel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59-A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Carretera a </w:t>
            </w:r>
            <w:proofErr w:type="spellStart"/>
            <w:r w:rsidRPr="009A1104">
              <w:rPr>
                <w:rFonts w:ascii="Arial" w:hAnsi="Arial" w:cs="Arial"/>
                <w:color w:val="000000"/>
                <w:sz w:val="20"/>
                <w:szCs w:val="20"/>
                <w:lang w:eastAsia="es-ES_tradnl"/>
              </w:rPr>
              <w:t>Tetiz</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Caucel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Gran Santa Fe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Gran Santa Fe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21-A Diag.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Gran Santa Fe</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72 Diag.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Gran Santa Fe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70-B</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11-C</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Gran Santa Fe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17-D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Gran Santa Fe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17-D</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Gran Santa Fe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11-C</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Gran Santa Fe Norte</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53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90</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Real </w:t>
            </w:r>
            <w:proofErr w:type="spellStart"/>
            <w:r w:rsidRPr="009A1104">
              <w:rPr>
                <w:rFonts w:ascii="Arial" w:hAnsi="Arial" w:cs="Arial"/>
                <w:color w:val="000000"/>
                <w:sz w:val="20"/>
                <w:szCs w:val="20"/>
                <w:lang w:eastAsia="es-ES_tradnl"/>
              </w:rPr>
              <w:t>Montejo</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1,835.00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Colonia </w:t>
            </w:r>
            <w:proofErr w:type="spellStart"/>
            <w:r w:rsidRPr="009A1104">
              <w:rPr>
                <w:rFonts w:ascii="Arial" w:hAnsi="Arial" w:cs="Arial"/>
                <w:color w:val="000000"/>
                <w:sz w:val="20"/>
                <w:szCs w:val="20"/>
                <w:lang w:eastAsia="es-ES_tradnl"/>
              </w:rPr>
              <w:t>Dzitya</w:t>
            </w:r>
            <w:proofErr w:type="spellEnd"/>
            <w:r w:rsidRPr="009A1104">
              <w:rPr>
                <w:rFonts w:ascii="Arial" w:hAnsi="Arial" w:cs="Arial"/>
                <w:color w:val="000000"/>
                <w:sz w:val="20"/>
                <w:szCs w:val="20"/>
                <w:lang w:eastAsia="es-ES_tradnl"/>
              </w:rPr>
              <w:t xml:space="preserve"> Polígono </w:t>
            </w:r>
            <w:proofErr w:type="spellStart"/>
            <w:r w:rsidRPr="009A1104">
              <w:rPr>
                <w:rFonts w:ascii="Arial" w:hAnsi="Arial" w:cs="Arial"/>
                <w:color w:val="000000"/>
                <w:sz w:val="20"/>
                <w:szCs w:val="20"/>
                <w:lang w:eastAsia="es-ES_tradnl"/>
              </w:rPr>
              <w:t>Chuburná</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1,285.00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57-A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Las Américas Mérida</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57-A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Las Américas Mérida</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Las</w:t>
            </w:r>
            <w:r>
              <w:rPr>
                <w:rFonts w:ascii="Arial" w:hAnsi="Arial" w:cs="Arial"/>
                <w:color w:val="000000"/>
                <w:sz w:val="20"/>
                <w:szCs w:val="20"/>
                <w:lang w:eastAsia="es-ES_tradnl"/>
              </w:rPr>
              <w:t xml:space="preserve"> </w:t>
            </w:r>
            <w:r w:rsidRPr="009A1104">
              <w:rPr>
                <w:rFonts w:ascii="Arial" w:hAnsi="Arial" w:cs="Arial"/>
                <w:color w:val="000000"/>
                <w:sz w:val="20"/>
                <w:szCs w:val="20"/>
                <w:lang w:eastAsia="es-ES_tradnl"/>
              </w:rPr>
              <w:t>Américas Mérida</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2,105.00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59-E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Las Américas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59-E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55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100-2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55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112</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55-A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55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108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45-E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785BD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Carretera a </w:t>
            </w:r>
            <w:proofErr w:type="spellStart"/>
            <w:r w:rsidRPr="009A1104">
              <w:rPr>
                <w:rFonts w:ascii="Arial" w:hAnsi="Arial" w:cs="Arial"/>
                <w:color w:val="000000"/>
                <w:sz w:val="20"/>
                <w:szCs w:val="20"/>
                <w:lang w:eastAsia="es-ES_tradnl"/>
              </w:rPr>
              <w:t>Motul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San Pedro </w:t>
            </w:r>
            <w:proofErr w:type="spellStart"/>
            <w:r w:rsidRPr="009A1104">
              <w:rPr>
                <w:rFonts w:ascii="Arial" w:hAnsi="Arial" w:cs="Arial"/>
                <w:color w:val="000000"/>
                <w:sz w:val="20"/>
                <w:szCs w:val="20"/>
                <w:lang w:eastAsia="es-ES_tradnl"/>
              </w:rPr>
              <w:t>Cholul</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2,000.00 </w:t>
            </w:r>
          </w:p>
        </w:tc>
      </w:tr>
      <w:tr w:rsidR="006F6623" w:rsidRPr="009A1104" w:rsidTr="00785BD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39-A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18-D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San Pedro </w:t>
            </w:r>
            <w:proofErr w:type="spellStart"/>
            <w:r w:rsidRPr="009A1104">
              <w:rPr>
                <w:rFonts w:ascii="Arial" w:hAnsi="Arial" w:cs="Arial"/>
                <w:color w:val="000000"/>
                <w:sz w:val="20"/>
                <w:szCs w:val="20"/>
                <w:lang w:eastAsia="es-ES_tradnl"/>
              </w:rPr>
              <w:t>Cholul</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2,000.00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16-E</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33</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39-F</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San Pedro </w:t>
            </w:r>
            <w:proofErr w:type="spellStart"/>
            <w:r w:rsidRPr="009A1104">
              <w:rPr>
                <w:rFonts w:ascii="Arial" w:hAnsi="Arial" w:cs="Arial"/>
                <w:color w:val="000000"/>
                <w:sz w:val="20"/>
                <w:szCs w:val="20"/>
                <w:lang w:eastAsia="es-ES_tradnl"/>
              </w:rPr>
              <w:t>Cholul</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2,000.00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39-A</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xml:space="preserve">. San Pedro </w:t>
            </w:r>
            <w:proofErr w:type="spellStart"/>
            <w:r w:rsidRPr="009A1104">
              <w:rPr>
                <w:rFonts w:ascii="Arial" w:hAnsi="Arial" w:cs="Arial"/>
                <w:color w:val="000000"/>
                <w:sz w:val="20"/>
                <w:szCs w:val="20"/>
                <w:lang w:eastAsia="es-ES_tradnl"/>
              </w:rPr>
              <w:t>Cholul</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2,000.00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158</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176</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Los Héroes</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139</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154</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Los Héroes</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Los Héroes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154 Diag.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Los Héroes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r w:rsidR="006F6623" w:rsidRPr="009A1104" w:rsidTr="006F6623">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158 Diag.</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121</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135</w:t>
            </w:r>
          </w:p>
        </w:tc>
        <w:tc>
          <w:tcPr>
            <w:tcW w:w="0" w:type="auto"/>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jc w:val="center"/>
              <w:rPr>
                <w:rFonts w:ascii="Arial" w:hAnsi="Arial" w:cs="Arial"/>
                <w:color w:val="000000"/>
                <w:sz w:val="20"/>
                <w:szCs w:val="20"/>
                <w:lang w:eastAsia="es-ES_tradnl"/>
              </w:rPr>
            </w:pPr>
            <w:proofErr w:type="spellStart"/>
            <w:r w:rsidRPr="009A1104">
              <w:rPr>
                <w:rFonts w:ascii="Arial" w:hAnsi="Arial" w:cs="Arial"/>
                <w:color w:val="000000"/>
                <w:sz w:val="20"/>
                <w:szCs w:val="20"/>
                <w:lang w:eastAsia="es-ES_tradnl"/>
              </w:rPr>
              <w:t>Fracc</w:t>
            </w:r>
            <w:proofErr w:type="spellEnd"/>
            <w:r w:rsidRPr="009A1104">
              <w:rPr>
                <w:rFonts w:ascii="Arial" w:hAnsi="Arial" w:cs="Arial"/>
                <w:color w:val="000000"/>
                <w:sz w:val="20"/>
                <w:szCs w:val="20"/>
                <w:lang w:eastAsia="es-ES_tradnl"/>
              </w:rPr>
              <w:t>. Los Héroes</w:t>
            </w:r>
          </w:p>
        </w:tc>
        <w:tc>
          <w:tcPr>
            <w:tcW w:w="1455" w:type="dxa"/>
            <w:tcBorders>
              <w:top w:val="nil"/>
              <w:left w:val="nil"/>
              <w:bottom w:val="single" w:sz="4" w:space="0" w:color="auto"/>
              <w:right w:val="single" w:sz="4" w:space="0" w:color="auto"/>
            </w:tcBorders>
            <w:shd w:val="clear" w:color="auto" w:fill="auto"/>
            <w:vAlign w:val="center"/>
            <w:hideMark/>
          </w:tcPr>
          <w:p w:rsidR="006F6623" w:rsidRPr="009A1104" w:rsidRDefault="006F6623" w:rsidP="006F6623">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 $    1,650.00 </w:t>
            </w:r>
          </w:p>
        </w:tc>
      </w:tr>
    </w:tbl>
    <w:p w:rsidR="006F6623" w:rsidRPr="00DC5CE3" w:rsidRDefault="006F6623" w:rsidP="0072103C">
      <w:pPr>
        <w:spacing w:line="276" w:lineRule="auto"/>
        <w:jc w:val="both"/>
        <w:rPr>
          <w:rFonts w:ascii="Arial" w:hAnsi="Arial" w:cs="Arial"/>
          <w:sz w:val="20"/>
          <w:szCs w:val="20"/>
          <w:lang w:val="es-MX"/>
        </w:rPr>
      </w:pPr>
    </w:p>
    <w:p w:rsidR="00110920" w:rsidRPr="00DC5CE3" w:rsidRDefault="00110920" w:rsidP="00110920">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5C1348">
        <w:rPr>
          <w:rFonts w:eastAsia="MS Mincho"/>
          <w:i/>
          <w:iCs/>
          <w:color w:val="0000FF"/>
          <w:sz w:val="18"/>
          <w:szCs w:val="18"/>
        </w:rPr>
        <w:t>.</w:t>
      </w:r>
      <w:r w:rsidRPr="00DC5CE3">
        <w:rPr>
          <w:rFonts w:eastAsia="MS Mincho"/>
          <w:i/>
          <w:iCs/>
          <w:color w:val="0000FF"/>
          <w:sz w:val="18"/>
          <w:szCs w:val="18"/>
        </w:rPr>
        <w:t>O</w:t>
      </w:r>
      <w:r w:rsidR="005C1348">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D00AAC"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D00AAC" w:rsidRPr="00DC5CE3">
        <w:rPr>
          <w:rFonts w:eastAsia="MS Mincho"/>
          <w:i/>
          <w:iCs/>
          <w:color w:val="0000FF"/>
          <w:sz w:val="18"/>
          <w:szCs w:val="18"/>
          <w:lang w:val="es-MX"/>
        </w:rPr>
        <w:t>8</w:t>
      </w:r>
      <w:r w:rsidR="00271899" w:rsidRPr="00DC5CE3">
        <w:rPr>
          <w:rFonts w:eastAsia="MS Mincho"/>
          <w:i/>
          <w:iCs/>
          <w:color w:val="0000FF"/>
          <w:sz w:val="18"/>
          <w:szCs w:val="18"/>
          <w:lang w:val="es-MX"/>
        </w:rPr>
        <w:t>/ 30-12-201</w:t>
      </w:r>
      <w:r w:rsidR="00785BD8">
        <w:rPr>
          <w:rFonts w:eastAsia="MS Mincho"/>
          <w:i/>
          <w:iCs/>
          <w:color w:val="0000FF"/>
          <w:sz w:val="18"/>
          <w:szCs w:val="18"/>
          <w:lang w:val="es-MX"/>
        </w:rPr>
        <w:t xml:space="preserve">9/ </w:t>
      </w:r>
      <w:r w:rsidR="00785BD8" w:rsidRPr="00785BD8">
        <w:rPr>
          <w:rFonts w:eastAsia="MS Mincho"/>
          <w:i/>
          <w:iCs/>
          <w:color w:val="0000FF"/>
          <w:sz w:val="18"/>
          <w:szCs w:val="18"/>
          <w:lang w:val="es-MX"/>
        </w:rPr>
        <w:t xml:space="preserve">29-12-2021/ </w:t>
      </w:r>
      <w:r w:rsidR="00785BD8">
        <w:rPr>
          <w:rFonts w:eastAsia="MS Mincho"/>
          <w:i/>
          <w:iCs/>
          <w:color w:val="0000FF"/>
          <w:sz w:val="18"/>
          <w:szCs w:val="18"/>
          <w:lang w:val="es-MX"/>
        </w:rPr>
        <w:t>28-12-2022</w:t>
      </w:r>
    </w:p>
    <w:p w:rsidR="004F4D10" w:rsidRPr="00DC5CE3" w:rsidRDefault="004F4D10" w:rsidP="0072103C">
      <w:pPr>
        <w:rPr>
          <w:sz w:val="20"/>
          <w:szCs w:val="20"/>
        </w:rPr>
      </w:pPr>
    </w:p>
    <w:p w:rsidR="00826D5D" w:rsidRDefault="00826D5D" w:rsidP="0072103C">
      <w:pPr>
        <w:spacing w:line="276" w:lineRule="auto"/>
        <w:jc w:val="both"/>
        <w:rPr>
          <w:rFonts w:ascii="Arial" w:hAnsi="Arial" w:cs="Arial"/>
          <w:sz w:val="20"/>
          <w:szCs w:val="20"/>
          <w:lang w:val="es-MX"/>
        </w:rPr>
      </w:pPr>
      <w:proofErr w:type="spellStart"/>
      <w:proofErr w:type="gramStart"/>
      <w:r w:rsidRPr="00DC5CE3">
        <w:rPr>
          <w:rFonts w:ascii="Arial" w:hAnsi="Arial" w:cs="Arial"/>
          <w:b/>
          <w:sz w:val="20"/>
          <w:szCs w:val="20"/>
          <w:lang w:val="es-MX"/>
        </w:rPr>
        <w:t>lll</w:t>
      </w:r>
      <w:proofErr w:type="spellEnd"/>
      <w:r w:rsidRPr="00DC5CE3">
        <w:rPr>
          <w:rFonts w:ascii="Arial" w:hAnsi="Arial" w:cs="Arial"/>
          <w:b/>
          <w:sz w:val="20"/>
          <w:szCs w:val="20"/>
          <w:lang w:val="es-MX"/>
        </w:rPr>
        <w:t>.-</w:t>
      </w:r>
      <w:proofErr w:type="gramEnd"/>
      <w:r w:rsidRPr="00DC5CE3">
        <w:rPr>
          <w:rFonts w:ascii="Arial" w:hAnsi="Arial" w:cs="Arial"/>
          <w:b/>
          <w:sz w:val="20"/>
          <w:szCs w:val="20"/>
          <w:lang w:val="es-MX"/>
        </w:rPr>
        <w:t xml:space="preserve"> </w:t>
      </w:r>
      <w:r w:rsidRPr="00DC5CE3">
        <w:rPr>
          <w:rFonts w:ascii="Arial" w:hAnsi="Arial" w:cs="Arial"/>
          <w:sz w:val="20"/>
          <w:szCs w:val="20"/>
          <w:lang w:val="es-MX"/>
        </w:rPr>
        <w:t>Los valores unitarios para los terrenos ubicados en el periférico y las calles laterales adyacentes que provean acceso al mismo, así como en las principales vialidades ubicadas fuera del periférico, se especifican en la siguiente tabla:</w:t>
      </w:r>
    </w:p>
    <w:p w:rsidR="00785BD8" w:rsidRPr="00DC5CE3" w:rsidRDefault="00785BD8" w:rsidP="0072103C">
      <w:pPr>
        <w:spacing w:line="276" w:lineRule="auto"/>
        <w:jc w:val="both"/>
        <w:rPr>
          <w:rFonts w:ascii="Arial" w:hAnsi="Arial" w:cs="Arial"/>
          <w:sz w:val="20"/>
          <w:szCs w:val="20"/>
          <w:lang w:val="es-MX"/>
        </w:rPr>
      </w:pPr>
    </w:p>
    <w:tbl>
      <w:tblPr>
        <w:tblW w:w="0" w:type="auto"/>
        <w:jc w:val="center"/>
        <w:tblCellMar>
          <w:left w:w="70" w:type="dxa"/>
          <w:right w:w="70" w:type="dxa"/>
        </w:tblCellMar>
        <w:tblLook w:val="04A0" w:firstRow="1" w:lastRow="0" w:firstColumn="1" w:lastColumn="0" w:noHBand="0" w:noVBand="1"/>
      </w:tblPr>
      <w:tblGrid>
        <w:gridCol w:w="1754"/>
        <w:gridCol w:w="1826"/>
        <w:gridCol w:w="1975"/>
        <w:gridCol w:w="2030"/>
        <w:gridCol w:w="1684"/>
      </w:tblGrid>
      <w:tr w:rsidR="00785BD8" w:rsidRPr="009A1104" w:rsidTr="00E6586D">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b/>
                <w:bCs/>
                <w:sz w:val="20"/>
                <w:szCs w:val="20"/>
                <w:lang w:eastAsia="es-ES_tradnl"/>
              </w:rPr>
            </w:pPr>
            <w:r w:rsidRPr="009A1104">
              <w:rPr>
                <w:rFonts w:ascii="Arial"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b/>
                <w:bCs/>
                <w:sz w:val="20"/>
                <w:szCs w:val="20"/>
                <w:lang w:eastAsia="es-ES_tradnl"/>
              </w:rPr>
            </w:pPr>
            <w:r w:rsidRPr="009A1104">
              <w:rPr>
                <w:rFonts w:ascii="Arial"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b/>
                <w:bCs/>
                <w:sz w:val="20"/>
                <w:szCs w:val="20"/>
                <w:lang w:eastAsia="es-ES_tradnl"/>
              </w:rPr>
            </w:pPr>
            <w:r w:rsidRPr="009A1104">
              <w:rPr>
                <w:rFonts w:ascii="Arial" w:hAnsi="Arial" w:cs="Arial"/>
                <w:b/>
                <w:bCs/>
                <w:sz w:val="20"/>
                <w:szCs w:val="20"/>
                <w:lang w:eastAsia="es-ES_tradnl"/>
              </w:rPr>
              <w:t>REFERENCIA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b/>
                <w:bCs/>
                <w:sz w:val="20"/>
                <w:szCs w:val="20"/>
                <w:lang w:eastAsia="es-ES_tradnl"/>
              </w:rPr>
            </w:pPr>
            <w:r w:rsidRPr="009A1104">
              <w:rPr>
                <w:rFonts w:ascii="Arial" w:hAnsi="Arial" w:cs="Arial"/>
                <w:b/>
                <w:bCs/>
                <w:sz w:val="20"/>
                <w:szCs w:val="20"/>
                <w:lang w:eastAsia="es-ES_tradnl"/>
              </w:rPr>
              <w:t>VALOR UNITARIO POR M2</w:t>
            </w:r>
          </w:p>
        </w:tc>
      </w:tr>
      <w:tr w:rsidR="00785BD8" w:rsidRPr="009A1104" w:rsidTr="00E6586D">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BD8" w:rsidRPr="009A1104" w:rsidRDefault="00785BD8" w:rsidP="00E6586D">
            <w:pPr>
              <w:jc w:val="center"/>
              <w:rPr>
                <w:rFonts w:ascii="Arial"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b/>
                <w:bCs/>
                <w:sz w:val="20"/>
                <w:szCs w:val="20"/>
                <w:lang w:eastAsia="es-ES_tradnl"/>
              </w:rPr>
            </w:pPr>
            <w:r w:rsidRPr="009A1104">
              <w:rPr>
                <w:rFonts w:ascii="Arial"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b/>
                <w:bCs/>
                <w:sz w:val="20"/>
                <w:szCs w:val="20"/>
                <w:lang w:eastAsia="es-ES_tradnl"/>
              </w:rPr>
            </w:pPr>
            <w:r w:rsidRPr="009A1104">
              <w:rPr>
                <w:rFonts w:ascii="Arial"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BD8" w:rsidRPr="009A1104" w:rsidRDefault="00785BD8" w:rsidP="00E6586D">
            <w:pPr>
              <w:jc w:val="center"/>
              <w:rPr>
                <w:rFonts w:ascii="Arial"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BD8" w:rsidRPr="009A1104" w:rsidRDefault="00785BD8" w:rsidP="00E6586D">
            <w:pPr>
              <w:rPr>
                <w:rFonts w:ascii="Arial" w:hAnsi="Arial" w:cs="Arial"/>
                <w:b/>
                <w:bCs/>
                <w:sz w:val="20"/>
                <w:szCs w:val="20"/>
                <w:lang w:eastAsia="es-ES_tradnl"/>
              </w:rPr>
            </w:pP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a Progreso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Cholul</w:t>
            </w:r>
            <w:proofErr w:type="spellEnd"/>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Del Km. 32 al Km. 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4,395.00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Cholul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Motul</w:t>
            </w:r>
            <w:proofErr w:type="spellEnd"/>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Del Km. 25 al Km. 24.5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4,070.00 </w:t>
            </w:r>
          </w:p>
        </w:tc>
      </w:tr>
      <w:tr w:rsidR="00785BD8" w:rsidRPr="009A1104" w:rsidTr="00E6586D">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Motul</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Calle 7 Colonia Melchor Ocampo</w:t>
            </w:r>
          </w:p>
        </w:tc>
        <w:tc>
          <w:tcPr>
            <w:tcW w:w="0" w:type="auto"/>
            <w:tcBorders>
              <w:top w:val="single" w:sz="4" w:space="0" w:color="auto"/>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Del Km. 24.5 al Km.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2,885.00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Calle 7 Colonia Melchor Ocampo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a Valladolid</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Del Km. 20 al Km. 17.5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2,285.00 </w:t>
            </w:r>
          </w:p>
        </w:tc>
      </w:tr>
      <w:tr w:rsidR="00785BD8" w:rsidRPr="009A1104" w:rsidTr="00E6586D">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a Valladolid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a Umán</w:t>
            </w:r>
          </w:p>
        </w:tc>
        <w:tc>
          <w:tcPr>
            <w:tcW w:w="0" w:type="auto"/>
            <w:tcBorders>
              <w:top w:val="single" w:sz="4" w:space="0" w:color="auto"/>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Del Km. 17.5 al Km.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1,835.00 </w:t>
            </w:r>
          </w:p>
        </w:tc>
      </w:tr>
      <w:tr w:rsidR="00785BD8" w:rsidRPr="009A1104" w:rsidTr="00E6586D">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a Umán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Caucel</w:t>
            </w:r>
          </w:p>
        </w:tc>
        <w:tc>
          <w:tcPr>
            <w:tcW w:w="0" w:type="auto"/>
            <w:tcBorders>
              <w:top w:val="single" w:sz="4" w:space="0" w:color="auto"/>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Del Km. 0 al Km. 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2,015.00 </w:t>
            </w:r>
          </w:p>
        </w:tc>
      </w:tr>
      <w:tr w:rsidR="00785BD8" w:rsidRPr="009A1104" w:rsidTr="00E6586D">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a Caucel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Calle 21 Colonia Terranova</w:t>
            </w:r>
          </w:p>
        </w:tc>
        <w:tc>
          <w:tcPr>
            <w:tcW w:w="0" w:type="auto"/>
            <w:tcBorders>
              <w:top w:val="single" w:sz="4" w:space="0" w:color="auto"/>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Del Km. 40 al Km. 35.5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2,565.00 </w:t>
            </w:r>
          </w:p>
        </w:tc>
      </w:tr>
      <w:tr w:rsidR="00785BD8" w:rsidRPr="009A1104" w:rsidTr="00E6586D">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Calle 21 Colonia Terranova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a Progreso</w:t>
            </w:r>
          </w:p>
        </w:tc>
        <w:tc>
          <w:tcPr>
            <w:tcW w:w="0" w:type="auto"/>
            <w:tcBorders>
              <w:top w:val="single" w:sz="4" w:space="0" w:color="auto"/>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Del Km. 35.5 al Km. 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2,930.00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a Progreso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13 (</w:t>
            </w:r>
            <w:proofErr w:type="spellStart"/>
            <w:r w:rsidRPr="009A1104">
              <w:rPr>
                <w:rFonts w:ascii="Arial" w:hAnsi="Arial" w:cs="Arial"/>
                <w:sz w:val="20"/>
                <w:szCs w:val="20"/>
                <w:lang w:eastAsia="es-ES_tradnl"/>
              </w:rPr>
              <w:t>Xcanatún</w:t>
            </w:r>
            <w:proofErr w:type="spellEnd"/>
            <w:r w:rsidRPr="009A1104">
              <w:rPr>
                <w:rFonts w:ascii="Arial"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2,840.00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Cholul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22 (</w:t>
            </w:r>
            <w:proofErr w:type="spellStart"/>
            <w:r w:rsidRPr="009A1104">
              <w:rPr>
                <w:rFonts w:ascii="Arial" w:hAnsi="Arial" w:cs="Arial"/>
                <w:sz w:val="20"/>
                <w:szCs w:val="20"/>
                <w:lang w:eastAsia="es-ES_tradnl"/>
              </w:rPr>
              <w:t>Cholul</w:t>
            </w:r>
            <w:proofErr w:type="spellEnd"/>
            <w:r w:rsidRPr="009A1104">
              <w:rPr>
                <w:rFonts w:ascii="Arial"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2,565.00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Motul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Libramiento a </w:t>
            </w:r>
            <w:proofErr w:type="spellStart"/>
            <w:r w:rsidRPr="009A1104">
              <w:rPr>
                <w:rFonts w:ascii="Arial" w:hAnsi="Arial" w:cs="Arial"/>
                <w:sz w:val="20"/>
                <w:szCs w:val="20"/>
                <w:lang w:eastAsia="es-ES_tradnl"/>
              </w:rPr>
              <w:t>Conkal</w:t>
            </w:r>
            <w:proofErr w:type="spellEnd"/>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2,195.00 </w:t>
            </w:r>
          </w:p>
        </w:tc>
      </w:tr>
      <w:tr w:rsidR="00785BD8" w:rsidRPr="009A1104" w:rsidTr="00785BD8">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a Caucel</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56 (Gran Santa Fe)</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2,470.00 </w:t>
            </w:r>
          </w:p>
        </w:tc>
      </w:tr>
      <w:tr w:rsidR="00785BD8" w:rsidRPr="009A1104" w:rsidTr="00785BD8">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Dzitya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Mérida - Progreso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10 (</w:t>
            </w:r>
            <w:proofErr w:type="spellStart"/>
            <w:r w:rsidRPr="009A1104">
              <w:rPr>
                <w:rFonts w:ascii="Arial" w:hAnsi="Arial" w:cs="Arial"/>
                <w:sz w:val="20"/>
                <w:szCs w:val="20"/>
                <w:lang w:eastAsia="es-ES_tradnl"/>
              </w:rPr>
              <w:t>Dzitya</w:t>
            </w:r>
            <w:proofErr w:type="spellEnd"/>
            <w:r w:rsidRPr="009A1104">
              <w:rPr>
                <w:rFonts w:ascii="Arial" w:hAnsi="Arial" w:cs="Arial"/>
                <w:sz w:val="20"/>
                <w:szCs w:val="20"/>
                <w:lang w:eastAsia="es-ES_tradnl"/>
              </w:rPr>
              <w:t>)</w:t>
            </w:r>
          </w:p>
        </w:tc>
        <w:tc>
          <w:tcPr>
            <w:tcW w:w="0" w:type="auto"/>
            <w:tcBorders>
              <w:top w:val="single" w:sz="4" w:space="0" w:color="auto"/>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1,925.00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Tixcuytun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21 (Comisaria </w:t>
            </w:r>
            <w:proofErr w:type="spellStart"/>
            <w:r w:rsidRPr="009A1104">
              <w:rPr>
                <w:rFonts w:ascii="Arial" w:hAnsi="Arial" w:cs="Arial"/>
                <w:sz w:val="20"/>
                <w:szCs w:val="20"/>
                <w:lang w:eastAsia="es-ES_tradnl"/>
              </w:rPr>
              <w:t>Tixcuytun</w:t>
            </w:r>
            <w:proofErr w:type="spellEnd"/>
            <w:r w:rsidRPr="009A1104">
              <w:rPr>
                <w:rFonts w:ascii="Arial"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1,375.00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Temozón</w:t>
            </w:r>
            <w:proofErr w:type="spellEnd"/>
            <w:r w:rsidRPr="009A1104">
              <w:rPr>
                <w:rFonts w:ascii="Arial" w:hAnsi="Arial" w:cs="Arial"/>
                <w:sz w:val="20"/>
                <w:szCs w:val="20"/>
                <w:lang w:eastAsia="es-ES_tradnl"/>
              </w:rPr>
              <w:t xml:space="preserve"> Norte</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Mérida-Progreso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Guillermo Vela Román</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3,395.00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Temozón</w:t>
            </w:r>
            <w:proofErr w:type="spellEnd"/>
            <w:r w:rsidRPr="009A1104">
              <w:rPr>
                <w:rFonts w:ascii="Arial" w:hAnsi="Arial" w:cs="Arial"/>
                <w:sz w:val="20"/>
                <w:szCs w:val="20"/>
                <w:lang w:eastAsia="es-ES_tradnl"/>
              </w:rPr>
              <w:t xml:space="preserve"> Norte</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20 (Comisaria </w:t>
            </w:r>
            <w:proofErr w:type="spellStart"/>
            <w:r w:rsidRPr="009A1104">
              <w:rPr>
                <w:rFonts w:ascii="Arial" w:hAnsi="Arial" w:cs="Arial"/>
                <w:sz w:val="20"/>
                <w:szCs w:val="20"/>
                <w:lang w:eastAsia="es-ES_tradnl"/>
              </w:rPr>
              <w:t>Temozón</w:t>
            </w:r>
            <w:proofErr w:type="spellEnd"/>
            <w:r w:rsidRPr="009A1104">
              <w:rPr>
                <w:rFonts w:ascii="Arial" w:hAnsi="Arial" w:cs="Arial"/>
                <w:sz w:val="20"/>
                <w:szCs w:val="20"/>
                <w:lang w:eastAsia="es-ES_tradnl"/>
              </w:rPr>
              <w:t xml:space="preserve"> Norte)</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2,745.00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Carretera a </w:t>
            </w:r>
            <w:proofErr w:type="spellStart"/>
            <w:r w:rsidRPr="009A1104">
              <w:rPr>
                <w:rFonts w:ascii="Arial" w:hAnsi="Arial" w:cs="Arial"/>
                <w:sz w:val="20"/>
                <w:szCs w:val="20"/>
                <w:lang w:eastAsia="es-ES_tradnl"/>
              </w:rPr>
              <w:t>Dzibilchaltun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Mérida-Progreso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24 (Comisaria </w:t>
            </w:r>
            <w:proofErr w:type="spellStart"/>
            <w:r w:rsidRPr="009A1104">
              <w:rPr>
                <w:rFonts w:ascii="Arial" w:hAnsi="Arial" w:cs="Arial"/>
                <w:sz w:val="20"/>
                <w:szCs w:val="20"/>
                <w:lang w:eastAsia="es-ES_tradnl"/>
              </w:rPr>
              <w:t>Dzibilchaltun</w:t>
            </w:r>
            <w:proofErr w:type="spellEnd"/>
            <w:r w:rsidRPr="009A1104">
              <w:rPr>
                <w:rFonts w:ascii="Arial"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1,375.00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149</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154 (</w:t>
            </w:r>
            <w:proofErr w:type="spellStart"/>
            <w:r w:rsidRPr="009A1104">
              <w:rPr>
                <w:rFonts w:ascii="Arial" w:hAnsi="Arial" w:cs="Arial"/>
                <w:sz w:val="20"/>
                <w:szCs w:val="20"/>
                <w:lang w:eastAsia="es-ES_tradnl"/>
              </w:rPr>
              <w:t>Fracc</w:t>
            </w:r>
            <w:proofErr w:type="spellEnd"/>
            <w:r w:rsidRPr="009A1104">
              <w:rPr>
                <w:rFonts w:ascii="Arial" w:hAnsi="Arial" w:cs="Arial"/>
                <w:sz w:val="20"/>
                <w:szCs w:val="20"/>
                <w:lang w:eastAsia="es-ES_tradnl"/>
              </w:rPr>
              <w:t xml:space="preserve">. Los </w:t>
            </w:r>
            <w:proofErr w:type="spellStart"/>
            <w:r w:rsidRPr="009A1104">
              <w:rPr>
                <w:rFonts w:ascii="Arial" w:hAnsi="Arial" w:cs="Arial"/>
                <w:sz w:val="20"/>
                <w:szCs w:val="20"/>
                <w:lang w:eastAsia="es-ES_tradnl"/>
              </w:rPr>
              <w:t>Heroes</w:t>
            </w:r>
            <w:proofErr w:type="spellEnd"/>
            <w:r w:rsidRPr="009A1104">
              <w:rPr>
                <w:rFonts w:ascii="Arial"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Salida del </w:t>
            </w:r>
            <w:proofErr w:type="spellStart"/>
            <w:r w:rsidRPr="009A1104">
              <w:rPr>
                <w:rFonts w:ascii="Arial" w:hAnsi="Arial" w:cs="Arial"/>
                <w:sz w:val="20"/>
                <w:szCs w:val="20"/>
                <w:lang w:eastAsia="es-ES_tradnl"/>
              </w:rPr>
              <w:t>Fracc</w:t>
            </w:r>
            <w:proofErr w:type="spellEnd"/>
            <w:r w:rsidRPr="009A1104">
              <w:rPr>
                <w:rFonts w:ascii="Arial" w:hAnsi="Arial" w:cs="Arial"/>
                <w:sz w:val="20"/>
                <w:szCs w:val="20"/>
                <w:lang w:eastAsia="es-ES_tradnl"/>
              </w:rPr>
              <w:t xml:space="preserve">. Los </w:t>
            </w:r>
            <w:proofErr w:type="spellStart"/>
            <w:r w:rsidRPr="009A1104">
              <w:rPr>
                <w:rFonts w:ascii="Arial" w:hAnsi="Arial" w:cs="Arial"/>
                <w:sz w:val="20"/>
                <w:szCs w:val="20"/>
                <w:lang w:eastAsia="es-ES_tradnl"/>
              </w:rPr>
              <w:t>Heroes</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1,600.00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Carretera Mérida - Progreso</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98 (La Américas II)</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 xml:space="preserve">Acceso al </w:t>
            </w:r>
            <w:proofErr w:type="spellStart"/>
            <w:r w:rsidRPr="009A1104">
              <w:rPr>
                <w:rFonts w:ascii="Arial" w:hAnsi="Arial" w:cs="Arial"/>
                <w:sz w:val="20"/>
                <w:szCs w:val="20"/>
                <w:lang w:eastAsia="es-ES_tradnl"/>
              </w:rPr>
              <w:t>Fracc</w:t>
            </w:r>
            <w:proofErr w:type="spellEnd"/>
            <w:r w:rsidRPr="009A1104">
              <w:rPr>
                <w:rFonts w:ascii="Arial" w:hAnsi="Arial" w:cs="Arial"/>
                <w:sz w:val="20"/>
                <w:szCs w:val="20"/>
                <w:lang w:eastAsia="es-ES_tradnl"/>
              </w:rPr>
              <w:t>. Las Américas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1,700.00 </w:t>
            </w:r>
          </w:p>
        </w:tc>
      </w:tr>
      <w:tr w:rsidR="00785BD8" w:rsidRPr="009A1104" w:rsidTr="00E6586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Tablaje 40357</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23 (Comisaria Caucel)</w:t>
            </w:r>
          </w:p>
        </w:tc>
        <w:tc>
          <w:tcPr>
            <w:tcW w:w="0" w:type="auto"/>
            <w:tcBorders>
              <w:top w:val="nil"/>
              <w:left w:val="nil"/>
              <w:bottom w:val="single" w:sz="4" w:space="0" w:color="auto"/>
              <w:right w:val="single" w:sz="4" w:space="0" w:color="auto"/>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r w:rsidRPr="009A1104">
              <w:rPr>
                <w:rFonts w:ascii="Arial" w:hAnsi="Arial" w:cs="Arial"/>
                <w:sz w:val="20"/>
                <w:szCs w:val="20"/>
                <w:lang w:eastAsia="es-ES_tradnl"/>
              </w:rPr>
              <w:t>59 (Ciudad Caucel)</w:t>
            </w:r>
          </w:p>
        </w:tc>
        <w:tc>
          <w:tcPr>
            <w:tcW w:w="0" w:type="auto"/>
            <w:tcBorders>
              <w:top w:val="nil"/>
              <w:left w:val="nil"/>
              <w:bottom w:val="single" w:sz="4" w:space="0" w:color="auto"/>
              <w:right w:val="nil"/>
            </w:tcBorders>
            <w:shd w:val="clear" w:color="auto" w:fill="auto"/>
            <w:vAlign w:val="center"/>
            <w:hideMark/>
          </w:tcPr>
          <w:p w:rsidR="00785BD8" w:rsidRPr="009A1104" w:rsidRDefault="00785BD8" w:rsidP="00E6586D">
            <w:pPr>
              <w:jc w:val="center"/>
              <w:rPr>
                <w:rFonts w:ascii="Arial"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5BD8" w:rsidRPr="009A1104" w:rsidRDefault="00785BD8" w:rsidP="00E6586D">
            <w:pPr>
              <w:rPr>
                <w:rFonts w:ascii="Arial" w:hAnsi="Arial" w:cs="Arial"/>
                <w:sz w:val="20"/>
                <w:szCs w:val="20"/>
                <w:lang w:eastAsia="es-ES_tradnl"/>
              </w:rPr>
            </w:pPr>
            <w:r w:rsidRPr="009A1104">
              <w:rPr>
                <w:rFonts w:ascii="Arial" w:hAnsi="Arial" w:cs="Arial"/>
                <w:sz w:val="20"/>
                <w:szCs w:val="20"/>
                <w:lang w:eastAsia="es-ES_tradnl"/>
              </w:rPr>
              <w:t xml:space="preserve"> $     1,275.00 </w:t>
            </w:r>
          </w:p>
        </w:tc>
      </w:tr>
    </w:tbl>
    <w:p w:rsidR="00DB2106" w:rsidRPr="00DC5CE3" w:rsidRDefault="00DB2106" w:rsidP="0072103C">
      <w:pPr>
        <w:jc w:val="both"/>
        <w:rPr>
          <w:rFonts w:ascii="Arial" w:eastAsia="Calibri" w:hAnsi="Arial" w:cs="Arial"/>
          <w:b/>
          <w:sz w:val="20"/>
          <w:szCs w:val="20"/>
          <w:lang w:val="es-MX" w:eastAsia="en-US"/>
        </w:rPr>
      </w:pPr>
    </w:p>
    <w:p w:rsidR="00785BD8" w:rsidRPr="00DC5CE3" w:rsidRDefault="00110920" w:rsidP="00785BD8">
      <w:pPr>
        <w:jc w:val="right"/>
        <w:rPr>
          <w:rFonts w:ascii="Arial" w:eastAsia="Calibri" w:hAnsi="Arial" w:cs="Arial"/>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ED6ECC">
        <w:rPr>
          <w:rFonts w:eastAsia="MS Mincho"/>
          <w:i/>
          <w:iCs/>
          <w:color w:val="0000FF"/>
          <w:sz w:val="18"/>
          <w:szCs w:val="18"/>
        </w:rPr>
        <w:t>.</w:t>
      </w:r>
      <w:r w:rsidRPr="00DC5CE3">
        <w:rPr>
          <w:rFonts w:eastAsia="MS Mincho"/>
          <w:i/>
          <w:iCs/>
          <w:color w:val="0000FF"/>
          <w:sz w:val="18"/>
          <w:szCs w:val="18"/>
        </w:rPr>
        <w:t>O</w:t>
      </w:r>
      <w:r w:rsidR="00ED6ECC">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250262"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250262" w:rsidRPr="00DC5CE3">
        <w:rPr>
          <w:rFonts w:eastAsia="MS Mincho"/>
          <w:i/>
          <w:iCs/>
          <w:color w:val="0000FF"/>
          <w:sz w:val="18"/>
          <w:szCs w:val="18"/>
          <w:lang w:val="es-MX"/>
        </w:rPr>
        <w:t>8</w:t>
      </w:r>
      <w:r w:rsidR="00271899" w:rsidRPr="00DC5CE3">
        <w:rPr>
          <w:rFonts w:eastAsia="MS Mincho"/>
          <w:i/>
          <w:iCs/>
          <w:color w:val="0000FF"/>
          <w:sz w:val="18"/>
          <w:szCs w:val="18"/>
          <w:lang w:val="es-MX"/>
        </w:rPr>
        <w:t>/ 30-12-201</w:t>
      </w:r>
      <w:r w:rsidR="00785BD8">
        <w:rPr>
          <w:rFonts w:eastAsia="MS Mincho"/>
          <w:i/>
          <w:iCs/>
          <w:color w:val="0000FF"/>
          <w:sz w:val="18"/>
          <w:szCs w:val="18"/>
          <w:lang w:val="es-MX"/>
        </w:rPr>
        <w:t xml:space="preserve">9/ </w:t>
      </w:r>
      <w:r w:rsidR="00785BD8" w:rsidRPr="00785BD8">
        <w:rPr>
          <w:rFonts w:eastAsia="MS Mincho"/>
          <w:i/>
          <w:iCs/>
          <w:color w:val="0000FF"/>
          <w:sz w:val="18"/>
          <w:szCs w:val="18"/>
          <w:lang w:val="es-MX"/>
        </w:rPr>
        <w:t xml:space="preserve">29-12-2021/ </w:t>
      </w:r>
      <w:r w:rsidR="00785BD8">
        <w:rPr>
          <w:rFonts w:eastAsia="MS Mincho"/>
          <w:i/>
          <w:iCs/>
          <w:color w:val="0000FF"/>
          <w:sz w:val="18"/>
          <w:szCs w:val="18"/>
          <w:lang w:val="es-MX"/>
        </w:rPr>
        <w:t>28-12-2022</w:t>
      </w:r>
    </w:p>
    <w:p w:rsidR="00250262" w:rsidRPr="00DC5CE3" w:rsidRDefault="00250262" w:rsidP="0072103C">
      <w:pPr>
        <w:spacing w:line="276" w:lineRule="auto"/>
        <w:jc w:val="both"/>
        <w:rPr>
          <w:rFonts w:ascii="Arial" w:hAnsi="Arial" w:cs="Arial"/>
          <w:sz w:val="20"/>
          <w:szCs w:val="20"/>
          <w:lang w:val="es-MX"/>
        </w:rPr>
      </w:pPr>
    </w:p>
    <w:p w:rsidR="00826D5D" w:rsidRPr="00DC5CE3" w:rsidRDefault="00826D5D" w:rsidP="0072103C">
      <w:pPr>
        <w:spacing w:line="276" w:lineRule="auto"/>
        <w:jc w:val="both"/>
        <w:rPr>
          <w:rFonts w:ascii="Arial" w:hAnsi="Arial" w:cs="Arial"/>
          <w:sz w:val="20"/>
          <w:szCs w:val="20"/>
          <w:lang w:val="es-MX"/>
        </w:rPr>
      </w:pPr>
      <w:r w:rsidRPr="00DC5CE3">
        <w:rPr>
          <w:rFonts w:ascii="Arial" w:hAnsi="Arial" w:cs="Arial"/>
          <w:sz w:val="20"/>
          <w:szCs w:val="20"/>
          <w:lang w:val="es-MX"/>
        </w:rPr>
        <w:t>La aplicación de los valores unitarios contenidos en esta fracción será a la superficie que resulte de multiplicar el frente del terreno, que se encuentre sobre el periférico y las calles laterales adyacentes que provean acceso al mismo, así como en las principales vialidades ubicadas fuera del periférico, hasta por los cien primeros metros de fondo; la superficie restante será valorada con el valor unitario de la sección catastral que corresponda al terreno.</w:t>
      </w:r>
    </w:p>
    <w:p w:rsidR="00BC6D30" w:rsidRPr="00DC5CE3" w:rsidRDefault="00BC6D30" w:rsidP="0072103C">
      <w:pPr>
        <w:rPr>
          <w:rFonts w:ascii="Arial" w:hAnsi="Arial" w:cs="Arial"/>
          <w:sz w:val="20"/>
          <w:szCs w:val="20"/>
        </w:rPr>
      </w:pPr>
    </w:p>
    <w:p w:rsidR="00F712C6" w:rsidRDefault="00826D5D" w:rsidP="00581AB6">
      <w:pPr>
        <w:spacing w:line="276" w:lineRule="auto"/>
        <w:jc w:val="both"/>
        <w:rPr>
          <w:rFonts w:ascii="Arial" w:hAnsi="Arial" w:cs="Arial"/>
          <w:sz w:val="20"/>
          <w:szCs w:val="20"/>
          <w:lang w:val="es-MX"/>
        </w:rPr>
      </w:pPr>
      <w:proofErr w:type="spellStart"/>
      <w:proofErr w:type="gramStart"/>
      <w:r w:rsidRPr="00DC5CE3">
        <w:rPr>
          <w:rFonts w:ascii="Arial" w:hAnsi="Arial" w:cs="Arial"/>
          <w:b/>
          <w:sz w:val="20"/>
          <w:szCs w:val="20"/>
          <w:lang w:val="es-MX"/>
        </w:rPr>
        <w:t>lV</w:t>
      </w:r>
      <w:proofErr w:type="spellEnd"/>
      <w:r w:rsidRPr="00DC5CE3">
        <w:rPr>
          <w:rFonts w:ascii="Arial" w:hAnsi="Arial" w:cs="Arial"/>
          <w:b/>
          <w:sz w:val="20"/>
          <w:szCs w:val="20"/>
          <w:lang w:val="es-MX"/>
        </w:rPr>
        <w:t>.-</w:t>
      </w:r>
      <w:proofErr w:type="gramEnd"/>
      <w:r w:rsidRPr="00DC5CE3">
        <w:rPr>
          <w:rFonts w:ascii="Arial" w:hAnsi="Arial" w:cs="Arial"/>
          <w:sz w:val="20"/>
          <w:szCs w:val="20"/>
          <w:lang w:val="es-MX"/>
        </w:rPr>
        <w:t xml:space="preserve"> </w:t>
      </w:r>
      <w:r w:rsidR="00F712C6" w:rsidRPr="00DC5CE3">
        <w:rPr>
          <w:rFonts w:ascii="Arial" w:hAnsi="Arial" w:cs="Arial"/>
          <w:sz w:val="20"/>
          <w:szCs w:val="20"/>
          <w:lang w:val="es-MX"/>
        </w:rPr>
        <w:t xml:space="preserve">Los valores unitarios para los locales correspondientes a las plazas comerciales, que incluyan su unidad de propiedad exclusiva y su cuota de participación de las áreas comunes (antes, área privativa y proindiviso), de acuerdo a la siguiente tabla: </w:t>
      </w:r>
    </w:p>
    <w:p w:rsidR="00F712C6" w:rsidRPr="00FE1B3A" w:rsidRDefault="00E63E12" w:rsidP="00F712C6">
      <w:pPr>
        <w:spacing w:line="276" w:lineRule="auto"/>
        <w:jc w:val="right"/>
        <w:rPr>
          <w:rFonts w:ascii="Bookman Old Style" w:hAnsi="Bookman Old Style" w:cs="Arial"/>
          <w:i/>
          <w:color w:val="002060"/>
          <w:sz w:val="20"/>
          <w:szCs w:val="20"/>
          <w:lang w:val="es-MX"/>
        </w:rPr>
      </w:pPr>
      <w:r w:rsidRPr="00E63E12">
        <w:rPr>
          <w:rFonts w:eastAsia="MS Mincho"/>
          <w:i/>
          <w:iCs/>
          <w:color w:val="0000FF"/>
          <w:sz w:val="18"/>
          <w:szCs w:val="18"/>
          <w:lang w:val="es-MX"/>
        </w:rPr>
        <w:t>Fracción reformada DO. 29-12-2021</w:t>
      </w:r>
    </w:p>
    <w:p w:rsidR="00194D73" w:rsidRPr="00DC5CE3" w:rsidRDefault="00194D73" w:rsidP="00E63E12">
      <w:pPr>
        <w:spacing w:line="360" w:lineRule="auto"/>
        <w:jc w:val="both"/>
        <w:rPr>
          <w:rFonts w:ascii="Arial" w:hAnsi="Arial" w:cs="Arial"/>
          <w:sz w:val="20"/>
          <w:szCs w:val="20"/>
          <w:lang w:val="es-MX"/>
        </w:rPr>
      </w:pPr>
    </w:p>
    <w:p w:rsidR="00AD1ED0" w:rsidRPr="00DC5CE3" w:rsidRDefault="00AD1ED0" w:rsidP="00AD1ED0">
      <w:pPr>
        <w:spacing w:line="276" w:lineRule="auto"/>
        <w:ind w:left="1276"/>
        <w:rPr>
          <w:rFonts w:ascii="Arial" w:hAnsi="Arial" w:cs="Arial"/>
          <w:b/>
          <w:sz w:val="18"/>
          <w:szCs w:val="18"/>
        </w:rPr>
      </w:pPr>
      <w:r w:rsidRPr="00DC5CE3">
        <w:rPr>
          <w:rFonts w:ascii="Arial" w:hAnsi="Arial" w:cs="Arial"/>
          <w:b/>
          <w:sz w:val="18"/>
          <w:szCs w:val="18"/>
        </w:rPr>
        <w:t>PLAZAS COMERCIALES</w:t>
      </w:r>
    </w:p>
    <w:p w:rsidR="00AD1ED0" w:rsidRPr="00DC5CE3" w:rsidRDefault="00AD1ED0" w:rsidP="00E63E12">
      <w:pPr>
        <w:ind w:left="1276"/>
        <w:rPr>
          <w:rFonts w:ascii="Arial" w:hAnsi="Arial" w:cs="Arial"/>
          <w:b/>
          <w:sz w:val="18"/>
          <w:szCs w:val="18"/>
        </w:rPr>
      </w:pPr>
    </w:p>
    <w:tbl>
      <w:tblPr>
        <w:tblW w:w="6010" w:type="dxa"/>
        <w:jc w:val="center"/>
        <w:tblCellMar>
          <w:left w:w="70" w:type="dxa"/>
          <w:right w:w="70" w:type="dxa"/>
        </w:tblCellMar>
        <w:tblLook w:val="04A0" w:firstRow="1" w:lastRow="0" w:firstColumn="1" w:lastColumn="0" w:noHBand="0" w:noVBand="1"/>
      </w:tblPr>
      <w:tblGrid>
        <w:gridCol w:w="2004"/>
        <w:gridCol w:w="2003"/>
        <w:gridCol w:w="2003"/>
      </w:tblGrid>
      <w:tr w:rsidR="00E63E12" w:rsidRPr="009A1104" w:rsidTr="00E63E12">
        <w:trPr>
          <w:trHeight w:val="20"/>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TIPO</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UBICACIÓN</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 xml:space="preserve">VALOR UNITARIO POR M2 </w:t>
            </w:r>
          </w:p>
        </w:tc>
      </w:tr>
      <w:tr w:rsidR="00E63E12" w:rsidRPr="009A1104" w:rsidTr="00E63E12">
        <w:trPr>
          <w:trHeight w:val="20"/>
          <w:jc w:val="center"/>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ECONÓMICO</w:t>
            </w:r>
          </w:p>
        </w:tc>
        <w:tc>
          <w:tcPr>
            <w:tcW w:w="2003" w:type="dxa"/>
            <w:tcBorders>
              <w:top w:val="nil"/>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MENOR</w:t>
            </w:r>
          </w:p>
        </w:tc>
        <w:tc>
          <w:tcPr>
            <w:tcW w:w="2003" w:type="dxa"/>
            <w:tcBorders>
              <w:top w:val="nil"/>
              <w:left w:val="nil"/>
              <w:bottom w:val="single" w:sz="4" w:space="0" w:color="auto"/>
              <w:right w:val="single" w:sz="4" w:space="0" w:color="auto"/>
            </w:tcBorders>
            <w:shd w:val="clear" w:color="auto" w:fill="auto"/>
            <w:vAlign w:val="center"/>
          </w:tcPr>
          <w:p w:rsidR="00E63E12" w:rsidRPr="009A1104" w:rsidRDefault="00E63E12" w:rsidP="00E6586D">
            <w:pPr>
              <w:rPr>
                <w:rFonts w:ascii="Arial" w:hAnsi="Arial" w:cs="Arial"/>
                <w:color w:val="000000"/>
                <w:sz w:val="20"/>
                <w:szCs w:val="20"/>
                <w:lang w:eastAsia="es-ES_tradnl"/>
              </w:rPr>
            </w:pPr>
            <w:r w:rsidRPr="009A1104">
              <w:rPr>
                <w:rFonts w:ascii="Arial" w:hAnsi="Arial" w:cs="Arial"/>
                <w:sz w:val="20"/>
                <w:szCs w:val="20"/>
              </w:rPr>
              <w:t xml:space="preserve"> $            9,615.00 </w:t>
            </w:r>
          </w:p>
        </w:tc>
      </w:tr>
      <w:tr w:rsidR="00E63E12" w:rsidRPr="009A1104" w:rsidTr="00E63E12">
        <w:trPr>
          <w:trHeight w:val="20"/>
          <w:jc w:val="center"/>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ECONÓMICO</w:t>
            </w:r>
          </w:p>
        </w:tc>
        <w:tc>
          <w:tcPr>
            <w:tcW w:w="2003" w:type="dxa"/>
            <w:tcBorders>
              <w:top w:val="nil"/>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MEDIA</w:t>
            </w:r>
          </w:p>
        </w:tc>
        <w:tc>
          <w:tcPr>
            <w:tcW w:w="2003" w:type="dxa"/>
            <w:tcBorders>
              <w:top w:val="nil"/>
              <w:left w:val="nil"/>
              <w:bottom w:val="single" w:sz="4" w:space="0" w:color="auto"/>
              <w:right w:val="single" w:sz="4" w:space="0" w:color="auto"/>
            </w:tcBorders>
            <w:shd w:val="clear" w:color="auto" w:fill="auto"/>
            <w:vAlign w:val="center"/>
          </w:tcPr>
          <w:p w:rsidR="00E63E12" w:rsidRPr="009A1104" w:rsidRDefault="00E63E12" w:rsidP="00E6586D">
            <w:pPr>
              <w:rPr>
                <w:rFonts w:ascii="Arial" w:hAnsi="Arial" w:cs="Arial"/>
                <w:color w:val="000000"/>
                <w:sz w:val="20"/>
                <w:szCs w:val="20"/>
                <w:lang w:eastAsia="es-ES_tradnl"/>
              </w:rPr>
            </w:pPr>
            <w:r w:rsidRPr="009A1104">
              <w:rPr>
                <w:rFonts w:ascii="Arial" w:hAnsi="Arial" w:cs="Arial"/>
                <w:sz w:val="20"/>
                <w:szCs w:val="20"/>
              </w:rPr>
              <w:t xml:space="preserve"> $          31,140.00 </w:t>
            </w:r>
          </w:p>
        </w:tc>
      </w:tr>
      <w:tr w:rsidR="00E63E12" w:rsidRPr="009A1104" w:rsidTr="00E63E12">
        <w:trPr>
          <w:trHeight w:val="20"/>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ECONÓMICO</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ÓPTIMA</w:t>
            </w:r>
          </w:p>
        </w:tc>
        <w:tc>
          <w:tcPr>
            <w:tcW w:w="2003" w:type="dxa"/>
            <w:tcBorders>
              <w:top w:val="single" w:sz="4" w:space="0" w:color="auto"/>
              <w:left w:val="nil"/>
              <w:bottom w:val="single" w:sz="4" w:space="0" w:color="auto"/>
              <w:right w:val="single" w:sz="4" w:space="0" w:color="auto"/>
            </w:tcBorders>
            <w:shd w:val="clear" w:color="auto" w:fill="auto"/>
            <w:vAlign w:val="center"/>
          </w:tcPr>
          <w:p w:rsidR="00E63E12" w:rsidRPr="009A1104" w:rsidRDefault="00E63E12" w:rsidP="00E6586D">
            <w:pPr>
              <w:rPr>
                <w:rFonts w:ascii="Arial" w:hAnsi="Arial" w:cs="Arial"/>
                <w:color w:val="000000"/>
                <w:sz w:val="20"/>
                <w:szCs w:val="20"/>
                <w:lang w:eastAsia="es-ES_tradnl"/>
              </w:rPr>
            </w:pPr>
            <w:r w:rsidRPr="009A1104">
              <w:rPr>
                <w:rFonts w:ascii="Arial" w:hAnsi="Arial" w:cs="Arial"/>
                <w:sz w:val="20"/>
                <w:szCs w:val="20"/>
              </w:rPr>
              <w:t xml:space="preserve"> $          34,800.00 </w:t>
            </w:r>
          </w:p>
        </w:tc>
      </w:tr>
      <w:tr w:rsidR="00E63E12" w:rsidRPr="009A1104" w:rsidTr="00ED6ECC">
        <w:trPr>
          <w:trHeight w:val="20"/>
          <w:jc w:val="center"/>
        </w:trPr>
        <w:tc>
          <w:tcPr>
            <w:tcW w:w="6010" w:type="dxa"/>
            <w:gridSpan w:val="3"/>
            <w:tcBorders>
              <w:top w:val="nil"/>
              <w:left w:val="single" w:sz="4" w:space="0" w:color="auto"/>
              <w:bottom w:val="nil"/>
              <w:right w:val="single" w:sz="4" w:space="0" w:color="auto"/>
            </w:tcBorders>
            <w:shd w:val="clear" w:color="auto" w:fill="auto"/>
            <w:noWrap/>
            <w:vAlign w:val="center"/>
            <w:hideMark/>
          </w:tcPr>
          <w:p w:rsidR="00E63E12" w:rsidRPr="009A1104" w:rsidRDefault="00E63E12" w:rsidP="00E63E12">
            <w:pPr>
              <w:rPr>
                <w:rFonts w:ascii="Arial" w:hAnsi="Arial" w:cs="Arial"/>
                <w:color w:val="000000"/>
                <w:sz w:val="20"/>
                <w:szCs w:val="20"/>
                <w:lang w:eastAsia="es-ES_tradnl"/>
              </w:rPr>
            </w:pPr>
          </w:p>
        </w:tc>
      </w:tr>
      <w:tr w:rsidR="00E63E12" w:rsidRPr="009A1104" w:rsidTr="00E63E12">
        <w:trPr>
          <w:trHeight w:val="20"/>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MEDIO</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MENOR</w:t>
            </w:r>
          </w:p>
        </w:tc>
        <w:tc>
          <w:tcPr>
            <w:tcW w:w="2003" w:type="dxa"/>
            <w:tcBorders>
              <w:top w:val="single" w:sz="4" w:space="0" w:color="auto"/>
              <w:left w:val="nil"/>
              <w:bottom w:val="single" w:sz="4" w:space="0" w:color="auto"/>
              <w:right w:val="single" w:sz="4" w:space="0" w:color="auto"/>
            </w:tcBorders>
            <w:shd w:val="clear" w:color="auto" w:fill="auto"/>
            <w:vAlign w:val="center"/>
          </w:tcPr>
          <w:p w:rsidR="00E63E12" w:rsidRPr="009A1104" w:rsidRDefault="00E63E12" w:rsidP="00E6586D">
            <w:pPr>
              <w:rPr>
                <w:rFonts w:ascii="Arial" w:hAnsi="Arial" w:cs="Arial"/>
                <w:color w:val="000000"/>
                <w:sz w:val="20"/>
                <w:szCs w:val="20"/>
                <w:lang w:eastAsia="es-ES_tradnl"/>
              </w:rPr>
            </w:pPr>
            <w:r w:rsidRPr="009A1104">
              <w:rPr>
                <w:rFonts w:ascii="Arial" w:hAnsi="Arial" w:cs="Arial"/>
                <w:sz w:val="20"/>
                <w:szCs w:val="20"/>
              </w:rPr>
              <w:t xml:space="preserve"> $          17,860.00 </w:t>
            </w:r>
          </w:p>
        </w:tc>
      </w:tr>
      <w:tr w:rsidR="00E63E12" w:rsidRPr="009A1104" w:rsidTr="00E63E12">
        <w:trPr>
          <w:trHeight w:val="20"/>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MEDIO</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MEDIA</w:t>
            </w:r>
          </w:p>
        </w:tc>
        <w:tc>
          <w:tcPr>
            <w:tcW w:w="2003" w:type="dxa"/>
            <w:tcBorders>
              <w:top w:val="single" w:sz="4" w:space="0" w:color="auto"/>
              <w:left w:val="nil"/>
              <w:bottom w:val="single" w:sz="4" w:space="0" w:color="auto"/>
              <w:right w:val="single" w:sz="4" w:space="0" w:color="auto"/>
            </w:tcBorders>
            <w:shd w:val="clear" w:color="auto" w:fill="auto"/>
            <w:vAlign w:val="center"/>
          </w:tcPr>
          <w:p w:rsidR="00E63E12" w:rsidRPr="009A1104" w:rsidRDefault="00E63E12" w:rsidP="00E6586D">
            <w:pPr>
              <w:rPr>
                <w:rFonts w:ascii="Arial" w:hAnsi="Arial" w:cs="Arial"/>
                <w:color w:val="000000"/>
                <w:sz w:val="20"/>
                <w:szCs w:val="20"/>
                <w:lang w:eastAsia="es-ES_tradnl"/>
              </w:rPr>
            </w:pPr>
            <w:r w:rsidRPr="009A1104">
              <w:rPr>
                <w:rFonts w:ascii="Arial" w:hAnsi="Arial" w:cs="Arial"/>
                <w:sz w:val="20"/>
                <w:szCs w:val="20"/>
              </w:rPr>
              <w:t xml:space="preserve"> $          34,800.00 </w:t>
            </w:r>
          </w:p>
        </w:tc>
      </w:tr>
      <w:tr w:rsidR="00E63E12" w:rsidRPr="009A1104" w:rsidTr="00E63E12">
        <w:trPr>
          <w:trHeight w:val="20"/>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MEDIO</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ÓPTIMA</w:t>
            </w:r>
          </w:p>
        </w:tc>
        <w:tc>
          <w:tcPr>
            <w:tcW w:w="2003" w:type="dxa"/>
            <w:tcBorders>
              <w:top w:val="single" w:sz="4" w:space="0" w:color="auto"/>
              <w:left w:val="nil"/>
              <w:bottom w:val="single" w:sz="4" w:space="0" w:color="auto"/>
              <w:right w:val="single" w:sz="4" w:space="0" w:color="auto"/>
            </w:tcBorders>
            <w:shd w:val="clear" w:color="auto" w:fill="auto"/>
            <w:vAlign w:val="center"/>
          </w:tcPr>
          <w:p w:rsidR="00E63E12" w:rsidRPr="009A1104" w:rsidRDefault="00E63E12" w:rsidP="00E6586D">
            <w:pPr>
              <w:rPr>
                <w:rFonts w:ascii="Arial" w:hAnsi="Arial" w:cs="Arial"/>
                <w:color w:val="000000"/>
                <w:sz w:val="20"/>
                <w:szCs w:val="20"/>
                <w:lang w:eastAsia="es-ES_tradnl"/>
              </w:rPr>
            </w:pPr>
            <w:r w:rsidRPr="009A1104">
              <w:rPr>
                <w:rFonts w:ascii="Arial" w:hAnsi="Arial" w:cs="Arial"/>
                <w:sz w:val="20"/>
                <w:szCs w:val="20"/>
              </w:rPr>
              <w:t xml:space="preserve"> $          52,205.00 </w:t>
            </w:r>
          </w:p>
        </w:tc>
      </w:tr>
      <w:tr w:rsidR="00E63E12" w:rsidRPr="009A1104" w:rsidTr="00ED6ECC">
        <w:trPr>
          <w:trHeight w:val="20"/>
          <w:jc w:val="center"/>
        </w:trPr>
        <w:tc>
          <w:tcPr>
            <w:tcW w:w="6010" w:type="dxa"/>
            <w:gridSpan w:val="3"/>
            <w:tcBorders>
              <w:top w:val="nil"/>
              <w:left w:val="single" w:sz="4" w:space="0" w:color="auto"/>
              <w:bottom w:val="nil"/>
              <w:right w:val="single" w:sz="4" w:space="0" w:color="auto"/>
            </w:tcBorders>
            <w:shd w:val="clear" w:color="auto" w:fill="auto"/>
            <w:noWrap/>
            <w:vAlign w:val="center"/>
            <w:hideMark/>
          </w:tcPr>
          <w:p w:rsidR="00E63E12" w:rsidRPr="009A1104" w:rsidRDefault="00E63E12" w:rsidP="00E63E12">
            <w:pPr>
              <w:rPr>
                <w:rFonts w:ascii="Arial" w:hAnsi="Arial" w:cs="Arial"/>
                <w:color w:val="000000"/>
                <w:sz w:val="20"/>
                <w:szCs w:val="20"/>
                <w:lang w:eastAsia="es-ES_tradnl"/>
              </w:rPr>
            </w:pPr>
          </w:p>
        </w:tc>
      </w:tr>
      <w:tr w:rsidR="00E63E12" w:rsidRPr="009A1104" w:rsidTr="00E63E12">
        <w:trPr>
          <w:trHeight w:val="20"/>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SUPERIOR</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MENOR</w:t>
            </w:r>
          </w:p>
        </w:tc>
        <w:tc>
          <w:tcPr>
            <w:tcW w:w="2003" w:type="dxa"/>
            <w:tcBorders>
              <w:top w:val="single" w:sz="4" w:space="0" w:color="auto"/>
              <w:left w:val="nil"/>
              <w:bottom w:val="single" w:sz="4" w:space="0" w:color="auto"/>
              <w:right w:val="single" w:sz="4" w:space="0" w:color="auto"/>
            </w:tcBorders>
            <w:shd w:val="clear" w:color="auto" w:fill="auto"/>
            <w:vAlign w:val="center"/>
          </w:tcPr>
          <w:p w:rsidR="00E63E12" w:rsidRPr="009A1104" w:rsidRDefault="00E63E12" w:rsidP="00E6586D">
            <w:pPr>
              <w:rPr>
                <w:rFonts w:ascii="Arial" w:hAnsi="Arial" w:cs="Arial"/>
                <w:color w:val="000000"/>
                <w:sz w:val="20"/>
                <w:szCs w:val="20"/>
                <w:lang w:eastAsia="es-ES_tradnl"/>
              </w:rPr>
            </w:pPr>
            <w:r w:rsidRPr="009A1104">
              <w:rPr>
                <w:rFonts w:ascii="Arial" w:hAnsi="Arial" w:cs="Arial"/>
                <w:sz w:val="20"/>
                <w:szCs w:val="20"/>
              </w:rPr>
              <w:t xml:space="preserve"> $          28,850.00 </w:t>
            </w:r>
          </w:p>
        </w:tc>
      </w:tr>
      <w:tr w:rsidR="00E63E12" w:rsidRPr="009A1104" w:rsidTr="00E63E12">
        <w:trPr>
          <w:trHeight w:val="20"/>
          <w:jc w:val="center"/>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SUPERIOR</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MEDIA</w:t>
            </w:r>
          </w:p>
        </w:tc>
        <w:tc>
          <w:tcPr>
            <w:tcW w:w="2003" w:type="dxa"/>
            <w:tcBorders>
              <w:top w:val="single" w:sz="4" w:space="0" w:color="auto"/>
              <w:left w:val="nil"/>
              <w:bottom w:val="single" w:sz="4" w:space="0" w:color="auto"/>
              <w:right w:val="single" w:sz="4" w:space="0" w:color="auto"/>
            </w:tcBorders>
            <w:shd w:val="clear" w:color="auto" w:fill="auto"/>
            <w:vAlign w:val="center"/>
          </w:tcPr>
          <w:p w:rsidR="00E63E12" w:rsidRPr="009A1104" w:rsidRDefault="00E63E12" w:rsidP="00E6586D">
            <w:pPr>
              <w:rPr>
                <w:rFonts w:ascii="Arial" w:hAnsi="Arial" w:cs="Arial"/>
                <w:color w:val="000000"/>
                <w:sz w:val="20"/>
                <w:szCs w:val="20"/>
                <w:lang w:eastAsia="es-ES_tradnl"/>
              </w:rPr>
            </w:pPr>
            <w:r w:rsidRPr="009A1104">
              <w:rPr>
                <w:rFonts w:ascii="Arial" w:hAnsi="Arial" w:cs="Arial"/>
                <w:sz w:val="20"/>
                <w:szCs w:val="20"/>
              </w:rPr>
              <w:t xml:space="preserve"> $          62,275.00 </w:t>
            </w:r>
          </w:p>
        </w:tc>
      </w:tr>
      <w:tr w:rsidR="00E63E12" w:rsidRPr="009A1104" w:rsidTr="00E63E12">
        <w:trPr>
          <w:trHeight w:val="20"/>
          <w:jc w:val="center"/>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SUPERIOR</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E63E12" w:rsidRPr="009A1104" w:rsidRDefault="00E63E12"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ÓPTIMA</w:t>
            </w:r>
          </w:p>
        </w:tc>
        <w:tc>
          <w:tcPr>
            <w:tcW w:w="2003" w:type="dxa"/>
            <w:tcBorders>
              <w:top w:val="single" w:sz="4" w:space="0" w:color="auto"/>
              <w:left w:val="nil"/>
              <w:bottom w:val="single" w:sz="4" w:space="0" w:color="auto"/>
              <w:right w:val="single" w:sz="4" w:space="0" w:color="auto"/>
            </w:tcBorders>
            <w:shd w:val="clear" w:color="auto" w:fill="auto"/>
            <w:vAlign w:val="center"/>
          </w:tcPr>
          <w:p w:rsidR="00E63E12" w:rsidRPr="009A1104" w:rsidRDefault="00E63E12" w:rsidP="00E6586D">
            <w:pPr>
              <w:rPr>
                <w:rFonts w:ascii="Arial" w:hAnsi="Arial" w:cs="Arial"/>
                <w:color w:val="000000"/>
                <w:sz w:val="20"/>
                <w:szCs w:val="20"/>
                <w:lang w:eastAsia="es-ES_tradnl"/>
              </w:rPr>
            </w:pPr>
            <w:r w:rsidRPr="009A1104">
              <w:rPr>
                <w:rFonts w:ascii="Arial" w:hAnsi="Arial" w:cs="Arial"/>
                <w:sz w:val="20"/>
                <w:szCs w:val="20"/>
              </w:rPr>
              <w:t xml:space="preserve"> $          91,580.00 </w:t>
            </w:r>
          </w:p>
        </w:tc>
      </w:tr>
    </w:tbl>
    <w:p w:rsidR="00E63E12" w:rsidRDefault="00E63E12"/>
    <w:tbl>
      <w:tblPr>
        <w:tblW w:w="6010" w:type="dxa"/>
        <w:jc w:val="center"/>
        <w:tblCellMar>
          <w:left w:w="70" w:type="dxa"/>
          <w:right w:w="70" w:type="dxa"/>
        </w:tblCellMar>
        <w:tblLook w:val="04A0" w:firstRow="1" w:lastRow="0" w:firstColumn="1" w:lastColumn="0" w:noHBand="0" w:noVBand="1"/>
      </w:tblPr>
      <w:tblGrid>
        <w:gridCol w:w="6010"/>
      </w:tblGrid>
      <w:tr w:rsidR="00E63E12" w:rsidRPr="009A1104" w:rsidTr="00E63E12">
        <w:trPr>
          <w:trHeight w:val="20"/>
          <w:jc w:val="center"/>
        </w:trPr>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rsidR="00E63E12" w:rsidRPr="009A1104" w:rsidRDefault="00E63E12" w:rsidP="00E6586D">
            <w:pPr>
              <w:tabs>
                <w:tab w:val="left" w:pos="10932"/>
              </w:tabs>
              <w:rPr>
                <w:rFonts w:ascii="Arial" w:hAnsi="Arial" w:cs="Arial"/>
                <w:sz w:val="20"/>
                <w:szCs w:val="20"/>
              </w:rPr>
            </w:pPr>
            <w:r w:rsidRPr="009A1104">
              <w:rPr>
                <w:rFonts w:ascii="Arial" w:hAnsi="Arial" w:cs="Arial"/>
                <w:sz w:val="20"/>
                <w:szCs w:val="20"/>
              </w:rPr>
              <w:t>Definición de la ubicación dentro de la plaza:</w:t>
            </w:r>
          </w:p>
          <w:p w:rsidR="00E63E12" w:rsidRPr="009A1104" w:rsidRDefault="00E63E12" w:rsidP="00E6586D">
            <w:pPr>
              <w:tabs>
                <w:tab w:val="left" w:pos="2197"/>
                <w:tab w:val="left" w:pos="10932"/>
              </w:tabs>
              <w:rPr>
                <w:rFonts w:ascii="Arial" w:hAnsi="Arial" w:cs="Arial"/>
                <w:sz w:val="20"/>
                <w:szCs w:val="20"/>
              </w:rPr>
            </w:pPr>
            <w:proofErr w:type="spellStart"/>
            <w:r w:rsidRPr="009A1104">
              <w:rPr>
                <w:rFonts w:ascii="Arial" w:hAnsi="Arial" w:cs="Arial"/>
                <w:sz w:val="20"/>
                <w:szCs w:val="20"/>
              </w:rPr>
              <w:t>Um</w:t>
            </w:r>
            <w:proofErr w:type="spellEnd"/>
            <w:r w:rsidRPr="009A1104">
              <w:rPr>
                <w:rFonts w:ascii="Arial" w:hAnsi="Arial" w:cs="Arial"/>
                <w:sz w:val="20"/>
                <w:szCs w:val="20"/>
              </w:rPr>
              <w:t>= Ubicación menor: Locales en plazas comerciales que tienen la capacidad de generar por sí mismos el tráfico de clientes hacia el Centro Comercial.</w:t>
            </w:r>
          </w:p>
          <w:p w:rsidR="00E63E12" w:rsidRPr="009A1104" w:rsidRDefault="00E63E12" w:rsidP="00E6586D">
            <w:pPr>
              <w:tabs>
                <w:tab w:val="left" w:pos="2197"/>
                <w:tab w:val="left" w:pos="10932"/>
              </w:tabs>
              <w:rPr>
                <w:rFonts w:ascii="Arial" w:hAnsi="Arial" w:cs="Arial"/>
                <w:sz w:val="20"/>
                <w:szCs w:val="20"/>
              </w:rPr>
            </w:pPr>
            <w:r w:rsidRPr="009A1104">
              <w:rPr>
                <w:rFonts w:ascii="Arial" w:hAnsi="Arial" w:cs="Arial"/>
                <w:sz w:val="20"/>
                <w:szCs w:val="20"/>
              </w:rPr>
              <w:t>UM= Ubicación media: Locales en plazas comerciales con una vista al área transitable.</w:t>
            </w:r>
          </w:p>
          <w:p w:rsidR="00E63E12" w:rsidRPr="009A1104" w:rsidRDefault="00E63E12" w:rsidP="00E6586D">
            <w:pPr>
              <w:tabs>
                <w:tab w:val="left" w:pos="2197"/>
                <w:tab w:val="left" w:pos="10932"/>
              </w:tabs>
              <w:rPr>
                <w:rFonts w:ascii="Arial" w:hAnsi="Arial" w:cs="Arial"/>
                <w:sz w:val="20"/>
                <w:szCs w:val="20"/>
              </w:rPr>
            </w:pPr>
            <w:r w:rsidRPr="009A1104">
              <w:rPr>
                <w:rFonts w:ascii="Arial" w:hAnsi="Arial" w:cs="Arial"/>
                <w:sz w:val="20"/>
                <w:szCs w:val="20"/>
              </w:rPr>
              <w:t>UO= Ubicación óptima: Locales en plazas comerciales con más de una vista al área transitable.</w:t>
            </w:r>
          </w:p>
          <w:p w:rsidR="00E63E12" w:rsidRPr="009A1104" w:rsidRDefault="00E63E12" w:rsidP="00E6586D">
            <w:pPr>
              <w:tabs>
                <w:tab w:val="left" w:pos="2197"/>
                <w:tab w:val="left" w:pos="10932"/>
              </w:tabs>
              <w:rPr>
                <w:rFonts w:ascii="Arial" w:hAnsi="Arial" w:cs="Arial"/>
                <w:sz w:val="20"/>
                <w:szCs w:val="20"/>
              </w:rPr>
            </w:pPr>
          </w:p>
        </w:tc>
      </w:tr>
    </w:tbl>
    <w:p w:rsidR="00581AB6" w:rsidRPr="00DC5CE3" w:rsidRDefault="00581AB6" w:rsidP="00AD1ED0">
      <w:pPr>
        <w:spacing w:line="276" w:lineRule="auto"/>
        <w:ind w:left="1276"/>
        <w:rPr>
          <w:rFonts w:ascii="Arial" w:hAnsi="Arial" w:cs="Arial"/>
          <w:b/>
          <w:sz w:val="18"/>
          <w:szCs w:val="18"/>
        </w:rPr>
      </w:pPr>
    </w:p>
    <w:p w:rsidR="00110920" w:rsidRPr="00FE1B3A" w:rsidRDefault="00110920" w:rsidP="00110920">
      <w:pPr>
        <w:jc w:val="right"/>
        <w:rPr>
          <w:rFonts w:ascii="Arial" w:eastAsia="Calibri" w:hAnsi="Arial" w:cs="Arial"/>
          <w:color w:val="002060"/>
          <w:sz w:val="20"/>
          <w:szCs w:val="20"/>
          <w:lang w:eastAsia="en-US"/>
        </w:rPr>
      </w:pPr>
      <w:r w:rsidRPr="00DC5CE3">
        <w:rPr>
          <w:rFonts w:eastAsia="MS Mincho"/>
          <w:i/>
          <w:iCs/>
          <w:color w:val="0000FF"/>
          <w:sz w:val="18"/>
          <w:szCs w:val="18"/>
          <w:lang w:val="es-MX"/>
        </w:rPr>
        <w:t xml:space="preserve">Tabla reformada </w:t>
      </w:r>
      <w:r w:rsidRPr="00DC5CE3">
        <w:rPr>
          <w:rFonts w:eastAsia="MS Mincho"/>
          <w:i/>
          <w:iCs/>
          <w:color w:val="0000FF"/>
          <w:sz w:val="18"/>
          <w:szCs w:val="18"/>
        </w:rPr>
        <w:t>D</w:t>
      </w:r>
      <w:r w:rsidR="00ED6ECC">
        <w:rPr>
          <w:rFonts w:eastAsia="MS Mincho"/>
          <w:i/>
          <w:iCs/>
          <w:color w:val="0000FF"/>
          <w:sz w:val="18"/>
          <w:szCs w:val="18"/>
        </w:rPr>
        <w:t>.</w:t>
      </w:r>
      <w:r w:rsidRPr="00DC5CE3">
        <w:rPr>
          <w:rFonts w:eastAsia="MS Mincho"/>
          <w:i/>
          <w:iCs/>
          <w:color w:val="0000FF"/>
          <w:sz w:val="18"/>
          <w:szCs w:val="18"/>
        </w:rPr>
        <w:t>O</w:t>
      </w:r>
      <w:r w:rsidR="00ED6ECC">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w:t>
      </w:r>
      <w:r w:rsidR="004D2D17" w:rsidRPr="00DC5CE3">
        <w:rPr>
          <w:rFonts w:eastAsia="MS Mincho"/>
          <w:i/>
          <w:iCs/>
          <w:color w:val="0000FF"/>
          <w:sz w:val="18"/>
          <w:szCs w:val="18"/>
          <w:lang w:val="es-MX"/>
        </w:rPr>
        <w:t>8</w:t>
      </w:r>
      <w:r w:rsidRPr="00DC5CE3">
        <w:rPr>
          <w:rFonts w:eastAsia="MS Mincho"/>
          <w:i/>
          <w:iCs/>
          <w:color w:val="0000FF"/>
          <w:sz w:val="18"/>
          <w:szCs w:val="18"/>
        </w:rPr>
        <w:t>-12-20</w:t>
      </w:r>
      <w:r w:rsidRPr="00DC5CE3">
        <w:rPr>
          <w:rFonts w:eastAsia="MS Mincho"/>
          <w:i/>
          <w:iCs/>
          <w:color w:val="0000FF"/>
          <w:sz w:val="18"/>
          <w:szCs w:val="18"/>
          <w:lang w:val="es-MX"/>
        </w:rPr>
        <w:t>1</w:t>
      </w:r>
      <w:r w:rsidR="004D2D17" w:rsidRPr="00DC5CE3">
        <w:rPr>
          <w:rFonts w:eastAsia="MS Mincho"/>
          <w:i/>
          <w:iCs/>
          <w:color w:val="0000FF"/>
          <w:sz w:val="18"/>
          <w:szCs w:val="18"/>
          <w:lang w:val="es-MX"/>
        </w:rPr>
        <w:t>8</w:t>
      </w:r>
      <w:r w:rsidR="00271899" w:rsidRPr="00DC5CE3">
        <w:rPr>
          <w:rFonts w:eastAsia="MS Mincho"/>
          <w:i/>
          <w:iCs/>
          <w:color w:val="0000FF"/>
          <w:sz w:val="18"/>
          <w:szCs w:val="18"/>
          <w:lang w:val="es-MX"/>
        </w:rPr>
        <w:t>/ 30-12-2019</w:t>
      </w:r>
      <w:r w:rsidR="008021F0">
        <w:rPr>
          <w:rFonts w:eastAsia="MS Mincho"/>
          <w:i/>
          <w:iCs/>
          <w:color w:val="0000FF"/>
          <w:sz w:val="18"/>
          <w:szCs w:val="18"/>
          <w:lang w:val="es-MX"/>
        </w:rPr>
        <w:t xml:space="preserve">/ </w:t>
      </w:r>
      <w:r w:rsidR="008021F0" w:rsidRPr="00785BD8">
        <w:rPr>
          <w:rFonts w:eastAsia="MS Mincho"/>
          <w:i/>
          <w:iCs/>
          <w:color w:val="0000FF"/>
          <w:sz w:val="18"/>
          <w:szCs w:val="18"/>
          <w:lang w:val="es-MX"/>
        </w:rPr>
        <w:t xml:space="preserve">29-12-2021/ </w:t>
      </w:r>
      <w:r w:rsidR="008021F0">
        <w:rPr>
          <w:rFonts w:eastAsia="MS Mincho"/>
          <w:i/>
          <w:iCs/>
          <w:color w:val="0000FF"/>
          <w:sz w:val="18"/>
          <w:szCs w:val="18"/>
          <w:lang w:val="es-MX"/>
        </w:rPr>
        <w:t>28-12-2022</w:t>
      </w:r>
    </w:p>
    <w:p w:rsidR="00AD1ED0" w:rsidRDefault="00E6586D" w:rsidP="0072103C">
      <w:pPr>
        <w:spacing w:line="276" w:lineRule="auto"/>
        <w:rPr>
          <w:rFonts w:ascii="Arial" w:hAnsi="Arial" w:cs="Arial"/>
          <w:sz w:val="20"/>
          <w:szCs w:val="20"/>
          <w:lang w:val="es-MX"/>
        </w:rPr>
      </w:pPr>
      <w:r w:rsidRPr="009A1104">
        <w:rPr>
          <w:rFonts w:ascii="Arial" w:hAnsi="Arial" w:cs="Arial"/>
          <w:noProof/>
          <w:sz w:val="20"/>
          <w:szCs w:val="20"/>
          <w:lang w:val="es-MX" w:eastAsia="es-MX"/>
        </w:rPr>
        <w:drawing>
          <wp:anchor distT="0" distB="0" distL="114300" distR="114300" simplePos="0" relativeHeight="251686912" behindDoc="0" locked="0" layoutInCell="1" allowOverlap="1" wp14:anchorId="2DE0794A" wp14:editId="1799D40B">
            <wp:simplePos x="0" y="0"/>
            <wp:positionH relativeFrom="column">
              <wp:posOffset>333375</wp:posOffset>
            </wp:positionH>
            <wp:positionV relativeFrom="paragraph">
              <wp:posOffset>154305</wp:posOffset>
            </wp:positionV>
            <wp:extent cx="600075" cy="628650"/>
            <wp:effectExtent l="0" t="0" r="9525" b="0"/>
            <wp:wrapNone/>
            <wp:docPr id="13" name="Imagen 13"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86D" w:rsidRDefault="00E6586D" w:rsidP="0072103C">
      <w:pPr>
        <w:spacing w:line="276" w:lineRule="auto"/>
        <w:rPr>
          <w:rFonts w:ascii="Arial" w:hAnsi="Arial" w:cs="Arial"/>
          <w:sz w:val="20"/>
          <w:szCs w:val="20"/>
          <w:lang w:val="es-MX"/>
        </w:rPr>
      </w:pPr>
    </w:p>
    <w:p w:rsidR="00E6586D" w:rsidRDefault="00E6586D" w:rsidP="00E6586D">
      <w:pPr>
        <w:spacing w:line="276" w:lineRule="auto"/>
        <w:jc w:val="center"/>
        <w:rPr>
          <w:rFonts w:ascii="Arial" w:hAnsi="Arial" w:cs="Arial"/>
          <w:sz w:val="20"/>
          <w:szCs w:val="20"/>
          <w:lang w:val="es-MX"/>
        </w:rPr>
      </w:pPr>
      <w:r>
        <w:rPr>
          <w:rFonts w:ascii="Arial" w:hAnsi="Arial" w:cs="Arial"/>
          <w:b/>
          <w:bCs/>
          <w:sz w:val="20"/>
          <w:szCs w:val="20"/>
          <w:lang w:eastAsia="es-ES_tradnl"/>
        </w:rPr>
        <w:t xml:space="preserve">TABLA DE ESPECIFICACIONES </w:t>
      </w:r>
      <w:r w:rsidRPr="009A1104">
        <w:rPr>
          <w:rFonts w:ascii="Arial" w:hAnsi="Arial" w:cs="Arial"/>
          <w:b/>
          <w:bCs/>
          <w:sz w:val="20"/>
          <w:szCs w:val="20"/>
          <w:lang w:eastAsia="es-ES_tradnl"/>
        </w:rPr>
        <w:t>PARA PLAZAS COMERCIALES</w:t>
      </w:r>
    </w:p>
    <w:p w:rsidR="00E6586D" w:rsidRDefault="00E6586D" w:rsidP="0072103C">
      <w:pPr>
        <w:spacing w:line="276" w:lineRule="auto"/>
        <w:rPr>
          <w:rFonts w:ascii="Arial" w:hAnsi="Arial" w:cs="Arial"/>
          <w:sz w:val="20"/>
          <w:szCs w:val="20"/>
          <w:lang w:val="es-MX"/>
        </w:rPr>
      </w:pPr>
    </w:p>
    <w:p w:rsidR="00E6586D" w:rsidRDefault="00E6586D" w:rsidP="0072103C">
      <w:pPr>
        <w:spacing w:line="276" w:lineRule="auto"/>
        <w:rPr>
          <w:rFonts w:ascii="Arial" w:hAnsi="Arial" w:cs="Arial"/>
          <w:sz w:val="20"/>
          <w:szCs w:val="20"/>
          <w:lang w:val="es-MX"/>
        </w:rPr>
      </w:pPr>
    </w:p>
    <w:tbl>
      <w:tblPr>
        <w:tblW w:w="9562" w:type="dxa"/>
        <w:jc w:val="center"/>
        <w:tblCellMar>
          <w:left w:w="70" w:type="dxa"/>
          <w:right w:w="70" w:type="dxa"/>
        </w:tblCellMar>
        <w:tblLook w:val="04A0" w:firstRow="1" w:lastRow="0" w:firstColumn="1" w:lastColumn="0" w:noHBand="0" w:noVBand="1"/>
      </w:tblPr>
      <w:tblGrid>
        <w:gridCol w:w="533"/>
        <w:gridCol w:w="1672"/>
        <w:gridCol w:w="2410"/>
        <w:gridCol w:w="2126"/>
        <w:gridCol w:w="2821"/>
      </w:tblGrid>
      <w:tr w:rsidR="00E6586D" w:rsidRPr="009A1104" w:rsidTr="00E6586D">
        <w:trPr>
          <w:trHeight w:val="20"/>
          <w:jc w:val="center"/>
        </w:trPr>
        <w:tc>
          <w:tcPr>
            <w:tcW w:w="22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86D" w:rsidRPr="009A1104" w:rsidRDefault="00E6586D" w:rsidP="00E6586D">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Elementos de construcción</w:t>
            </w:r>
          </w:p>
        </w:tc>
        <w:tc>
          <w:tcPr>
            <w:tcW w:w="73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586D" w:rsidRPr="009A1104" w:rsidRDefault="00E6586D" w:rsidP="00E6586D">
            <w:pPr>
              <w:jc w:val="center"/>
              <w:rPr>
                <w:rFonts w:ascii="Arial" w:hAnsi="Arial" w:cs="Arial"/>
                <w:b/>
                <w:bCs/>
                <w:sz w:val="20"/>
                <w:szCs w:val="20"/>
                <w:lang w:eastAsia="es-ES_tradnl"/>
              </w:rPr>
            </w:pPr>
            <w:r w:rsidRPr="009A1104">
              <w:rPr>
                <w:rFonts w:ascii="Arial" w:hAnsi="Arial" w:cs="Arial"/>
                <w:b/>
                <w:bCs/>
                <w:sz w:val="20"/>
                <w:szCs w:val="20"/>
                <w:lang w:eastAsia="es-ES_tradnl"/>
              </w:rPr>
              <w:t>Tipo</w:t>
            </w:r>
          </w:p>
        </w:tc>
      </w:tr>
      <w:tr w:rsidR="00E6586D" w:rsidRPr="009A1104" w:rsidTr="00E6586D">
        <w:trPr>
          <w:trHeight w:val="20"/>
          <w:jc w:val="center"/>
        </w:trPr>
        <w:tc>
          <w:tcPr>
            <w:tcW w:w="2205" w:type="dxa"/>
            <w:gridSpan w:val="2"/>
            <w:vMerge/>
            <w:tcBorders>
              <w:top w:val="single" w:sz="4" w:space="0" w:color="auto"/>
              <w:left w:val="single" w:sz="4" w:space="0" w:color="auto"/>
              <w:bottom w:val="single" w:sz="4" w:space="0" w:color="auto"/>
              <w:right w:val="single" w:sz="4" w:space="0" w:color="auto"/>
            </w:tcBorders>
            <w:vAlign w:val="center"/>
            <w:hideMark/>
          </w:tcPr>
          <w:p w:rsidR="00E6586D" w:rsidRPr="009A1104" w:rsidRDefault="00E6586D" w:rsidP="00E6586D">
            <w:pPr>
              <w:jc w:val="center"/>
              <w:rPr>
                <w:rFonts w:ascii="Arial" w:hAnsi="Arial" w:cs="Arial"/>
                <w:b/>
                <w:bCs/>
                <w:color w:val="000000"/>
                <w:sz w:val="20"/>
                <w:szCs w:val="20"/>
                <w:lang w:eastAsia="es-ES_tradnl"/>
              </w:rPr>
            </w:pPr>
          </w:p>
        </w:tc>
        <w:tc>
          <w:tcPr>
            <w:tcW w:w="2410" w:type="dxa"/>
            <w:tcBorders>
              <w:top w:val="single" w:sz="4" w:space="0" w:color="auto"/>
              <w:left w:val="single" w:sz="4" w:space="0" w:color="auto"/>
              <w:bottom w:val="nil"/>
              <w:right w:val="nil"/>
            </w:tcBorders>
            <w:shd w:val="clear" w:color="auto" w:fill="auto"/>
            <w:vAlign w:val="center"/>
            <w:hideMark/>
          </w:tcPr>
          <w:p w:rsidR="00E6586D" w:rsidRPr="009A1104" w:rsidRDefault="00E6586D" w:rsidP="00E6586D">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Económico</w:t>
            </w:r>
          </w:p>
        </w:tc>
        <w:tc>
          <w:tcPr>
            <w:tcW w:w="2126" w:type="dxa"/>
            <w:tcBorders>
              <w:top w:val="single" w:sz="4" w:space="0" w:color="auto"/>
              <w:left w:val="single" w:sz="8" w:space="0" w:color="auto"/>
              <w:bottom w:val="nil"/>
              <w:right w:val="single" w:sz="8" w:space="0" w:color="000000"/>
            </w:tcBorders>
            <w:shd w:val="clear" w:color="auto" w:fill="auto"/>
            <w:vAlign w:val="center"/>
            <w:hideMark/>
          </w:tcPr>
          <w:p w:rsidR="00E6586D" w:rsidRPr="009A1104" w:rsidRDefault="00E6586D" w:rsidP="00E6586D">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Medio</w:t>
            </w:r>
          </w:p>
        </w:tc>
        <w:tc>
          <w:tcPr>
            <w:tcW w:w="2821" w:type="dxa"/>
            <w:tcBorders>
              <w:top w:val="single" w:sz="4" w:space="0" w:color="auto"/>
              <w:left w:val="nil"/>
              <w:bottom w:val="nil"/>
              <w:right w:val="single" w:sz="8" w:space="0" w:color="000000"/>
            </w:tcBorders>
            <w:shd w:val="clear" w:color="auto" w:fill="auto"/>
            <w:vAlign w:val="center"/>
            <w:hideMark/>
          </w:tcPr>
          <w:p w:rsidR="00E6586D" w:rsidRPr="009A1104" w:rsidRDefault="00E6586D" w:rsidP="00E6586D">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Superior</w:t>
            </w:r>
          </w:p>
        </w:tc>
      </w:tr>
      <w:tr w:rsidR="00E6586D" w:rsidRPr="009A1104" w:rsidTr="00E6586D">
        <w:trPr>
          <w:trHeight w:val="20"/>
          <w:jc w:val="center"/>
        </w:trPr>
        <w:tc>
          <w:tcPr>
            <w:tcW w:w="533" w:type="dxa"/>
            <w:vMerge w:val="restart"/>
            <w:tcBorders>
              <w:left w:val="single" w:sz="8" w:space="0" w:color="auto"/>
              <w:bottom w:val="single" w:sz="4" w:space="0" w:color="auto"/>
              <w:right w:val="single" w:sz="4" w:space="0" w:color="auto"/>
            </w:tcBorders>
            <w:shd w:val="clear" w:color="auto" w:fill="auto"/>
            <w:textDirection w:val="btLr"/>
            <w:vAlign w:val="center"/>
            <w:hideMark/>
          </w:tcPr>
          <w:p w:rsidR="00E6586D" w:rsidRPr="009A1104" w:rsidRDefault="00E6586D" w:rsidP="00E6586D">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Estructura</w:t>
            </w: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Cimiento</w:t>
            </w:r>
          </w:p>
        </w:tc>
        <w:tc>
          <w:tcPr>
            <w:tcW w:w="2410" w:type="dxa"/>
            <w:tcBorders>
              <w:top w:val="single" w:sz="8" w:space="0" w:color="auto"/>
              <w:left w:val="nil"/>
              <w:bottom w:val="single" w:sz="4"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Mampostería de piedra</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Mampostería de piedra, concreto armado</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Mampostería de piedra, concreto armado</w:t>
            </w:r>
          </w:p>
        </w:tc>
      </w:tr>
      <w:tr w:rsidR="00E6586D" w:rsidRPr="009A1104" w:rsidTr="00E6586D">
        <w:trPr>
          <w:trHeight w:val="20"/>
          <w:jc w:val="center"/>
        </w:trPr>
        <w:tc>
          <w:tcPr>
            <w:tcW w:w="533" w:type="dxa"/>
            <w:vMerge/>
            <w:tcBorders>
              <w:top w:val="single" w:sz="8" w:space="0" w:color="000000"/>
              <w:left w:val="single" w:sz="8" w:space="0" w:color="auto"/>
              <w:bottom w:val="single" w:sz="4" w:space="0" w:color="auto"/>
              <w:right w:val="single" w:sz="4" w:space="0" w:color="auto"/>
            </w:tcBorders>
            <w:vAlign w:val="center"/>
            <w:hideMark/>
          </w:tcPr>
          <w:p w:rsidR="00E6586D" w:rsidRPr="009A1104" w:rsidRDefault="00E6586D" w:rsidP="00E6586D">
            <w:pPr>
              <w:rPr>
                <w:rFonts w:ascii="Arial" w:hAnsi="Arial" w:cs="Arial"/>
                <w:b/>
                <w:bCs/>
                <w:color w:val="000000"/>
                <w:sz w:val="20"/>
                <w:szCs w:val="20"/>
                <w:lang w:eastAsia="es-ES_tradnl"/>
              </w:rPr>
            </w:pPr>
          </w:p>
        </w:tc>
        <w:tc>
          <w:tcPr>
            <w:tcW w:w="1672" w:type="dxa"/>
            <w:tcBorders>
              <w:top w:val="nil"/>
              <w:left w:val="nil"/>
              <w:bottom w:val="single" w:sz="4"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Muros</w:t>
            </w:r>
          </w:p>
        </w:tc>
        <w:tc>
          <w:tcPr>
            <w:tcW w:w="2410" w:type="dxa"/>
            <w:tcBorders>
              <w:top w:val="single" w:sz="4" w:space="0" w:color="auto"/>
              <w:left w:val="nil"/>
              <w:bottom w:val="single" w:sz="4"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Mampostería, bloques, concreto armado</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Mampostería, bloques de concreto</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Mampostería, bloques de concreto</w:t>
            </w:r>
          </w:p>
        </w:tc>
      </w:tr>
      <w:tr w:rsidR="00E6586D" w:rsidRPr="009A1104" w:rsidTr="00E6586D">
        <w:trPr>
          <w:trHeight w:val="20"/>
          <w:jc w:val="center"/>
        </w:trPr>
        <w:tc>
          <w:tcPr>
            <w:tcW w:w="533" w:type="dxa"/>
            <w:vMerge/>
            <w:tcBorders>
              <w:top w:val="single" w:sz="8" w:space="0" w:color="000000"/>
              <w:left w:val="single" w:sz="8" w:space="0" w:color="auto"/>
              <w:bottom w:val="single" w:sz="4" w:space="0" w:color="auto"/>
              <w:right w:val="single" w:sz="4" w:space="0" w:color="auto"/>
            </w:tcBorders>
            <w:vAlign w:val="center"/>
            <w:hideMark/>
          </w:tcPr>
          <w:p w:rsidR="00E6586D" w:rsidRPr="009A1104" w:rsidRDefault="00E6586D" w:rsidP="00E6586D">
            <w:pPr>
              <w:rPr>
                <w:rFonts w:ascii="Arial" w:hAnsi="Arial" w:cs="Arial"/>
                <w:b/>
                <w:bCs/>
                <w:color w:val="000000"/>
                <w:sz w:val="20"/>
                <w:szCs w:val="20"/>
                <w:lang w:eastAsia="es-ES_tradnl"/>
              </w:rPr>
            </w:pP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Techos</w:t>
            </w:r>
          </w:p>
        </w:tc>
        <w:tc>
          <w:tcPr>
            <w:tcW w:w="2410" w:type="dxa"/>
            <w:tcBorders>
              <w:top w:val="single" w:sz="4" w:space="0" w:color="auto"/>
              <w:left w:val="nil"/>
              <w:bottom w:val="single" w:sz="4"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Lamina, asbesto</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Losas de concreto, viguetas y bovedilla</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Losas de concreto, viguetas y bovedilla, </w:t>
            </w:r>
            <w:proofErr w:type="spellStart"/>
            <w:r w:rsidRPr="009A1104">
              <w:rPr>
                <w:rFonts w:ascii="Arial" w:hAnsi="Arial" w:cs="Arial"/>
                <w:color w:val="000000"/>
                <w:sz w:val="20"/>
                <w:szCs w:val="20"/>
                <w:lang w:eastAsia="es-ES_tradnl"/>
              </w:rPr>
              <w:t>trabelosas</w:t>
            </w:r>
            <w:proofErr w:type="spellEnd"/>
            <w:r w:rsidRPr="009A1104">
              <w:rPr>
                <w:rFonts w:ascii="Arial" w:hAnsi="Arial" w:cs="Arial"/>
                <w:color w:val="000000"/>
                <w:sz w:val="20"/>
                <w:szCs w:val="20"/>
                <w:lang w:eastAsia="es-ES_tradnl"/>
              </w:rPr>
              <w:t xml:space="preserve"> de concreto, </w:t>
            </w:r>
            <w:proofErr w:type="spellStart"/>
            <w:r w:rsidRPr="009A1104">
              <w:rPr>
                <w:rFonts w:ascii="Arial" w:hAnsi="Arial" w:cs="Arial"/>
                <w:color w:val="000000"/>
                <w:sz w:val="20"/>
                <w:szCs w:val="20"/>
                <w:lang w:eastAsia="es-ES_tradnl"/>
              </w:rPr>
              <w:t>losacero</w:t>
            </w:r>
            <w:proofErr w:type="spellEnd"/>
          </w:p>
        </w:tc>
      </w:tr>
      <w:tr w:rsidR="00E6586D" w:rsidRPr="009A1104" w:rsidTr="00E6586D">
        <w:trPr>
          <w:trHeight w:val="20"/>
          <w:jc w:val="center"/>
        </w:trPr>
        <w:tc>
          <w:tcPr>
            <w:tcW w:w="533" w:type="dxa"/>
            <w:vMerge/>
            <w:tcBorders>
              <w:top w:val="single" w:sz="8" w:space="0" w:color="000000"/>
              <w:left w:val="single" w:sz="8" w:space="0" w:color="auto"/>
              <w:bottom w:val="single" w:sz="4" w:space="0" w:color="auto"/>
              <w:right w:val="single" w:sz="4" w:space="0" w:color="auto"/>
            </w:tcBorders>
            <w:vAlign w:val="center"/>
            <w:hideMark/>
          </w:tcPr>
          <w:p w:rsidR="00E6586D" w:rsidRPr="009A1104" w:rsidRDefault="00E6586D" w:rsidP="00E6586D">
            <w:pPr>
              <w:rPr>
                <w:rFonts w:ascii="Arial" w:hAnsi="Arial" w:cs="Arial"/>
                <w:b/>
                <w:bCs/>
                <w:color w:val="000000"/>
                <w:sz w:val="20"/>
                <w:szCs w:val="20"/>
                <w:lang w:eastAsia="es-ES_tradnl"/>
              </w:rPr>
            </w:pP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Marcos (rígidos estructurales)</w:t>
            </w:r>
          </w:p>
        </w:tc>
        <w:tc>
          <w:tcPr>
            <w:tcW w:w="2410" w:type="dxa"/>
            <w:tcBorders>
              <w:top w:val="single" w:sz="4" w:space="0" w:color="auto"/>
              <w:left w:val="nil"/>
              <w:bottom w:val="single" w:sz="8"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Marcos metálicos con claros cortos hasta 6 m</w:t>
            </w:r>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Marcos metálicos con claros cortos hasta 15 m. Estructura de c</w:t>
            </w:r>
            <w:r>
              <w:rPr>
                <w:rFonts w:ascii="Arial" w:hAnsi="Arial" w:cs="Arial"/>
                <w:color w:val="000000"/>
                <w:sz w:val="20"/>
                <w:szCs w:val="20"/>
                <w:lang w:eastAsia="es-ES_tradnl"/>
              </w:rPr>
              <w:t>oncreto con claros desde 4 m</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Estructura metálica con claros más de 15m. Estructura de concreto con claros desde 4 m</w:t>
            </w:r>
          </w:p>
        </w:tc>
      </w:tr>
      <w:tr w:rsidR="00E6586D" w:rsidRPr="009A1104" w:rsidTr="00E6586D">
        <w:trPr>
          <w:trHeight w:val="20"/>
          <w:jc w:val="center"/>
        </w:trPr>
        <w:tc>
          <w:tcPr>
            <w:tcW w:w="533"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E6586D" w:rsidRPr="009A1104" w:rsidRDefault="00E6586D" w:rsidP="00E6586D">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Acabados</w:t>
            </w: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Aplanados</w:t>
            </w:r>
          </w:p>
        </w:tc>
        <w:tc>
          <w:tcPr>
            <w:tcW w:w="2410" w:type="dxa"/>
            <w:tcBorders>
              <w:top w:val="single" w:sz="8" w:space="0" w:color="auto"/>
              <w:left w:val="nil"/>
              <w:bottom w:val="single" w:sz="4"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Con o sin aplanados, aparentes</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Con o sin aplanados, aparentes</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Con o sin aplanados, aparentes, aplanados lisos a base de </w:t>
            </w:r>
            <w:proofErr w:type="spellStart"/>
            <w:r w:rsidRPr="009A1104">
              <w:rPr>
                <w:rFonts w:ascii="Arial" w:hAnsi="Arial" w:cs="Arial"/>
                <w:color w:val="000000"/>
                <w:sz w:val="20"/>
                <w:szCs w:val="20"/>
                <w:lang w:eastAsia="es-ES_tradnl"/>
              </w:rPr>
              <w:t>rich</w:t>
            </w:r>
            <w:proofErr w:type="spellEnd"/>
            <w:r w:rsidRPr="009A1104">
              <w:rPr>
                <w:rFonts w:ascii="Arial" w:hAnsi="Arial" w:cs="Arial"/>
                <w:color w:val="000000"/>
                <w:sz w:val="20"/>
                <w:szCs w:val="20"/>
                <w:lang w:eastAsia="es-ES_tradnl"/>
              </w:rPr>
              <w:t>, emparche y estuco, pasta</w:t>
            </w:r>
          </w:p>
        </w:tc>
      </w:tr>
      <w:tr w:rsidR="00E6586D" w:rsidRPr="009A1104" w:rsidTr="00E6586D">
        <w:trPr>
          <w:trHeight w:val="20"/>
          <w:jc w:val="center"/>
        </w:trPr>
        <w:tc>
          <w:tcPr>
            <w:tcW w:w="533" w:type="dxa"/>
            <w:vMerge/>
            <w:tcBorders>
              <w:top w:val="nil"/>
              <w:left w:val="single" w:sz="8" w:space="0" w:color="auto"/>
              <w:bottom w:val="single" w:sz="8" w:space="0" w:color="000000"/>
              <w:right w:val="single" w:sz="4" w:space="0" w:color="auto"/>
            </w:tcBorders>
            <w:vAlign w:val="center"/>
            <w:hideMark/>
          </w:tcPr>
          <w:p w:rsidR="00E6586D" w:rsidRPr="009A1104" w:rsidRDefault="00E6586D" w:rsidP="00E6586D">
            <w:pPr>
              <w:rPr>
                <w:rFonts w:ascii="Arial" w:hAnsi="Arial" w:cs="Arial"/>
                <w:b/>
                <w:bCs/>
                <w:color w:val="000000"/>
                <w:sz w:val="20"/>
                <w:szCs w:val="20"/>
                <w:lang w:eastAsia="es-ES_tradnl"/>
              </w:rPr>
            </w:pPr>
          </w:p>
        </w:tc>
        <w:tc>
          <w:tcPr>
            <w:tcW w:w="1672" w:type="dxa"/>
            <w:tcBorders>
              <w:top w:val="single" w:sz="4" w:space="0" w:color="auto"/>
              <w:left w:val="nil"/>
              <w:bottom w:val="single" w:sz="8"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proofErr w:type="spellStart"/>
            <w:r w:rsidRPr="009A1104">
              <w:rPr>
                <w:rFonts w:ascii="Arial" w:hAnsi="Arial" w:cs="Arial"/>
                <w:b/>
                <w:bCs/>
                <w:color w:val="000000"/>
                <w:sz w:val="20"/>
                <w:szCs w:val="20"/>
                <w:lang w:eastAsia="es-ES_tradnl"/>
              </w:rPr>
              <w:t>Lambrines</w:t>
            </w:r>
            <w:proofErr w:type="spellEnd"/>
          </w:p>
        </w:tc>
        <w:tc>
          <w:tcPr>
            <w:tcW w:w="2410" w:type="dxa"/>
            <w:tcBorders>
              <w:top w:val="single" w:sz="4" w:space="0" w:color="auto"/>
              <w:left w:val="nil"/>
              <w:bottom w:val="single" w:sz="8"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Con o sin </w:t>
            </w:r>
            <w:proofErr w:type="spellStart"/>
            <w:r w:rsidRPr="009A1104">
              <w:rPr>
                <w:rFonts w:ascii="Arial" w:hAnsi="Arial" w:cs="Arial"/>
                <w:color w:val="000000"/>
                <w:sz w:val="20"/>
                <w:szCs w:val="20"/>
                <w:lang w:eastAsia="es-ES_tradnl"/>
              </w:rPr>
              <w:t>lambrines</w:t>
            </w:r>
            <w:proofErr w:type="spellEnd"/>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Cemento pulido, mosaico de pasta, azulejo o cerámica</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Cemento pulido, mosaico de pasta, azulejo o cerámica, mármol, </w:t>
            </w:r>
            <w:proofErr w:type="spellStart"/>
            <w:r w:rsidRPr="009A1104">
              <w:rPr>
                <w:rFonts w:ascii="Arial" w:hAnsi="Arial" w:cs="Arial"/>
                <w:color w:val="000000"/>
                <w:sz w:val="20"/>
                <w:szCs w:val="20"/>
                <w:lang w:eastAsia="es-ES_tradnl"/>
              </w:rPr>
              <w:t>porcelanato</w:t>
            </w:r>
            <w:proofErr w:type="spellEnd"/>
            <w:r w:rsidRPr="009A1104">
              <w:rPr>
                <w:rFonts w:ascii="Arial" w:hAnsi="Arial" w:cs="Arial"/>
                <w:color w:val="000000"/>
                <w:sz w:val="20"/>
                <w:szCs w:val="20"/>
                <w:lang w:eastAsia="es-ES_tradnl"/>
              </w:rPr>
              <w:t xml:space="preserve"> o granito</w:t>
            </w:r>
          </w:p>
        </w:tc>
      </w:tr>
      <w:tr w:rsidR="00E6586D" w:rsidRPr="009A1104" w:rsidTr="00E6586D">
        <w:trPr>
          <w:trHeight w:val="20"/>
          <w:jc w:val="center"/>
        </w:trPr>
        <w:tc>
          <w:tcPr>
            <w:tcW w:w="533" w:type="dxa"/>
            <w:vMerge/>
            <w:tcBorders>
              <w:top w:val="single" w:sz="8" w:space="0" w:color="auto"/>
              <w:left w:val="single" w:sz="8" w:space="0" w:color="auto"/>
              <w:bottom w:val="single" w:sz="8" w:space="0" w:color="000000"/>
              <w:right w:val="single" w:sz="4" w:space="0" w:color="auto"/>
            </w:tcBorders>
            <w:vAlign w:val="center"/>
            <w:hideMark/>
          </w:tcPr>
          <w:p w:rsidR="00E6586D" w:rsidRPr="009A1104" w:rsidRDefault="00E6586D" w:rsidP="00E6586D">
            <w:pPr>
              <w:rPr>
                <w:rFonts w:ascii="Arial" w:hAnsi="Arial" w:cs="Arial"/>
                <w:b/>
                <w:bCs/>
                <w:color w:val="000000"/>
                <w:sz w:val="20"/>
                <w:szCs w:val="20"/>
                <w:lang w:eastAsia="es-ES_tradnl"/>
              </w:rPr>
            </w:pPr>
          </w:p>
        </w:tc>
        <w:tc>
          <w:tcPr>
            <w:tcW w:w="1672" w:type="dxa"/>
            <w:tcBorders>
              <w:top w:val="single" w:sz="8" w:space="0" w:color="auto"/>
              <w:left w:val="nil"/>
              <w:bottom w:val="single" w:sz="4"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Pisos</w:t>
            </w:r>
          </w:p>
        </w:tc>
        <w:tc>
          <w:tcPr>
            <w:tcW w:w="2410" w:type="dxa"/>
            <w:tcBorders>
              <w:top w:val="single" w:sz="8" w:space="0" w:color="auto"/>
              <w:left w:val="nil"/>
              <w:bottom w:val="single" w:sz="4"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Firme de concreto o tierra</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Concreto armado, mosaico o losetas de cerámica</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 xml:space="preserve">Concreto armado, concreto pulido o estampado o acabado especial, mosaico o losetas de cerámica, mármol, </w:t>
            </w:r>
            <w:proofErr w:type="spellStart"/>
            <w:r w:rsidRPr="009A1104">
              <w:rPr>
                <w:rFonts w:ascii="Arial" w:hAnsi="Arial" w:cs="Arial"/>
                <w:color w:val="000000"/>
                <w:sz w:val="20"/>
                <w:szCs w:val="20"/>
                <w:lang w:eastAsia="es-ES_tradnl"/>
              </w:rPr>
              <w:t>porcelanato</w:t>
            </w:r>
            <w:proofErr w:type="spellEnd"/>
            <w:r w:rsidRPr="009A1104">
              <w:rPr>
                <w:rFonts w:ascii="Arial" w:hAnsi="Arial" w:cs="Arial"/>
                <w:color w:val="000000"/>
                <w:sz w:val="20"/>
                <w:szCs w:val="20"/>
                <w:lang w:eastAsia="es-ES_tradnl"/>
              </w:rPr>
              <w:t xml:space="preserve"> o granito</w:t>
            </w:r>
          </w:p>
        </w:tc>
      </w:tr>
      <w:tr w:rsidR="00E6586D" w:rsidRPr="009A1104" w:rsidTr="00E6586D">
        <w:trPr>
          <w:trHeight w:val="20"/>
          <w:jc w:val="center"/>
        </w:trPr>
        <w:tc>
          <w:tcPr>
            <w:tcW w:w="533" w:type="dxa"/>
            <w:vMerge/>
            <w:tcBorders>
              <w:top w:val="nil"/>
              <w:left w:val="single" w:sz="8" w:space="0" w:color="auto"/>
              <w:bottom w:val="single" w:sz="8" w:space="0" w:color="000000"/>
              <w:right w:val="single" w:sz="4" w:space="0" w:color="auto"/>
            </w:tcBorders>
            <w:vAlign w:val="center"/>
            <w:hideMark/>
          </w:tcPr>
          <w:p w:rsidR="00E6586D" w:rsidRPr="009A1104" w:rsidRDefault="00E6586D" w:rsidP="00E6586D">
            <w:pPr>
              <w:rPr>
                <w:rFonts w:ascii="Arial" w:hAnsi="Arial" w:cs="Arial"/>
                <w:b/>
                <w:bCs/>
                <w:color w:val="000000"/>
                <w:sz w:val="20"/>
                <w:szCs w:val="20"/>
                <w:lang w:eastAsia="es-ES_tradnl"/>
              </w:rPr>
            </w:pPr>
          </w:p>
        </w:tc>
        <w:tc>
          <w:tcPr>
            <w:tcW w:w="1672" w:type="dxa"/>
            <w:tcBorders>
              <w:top w:val="nil"/>
              <w:left w:val="nil"/>
              <w:bottom w:val="single" w:sz="4"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Exteriores</w:t>
            </w:r>
          </w:p>
        </w:tc>
        <w:tc>
          <w:tcPr>
            <w:tcW w:w="2410" w:type="dxa"/>
            <w:tcBorders>
              <w:top w:val="single" w:sz="4" w:space="0" w:color="auto"/>
              <w:left w:val="nil"/>
              <w:bottom w:val="single" w:sz="4"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Sin pintura</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Con pintura a base de cal y agua, vinílica económica</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Pintura vinílica o esmalte de mediana calidad</w:t>
            </w:r>
          </w:p>
        </w:tc>
      </w:tr>
      <w:tr w:rsidR="00E6586D" w:rsidRPr="009A1104" w:rsidTr="00E6586D">
        <w:trPr>
          <w:trHeight w:val="20"/>
          <w:jc w:val="center"/>
        </w:trPr>
        <w:tc>
          <w:tcPr>
            <w:tcW w:w="533" w:type="dxa"/>
            <w:vMerge/>
            <w:tcBorders>
              <w:top w:val="nil"/>
              <w:left w:val="single" w:sz="8" w:space="0" w:color="auto"/>
              <w:bottom w:val="single" w:sz="4" w:space="0" w:color="auto"/>
              <w:right w:val="single" w:sz="4" w:space="0" w:color="auto"/>
            </w:tcBorders>
            <w:vAlign w:val="center"/>
            <w:hideMark/>
          </w:tcPr>
          <w:p w:rsidR="00E6586D" w:rsidRPr="009A1104" w:rsidRDefault="00E6586D" w:rsidP="00E6586D">
            <w:pPr>
              <w:rPr>
                <w:rFonts w:ascii="Arial" w:hAnsi="Arial" w:cs="Arial"/>
                <w:b/>
                <w:bCs/>
                <w:color w:val="000000"/>
                <w:sz w:val="20"/>
                <w:szCs w:val="20"/>
                <w:lang w:eastAsia="es-ES_tradnl"/>
              </w:rPr>
            </w:pP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Interiores</w:t>
            </w:r>
          </w:p>
        </w:tc>
        <w:tc>
          <w:tcPr>
            <w:tcW w:w="2410" w:type="dxa"/>
            <w:tcBorders>
              <w:top w:val="single" w:sz="4" w:space="0" w:color="auto"/>
              <w:left w:val="nil"/>
              <w:bottom w:val="single" w:sz="8"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Sin pintura</w:t>
            </w:r>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Con pintura a base de cal y agua, vinílica económica</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Pintura vinílica o esmalte de mediana calidad</w:t>
            </w:r>
          </w:p>
        </w:tc>
      </w:tr>
      <w:tr w:rsidR="00E6586D" w:rsidRPr="009A1104" w:rsidTr="00E6586D">
        <w:trPr>
          <w:trHeight w:val="20"/>
          <w:jc w:val="center"/>
        </w:trPr>
        <w:tc>
          <w:tcPr>
            <w:tcW w:w="533" w:type="dxa"/>
            <w:tcBorders>
              <w:top w:val="single" w:sz="4" w:space="0" w:color="auto"/>
              <w:left w:val="single" w:sz="8" w:space="0" w:color="auto"/>
              <w:bottom w:val="single" w:sz="8" w:space="0" w:color="auto"/>
              <w:right w:val="single" w:sz="4" w:space="0" w:color="auto"/>
            </w:tcBorders>
            <w:shd w:val="clear" w:color="auto" w:fill="auto"/>
            <w:textDirection w:val="btLr"/>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Cancelería</w:t>
            </w:r>
          </w:p>
        </w:tc>
        <w:tc>
          <w:tcPr>
            <w:tcW w:w="1672" w:type="dxa"/>
            <w:tcBorders>
              <w:top w:val="single" w:sz="4" w:space="0" w:color="auto"/>
              <w:left w:val="nil"/>
              <w:bottom w:val="single" w:sz="8"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Puertas y ventanas</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Aluminio, madera o herrería, cortina metálica</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E6586D"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Aluminio, madera o herrería, cortinas metálicas, vidrio templado</w:t>
            </w:r>
          </w:p>
          <w:p w:rsidR="00E6586D" w:rsidRPr="009A1104" w:rsidRDefault="00E6586D" w:rsidP="00E6586D">
            <w:pPr>
              <w:rPr>
                <w:rFonts w:ascii="Arial" w:hAnsi="Arial" w:cs="Arial"/>
                <w:color w:val="000000"/>
                <w:sz w:val="20"/>
                <w:szCs w:val="20"/>
                <w:lang w:eastAsia="es-ES_tradnl"/>
              </w:rPr>
            </w:pPr>
          </w:p>
        </w:tc>
        <w:tc>
          <w:tcPr>
            <w:tcW w:w="2821" w:type="dxa"/>
            <w:tcBorders>
              <w:top w:val="single" w:sz="8" w:space="0" w:color="auto"/>
              <w:left w:val="nil"/>
              <w:bottom w:val="single" w:sz="8"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Aluminio, madera o herrería, cortinas metálicas, vidrio templado</w:t>
            </w:r>
          </w:p>
        </w:tc>
      </w:tr>
      <w:tr w:rsidR="00E6586D" w:rsidRPr="009A1104" w:rsidTr="00E6586D">
        <w:trPr>
          <w:trHeight w:val="20"/>
          <w:jc w:val="center"/>
        </w:trPr>
        <w:tc>
          <w:tcPr>
            <w:tcW w:w="53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E6586D" w:rsidRPr="009A1104" w:rsidRDefault="00E6586D" w:rsidP="00E6586D">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Instalaciones</w:t>
            </w:r>
          </w:p>
        </w:tc>
        <w:tc>
          <w:tcPr>
            <w:tcW w:w="1672" w:type="dxa"/>
            <w:tcBorders>
              <w:top w:val="nil"/>
              <w:left w:val="nil"/>
              <w:bottom w:val="single" w:sz="4"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Hidráulicas</w:t>
            </w:r>
          </w:p>
        </w:tc>
        <w:tc>
          <w:tcPr>
            <w:tcW w:w="2410" w:type="dxa"/>
            <w:tcBorders>
              <w:top w:val="single" w:sz="8" w:space="0" w:color="auto"/>
              <w:left w:val="nil"/>
              <w:bottom w:val="single" w:sz="4"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Sin baño o con suministro a un baño común</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Con baño propio o suministro a baño común</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Con baño propio o suministro a baño común</w:t>
            </w:r>
          </w:p>
        </w:tc>
      </w:tr>
      <w:tr w:rsidR="00E6586D" w:rsidRPr="009A1104" w:rsidTr="00E6586D">
        <w:trPr>
          <w:trHeight w:val="20"/>
          <w:jc w:val="center"/>
        </w:trPr>
        <w:tc>
          <w:tcPr>
            <w:tcW w:w="533" w:type="dxa"/>
            <w:vMerge/>
            <w:tcBorders>
              <w:top w:val="nil"/>
              <w:left w:val="single" w:sz="8" w:space="0" w:color="auto"/>
              <w:bottom w:val="single" w:sz="8" w:space="0" w:color="000000"/>
              <w:right w:val="single" w:sz="4" w:space="0" w:color="auto"/>
            </w:tcBorders>
            <w:vAlign w:val="center"/>
            <w:hideMark/>
          </w:tcPr>
          <w:p w:rsidR="00E6586D" w:rsidRPr="009A1104" w:rsidRDefault="00E6586D" w:rsidP="00E6586D">
            <w:pPr>
              <w:rPr>
                <w:rFonts w:ascii="Arial" w:hAnsi="Arial" w:cs="Arial"/>
                <w:b/>
                <w:bCs/>
                <w:color w:val="000000"/>
                <w:sz w:val="20"/>
                <w:szCs w:val="20"/>
                <w:lang w:eastAsia="es-ES_tradnl"/>
              </w:rPr>
            </w:pPr>
          </w:p>
        </w:tc>
        <w:tc>
          <w:tcPr>
            <w:tcW w:w="1672" w:type="dxa"/>
            <w:tcBorders>
              <w:top w:val="nil"/>
              <w:left w:val="nil"/>
              <w:bottom w:val="single" w:sz="4"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Sanitarias</w:t>
            </w:r>
          </w:p>
        </w:tc>
        <w:tc>
          <w:tcPr>
            <w:tcW w:w="2410" w:type="dxa"/>
            <w:tcBorders>
              <w:top w:val="single" w:sz="4" w:space="0" w:color="auto"/>
              <w:left w:val="nil"/>
              <w:bottom w:val="single" w:sz="4"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Sin muebles o muebles de calidad económica</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Muebles de mediana calidad</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Muebles de mediana calidad</w:t>
            </w:r>
          </w:p>
        </w:tc>
      </w:tr>
      <w:tr w:rsidR="00E6586D" w:rsidRPr="009A1104" w:rsidTr="00E6586D">
        <w:trPr>
          <w:trHeight w:val="20"/>
          <w:jc w:val="center"/>
        </w:trPr>
        <w:tc>
          <w:tcPr>
            <w:tcW w:w="533" w:type="dxa"/>
            <w:vMerge/>
            <w:tcBorders>
              <w:top w:val="nil"/>
              <w:left w:val="single" w:sz="8" w:space="0" w:color="auto"/>
              <w:bottom w:val="single" w:sz="8" w:space="0" w:color="000000"/>
              <w:right w:val="single" w:sz="4" w:space="0" w:color="auto"/>
            </w:tcBorders>
            <w:vAlign w:val="center"/>
            <w:hideMark/>
          </w:tcPr>
          <w:p w:rsidR="00E6586D" w:rsidRPr="009A1104" w:rsidRDefault="00E6586D" w:rsidP="00E6586D">
            <w:pPr>
              <w:rPr>
                <w:rFonts w:ascii="Arial" w:hAnsi="Arial" w:cs="Arial"/>
                <w:b/>
                <w:bCs/>
                <w:color w:val="000000"/>
                <w:sz w:val="20"/>
                <w:szCs w:val="20"/>
                <w:lang w:eastAsia="es-ES_tradnl"/>
              </w:rPr>
            </w:pPr>
          </w:p>
        </w:tc>
        <w:tc>
          <w:tcPr>
            <w:tcW w:w="1672" w:type="dxa"/>
            <w:tcBorders>
              <w:top w:val="nil"/>
              <w:left w:val="nil"/>
              <w:bottom w:val="single" w:sz="8" w:space="0" w:color="auto"/>
              <w:right w:val="single" w:sz="8" w:space="0" w:color="auto"/>
            </w:tcBorders>
            <w:shd w:val="clear" w:color="auto" w:fill="auto"/>
            <w:vAlign w:val="center"/>
            <w:hideMark/>
          </w:tcPr>
          <w:p w:rsidR="00E6586D" w:rsidRPr="009A1104" w:rsidRDefault="00E6586D" w:rsidP="00E6586D">
            <w:pP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Eléctricas</w:t>
            </w:r>
          </w:p>
        </w:tc>
        <w:tc>
          <w:tcPr>
            <w:tcW w:w="2410" w:type="dxa"/>
            <w:tcBorders>
              <w:top w:val="single" w:sz="4" w:space="0" w:color="auto"/>
              <w:left w:val="nil"/>
              <w:bottom w:val="single" w:sz="8" w:space="0" w:color="auto"/>
              <w:right w:val="nil"/>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Mínimas visibles hasta 8 salidas</w:t>
            </w:r>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Visibles u ocultas de 9 a 15 salidas</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E6586D" w:rsidRPr="009A1104" w:rsidRDefault="00E6586D" w:rsidP="00E6586D">
            <w:pPr>
              <w:rPr>
                <w:rFonts w:ascii="Arial" w:hAnsi="Arial" w:cs="Arial"/>
                <w:color w:val="000000"/>
                <w:sz w:val="20"/>
                <w:szCs w:val="20"/>
                <w:lang w:eastAsia="es-ES_tradnl"/>
              </w:rPr>
            </w:pPr>
            <w:r w:rsidRPr="009A1104">
              <w:rPr>
                <w:rFonts w:ascii="Arial" w:hAnsi="Arial" w:cs="Arial"/>
                <w:color w:val="000000"/>
                <w:sz w:val="20"/>
                <w:szCs w:val="20"/>
                <w:lang w:eastAsia="es-ES_tradnl"/>
              </w:rPr>
              <w:t>Ocultas de más de 15 salidas</w:t>
            </w:r>
          </w:p>
        </w:tc>
      </w:tr>
    </w:tbl>
    <w:p w:rsidR="00E6586D" w:rsidRDefault="00E6586D" w:rsidP="0072103C">
      <w:pPr>
        <w:spacing w:line="276" w:lineRule="auto"/>
        <w:rPr>
          <w:rFonts w:ascii="Arial" w:hAnsi="Arial" w:cs="Arial"/>
          <w:sz w:val="20"/>
          <w:szCs w:val="20"/>
          <w:lang w:val="es-MX"/>
        </w:rPr>
      </w:pPr>
    </w:p>
    <w:p w:rsidR="00581AB6" w:rsidRDefault="00E6586D" w:rsidP="00E6586D">
      <w:pPr>
        <w:tabs>
          <w:tab w:val="left" w:pos="10932"/>
        </w:tabs>
        <w:ind w:left="70"/>
        <w:jc w:val="right"/>
        <w:rPr>
          <w:rFonts w:eastAsia="MS Mincho"/>
          <w:i/>
          <w:iCs/>
          <w:color w:val="0000FF"/>
          <w:sz w:val="18"/>
          <w:szCs w:val="18"/>
          <w:lang w:val="es-MX"/>
        </w:rPr>
      </w:pPr>
      <w:r w:rsidRPr="00E6586D">
        <w:rPr>
          <w:rFonts w:eastAsia="MS Mincho"/>
          <w:i/>
          <w:iCs/>
          <w:color w:val="0000FF"/>
          <w:sz w:val="18"/>
          <w:szCs w:val="18"/>
          <w:lang w:val="es-MX"/>
        </w:rPr>
        <w:t>Tabla reformada D</w:t>
      </w:r>
      <w:r w:rsidR="00A70A19">
        <w:rPr>
          <w:rFonts w:eastAsia="MS Mincho"/>
          <w:i/>
          <w:iCs/>
          <w:color w:val="0000FF"/>
          <w:sz w:val="18"/>
          <w:szCs w:val="18"/>
          <w:lang w:val="es-MX"/>
        </w:rPr>
        <w:t>.</w:t>
      </w:r>
      <w:r w:rsidRPr="00E6586D">
        <w:rPr>
          <w:rFonts w:eastAsia="MS Mincho"/>
          <w:i/>
          <w:iCs/>
          <w:color w:val="0000FF"/>
          <w:sz w:val="18"/>
          <w:szCs w:val="18"/>
          <w:lang w:val="es-MX"/>
        </w:rPr>
        <w:t>O. 29-12-2021</w:t>
      </w:r>
      <w:r>
        <w:rPr>
          <w:rFonts w:eastAsia="MS Mincho"/>
          <w:i/>
          <w:iCs/>
          <w:color w:val="0000FF"/>
          <w:sz w:val="18"/>
          <w:szCs w:val="18"/>
          <w:lang w:val="es-MX"/>
        </w:rPr>
        <w:t xml:space="preserve"> / 28-12-2022</w:t>
      </w:r>
    </w:p>
    <w:p w:rsidR="00E6586D" w:rsidRPr="00DC5CE3" w:rsidRDefault="00E6586D" w:rsidP="00E6586D">
      <w:pPr>
        <w:tabs>
          <w:tab w:val="left" w:pos="10932"/>
        </w:tabs>
        <w:ind w:left="70"/>
        <w:jc w:val="right"/>
        <w:rPr>
          <w:rFonts w:ascii="Arial" w:hAnsi="Arial" w:cs="Arial"/>
          <w:sz w:val="16"/>
          <w:szCs w:val="16"/>
        </w:rPr>
      </w:pPr>
    </w:p>
    <w:p w:rsidR="00BC6D30" w:rsidRPr="00180872" w:rsidRDefault="00A70A19" w:rsidP="00180872">
      <w:pPr>
        <w:spacing w:line="360" w:lineRule="auto"/>
        <w:jc w:val="both"/>
        <w:rPr>
          <w:rFonts w:ascii="Arial" w:eastAsia="Calibri" w:hAnsi="Arial" w:cs="Arial"/>
          <w:sz w:val="20"/>
          <w:szCs w:val="20"/>
          <w:lang w:val="es-MX" w:eastAsia="en-US"/>
        </w:rPr>
      </w:pPr>
      <w:r w:rsidRPr="00A70A19">
        <w:rPr>
          <w:rFonts w:ascii="Arial" w:eastAsia="Calibri" w:hAnsi="Arial" w:cs="Arial"/>
          <w:b/>
          <w:sz w:val="20"/>
          <w:szCs w:val="20"/>
          <w:lang w:val="es-MX" w:eastAsia="en-US"/>
        </w:rPr>
        <w:t>V.-</w:t>
      </w:r>
      <w:r w:rsidRPr="00A70A19">
        <w:rPr>
          <w:rFonts w:ascii="Arial" w:eastAsia="Calibri" w:hAnsi="Arial" w:cs="Arial"/>
          <w:sz w:val="20"/>
          <w:szCs w:val="20"/>
          <w:lang w:eastAsia="en-US"/>
        </w:rPr>
        <w:t xml:space="preserve"> </w:t>
      </w:r>
      <w:r w:rsidRPr="00A70A19">
        <w:rPr>
          <w:rFonts w:ascii="Arial" w:eastAsia="Calibri" w:hAnsi="Arial" w:cs="Arial"/>
          <w:sz w:val="20"/>
          <w:szCs w:val="20"/>
          <w:lang w:val="es-MX" w:eastAsia="en-US"/>
        </w:rPr>
        <w:t>Los valores unitarios para los diferentes tipos de construcción se aplicarán conforme a las siguientes tablas:</w:t>
      </w:r>
    </w:p>
    <w:p w:rsidR="00A27FA1" w:rsidRDefault="00180872" w:rsidP="00A27FA1">
      <w:pPr>
        <w:tabs>
          <w:tab w:val="left" w:pos="10932"/>
        </w:tabs>
        <w:ind w:left="70"/>
        <w:jc w:val="right"/>
        <w:rPr>
          <w:rFonts w:eastAsia="MS Mincho"/>
          <w:i/>
          <w:iCs/>
          <w:color w:val="0000FF"/>
          <w:sz w:val="18"/>
          <w:szCs w:val="18"/>
          <w:lang w:val="es-MX"/>
        </w:rPr>
      </w:pPr>
      <w:r>
        <w:rPr>
          <w:rFonts w:eastAsia="MS Mincho"/>
          <w:i/>
          <w:iCs/>
          <w:color w:val="0000FF"/>
          <w:sz w:val="18"/>
          <w:szCs w:val="18"/>
          <w:lang w:val="es-MX"/>
        </w:rPr>
        <w:t>Fracción reformada</w:t>
      </w:r>
      <w:r w:rsidR="00A27FA1" w:rsidRPr="00E6586D">
        <w:rPr>
          <w:rFonts w:eastAsia="MS Mincho"/>
          <w:i/>
          <w:iCs/>
          <w:color w:val="0000FF"/>
          <w:sz w:val="18"/>
          <w:szCs w:val="18"/>
          <w:lang w:val="es-MX"/>
        </w:rPr>
        <w:t xml:space="preserve"> D</w:t>
      </w:r>
      <w:r w:rsidR="00A70A19">
        <w:rPr>
          <w:rFonts w:eastAsia="MS Mincho"/>
          <w:i/>
          <w:iCs/>
          <w:color w:val="0000FF"/>
          <w:sz w:val="18"/>
          <w:szCs w:val="18"/>
          <w:lang w:val="es-MX"/>
        </w:rPr>
        <w:t>.</w:t>
      </w:r>
      <w:r w:rsidR="00A27FA1" w:rsidRPr="00E6586D">
        <w:rPr>
          <w:rFonts w:eastAsia="MS Mincho"/>
          <w:i/>
          <w:iCs/>
          <w:color w:val="0000FF"/>
          <w:sz w:val="18"/>
          <w:szCs w:val="18"/>
          <w:lang w:val="es-MX"/>
        </w:rPr>
        <w:t xml:space="preserve">O. </w:t>
      </w:r>
      <w:r w:rsidR="00A27FA1">
        <w:rPr>
          <w:rFonts w:eastAsia="MS Mincho"/>
          <w:i/>
          <w:iCs/>
          <w:color w:val="0000FF"/>
          <w:sz w:val="18"/>
          <w:szCs w:val="18"/>
          <w:lang w:val="es-MX"/>
        </w:rPr>
        <w:t>28-12-2022</w:t>
      </w:r>
    </w:p>
    <w:p w:rsidR="00AD1ED0" w:rsidRPr="00DC5CE3" w:rsidRDefault="00AD1ED0" w:rsidP="0072103C">
      <w:pPr>
        <w:rPr>
          <w:rFonts w:ascii="Arial" w:eastAsia="Calibri" w:hAnsi="Arial" w:cs="Arial"/>
          <w:b/>
          <w:sz w:val="20"/>
          <w:szCs w:val="20"/>
          <w:lang w:eastAsia="en-US"/>
        </w:rPr>
      </w:pPr>
    </w:p>
    <w:p w:rsidR="00A70A19" w:rsidRDefault="00180872" w:rsidP="00180872">
      <w:pPr>
        <w:spacing w:line="360" w:lineRule="auto"/>
        <w:jc w:val="both"/>
        <w:rPr>
          <w:rFonts w:ascii="Arial" w:hAnsi="Arial" w:cs="Arial"/>
          <w:sz w:val="20"/>
          <w:szCs w:val="20"/>
          <w:lang w:val="es-MX"/>
        </w:rPr>
      </w:pPr>
      <w:r w:rsidRPr="00180872">
        <w:rPr>
          <w:rFonts w:ascii="Arial" w:hAnsi="Arial" w:cs="Arial"/>
          <w:sz w:val="20"/>
          <w:szCs w:val="20"/>
          <w:lang w:val="es-MX"/>
        </w:rPr>
        <w:t xml:space="preserve">a) </w:t>
      </w:r>
      <w:r w:rsidR="00A70A19" w:rsidRPr="00180872">
        <w:rPr>
          <w:rFonts w:ascii="Arial" w:hAnsi="Arial" w:cs="Arial"/>
          <w:sz w:val="20"/>
          <w:szCs w:val="20"/>
          <w:lang w:val="es-MX"/>
        </w:rPr>
        <w:t>En caso de que el predio tenga un servicio catastral de diligencia de verificación del área de peritos de la Dirección de Catastro del Municipio de Mérida, se aplicarán los siguientes criterios:</w:t>
      </w:r>
    </w:p>
    <w:p w:rsidR="00180872" w:rsidRDefault="00A01395" w:rsidP="00180872">
      <w:pPr>
        <w:tabs>
          <w:tab w:val="left" w:pos="10932"/>
        </w:tabs>
        <w:ind w:left="70"/>
        <w:jc w:val="right"/>
        <w:rPr>
          <w:rFonts w:eastAsia="MS Mincho"/>
          <w:i/>
          <w:iCs/>
          <w:color w:val="0000FF"/>
          <w:sz w:val="18"/>
          <w:szCs w:val="18"/>
          <w:lang w:val="es-MX"/>
        </w:rPr>
      </w:pPr>
      <w:r>
        <w:rPr>
          <w:rFonts w:eastAsia="MS Mincho"/>
          <w:i/>
          <w:iCs/>
          <w:color w:val="0000FF"/>
          <w:sz w:val="18"/>
          <w:szCs w:val="18"/>
          <w:lang w:val="es-MX"/>
        </w:rPr>
        <w:t>Inciso</w:t>
      </w:r>
      <w:r w:rsidR="00243369">
        <w:rPr>
          <w:rFonts w:eastAsia="MS Mincho"/>
          <w:i/>
          <w:iCs/>
          <w:color w:val="0000FF"/>
          <w:sz w:val="18"/>
          <w:szCs w:val="18"/>
          <w:lang w:val="es-MX"/>
        </w:rPr>
        <w:t xml:space="preserve"> adicionado</w:t>
      </w:r>
      <w:r w:rsidR="00180872" w:rsidRPr="00E6586D">
        <w:rPr>
          <w:rFonts w:eastAsia="MS Mincho"/>
          <w:i/>
          <w:iCs/>
          <w:color w:val="0000FF"/>
          <w:sz w:val="18"/>
          <w:szCs w:val="18"/>
          <w:lang w:val="es-MX"/>
        </w:rPr>
        <w:t xml:space="preserve"> D</w:t>
      </w:r>
      <w:r w:rsidR="00180872">
        <w:rPr>
          <w:rFonts w:eastAsia="MS Mincho"/>
          <w:i/>
          <w:iCs/>
          <w:color w:val="0000FF"/>
          <w:sz w:val="18"/>
          <w:szCs w:val="18"/>
          <w:lang w:val="es-MX"/>
        </w:rPr>
        <w:t>.</w:t>
      </w:r>
      <w:r w:rsidR="00180872" w:rsidRPr="00E6586D">
        <w:rPr>
          <w:rFonts w:eastAsia="MS Mincho"/>
          <w:i/>
          <w:iCs/>
          <w:color w:val="0000FF"/>
          <w:sz w:val="18"/>
          <w:szCs w:val="18"/>
          <w:lang w:val="es-MX"/>
        </w:rPr>
        <w:t xml:space="preserve">O. </w:t>
      </w:r>
      <w:r w:rsidR="00180872">
        <w:rPr>
          <w:rFonts w:eastAsia="MS Mincho"/>
          <w:i/>
          <w:iCs/>
          <w:color w:val="0000FF"/>
          <w:sz w:val="18"/>
          <w:szCs w:val="18"/>
          <w:lang w:val="es-MX"/>
        </w:rPr>
        <w:t>28-12-2022</w:t>
      </w:r>
    </w:p>
    <w:p w:rsidR="00271899" w:rsidRPr="00DC5CE3" w:rsidRDefault="00706592" w:rsidP="0072103C">
      <w:pPr>
        <w:jc w:val="both"/>
        <w:rPr>
          <w:rFonts w:ascii="Arial" w:hAnsi="Arial" w:cs="Arial"/>
          <w:b/>
          <w:noProof/>
          <w:sz w:val="18"/>
          <w:szCs w:val="18"/>
          <w:lang w:val="es-MX" w:eastAsia="es-MX"/>
        </w:rPr>
      </w:pPr>
      <w:r w:rsidRPr="009A1104">
        <w:rPr>
          <w:noProof/>
          <w:lang w:val="es-MX" w:eastAsia="es-MX"/>
        </w:rPr>
        <w:drawing>
          <wp:anchor distT="0" distB="0" distL="114300" distR="114300" simplePos="0" relativeHeight="251688960" behindDoc="0" locked="0" layoutInCell="1" allowOverlap="1" wp14:anchorId="6094917E" wp14:editId="3E9E88D5">
            <wp:simplePos x="0" y="0"/>
            <wp:positionH relativeFrom="column">
              <wp:posOffset>-38100</wp:posOffset>
            </wp:positionH>
            <wp:positionV relativeFrom="paragraph">
              <wp:posOffset>43815</wp:posOffset>
            </wp:positionV>
            <wp:extent cx="600075" cy="628650"/>
            <wp:effectExtent l="0" t="0" r="9525" b="0"/>
            <wp:wrapNone/>
            <wp:docPr id="15" name="Imagen 15"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899" w:rsidRPr="00DC5CE3" w:rsidRDefault="00271899" w:rsidP="0072103C">
      <w:pPr>
        <w:jc w:val="both"/>
        <w:rPr>
          <w:rFonts w:ascii="Arial" w:hAnsi="Arial" w:cs="Arial"/>
          <w:b/>
          <w:noProof/>
          <w:sz w:val="18"/>
          <w:szCs w:val="18"/>
          <w:lang w:val="es-MX" w:eastAsia="es-MX"/>
        </w:rPr>
      </w:pPr>
    </w:p>
    <w:p w:rsidR="00706592" w:rsidRDefault="00706592" w:rsidP="00706592">
      <w:pPr>
        <w:jc w:val="center"/>
        <w:rPr>
          <w:rFonts w:ascii="Arial" w:hAnsi="Arial" w:cs="Arial"/>
          <w:b/>
          <w:noProof/>
          <w:sz w:val="18"/>
          <w:szCs w:val="18"/>
          <w:lang w:val="es-MX" w:eastAsia="es-MX"/>
        </w:rPr>
      </w:pPr>
      <w:r w:rsidRPr="00706592">
        <w:rPr>
          <w:rFonts w:ascii="Arial" w:hAnsi="Arial" w:cs="Arial"/>
          <w:b/>
          <w:noProof/>
          <w:sz w:val="18"/>
          <w:szCs w:val="18"/>
          <w:lang w:val="es-MX" w:eastAsia="es-MX"/>
        </w:rPr>
        <w:t xml:space="preserve">TABLA DE ESPECIFICACIONES Y VALORES UNITARIOS DE CONSTRUCCIONES TIPO </w:t>
      </w:r>
    </w:p>
    <w:p w:rsidR="00271899" w:rsidRPr="00DC5CE3" w:rsidRDefault="00706592" w:rsidP="00706592">
      <w:pPr>
        <w:jc w:val="center"/>
        <w:rPr>
          <w:rFonts w:ascii="Arial" w:hAnsi="Arial" w:cs="Arial"/>
          <w:b/>
          <w:noProof/>
          <w:sz w:val="18"/>
          <w:szCs w:val="18"/>
          <w:lang w:val="es-MX" w:eastAsia="es-MX"/>
        </w:rPr>
      </w:pPr>
      <w:r w:rsidRPr="00706592">
        <w:rPr>
          <w:rFonts w:ascii="Arial" w:hAnsi="Arial" w:cs="Arial"/>
          <w:b/>
          <w:noProof/>
          <w:sz w:val="18"/>
          <w:szCs w:val="18"/>
          <w:lang w:val="es-MX" w:eastAsia="es-MX"/>
        </w:rPr>
        <w:t>ANTIGUO (MÁS DE 50 AÑOS)</w:t>
      </w:r>
    </w:p>
    <w:p w:rsidR="00271899" w:rsidRPr="00DC5CE3" w:rsidRDefault="00271899" w:rsidP="00706592">
      <w:pPr>
        <w:jc w:val="center"/>
        <w:rPr>
          <w:rFonts w:ascii="Arial" w:hAnsi="Arial" w:cs="Arial"/>
          <w:b/>
          <w:noProof/>
          <w:sz w:val="18"/>
          <w:szCs w:val="18"/>
          <w:lang w:val="es-MX" w:eastAsia="es-MX"/>
        </w:rPr>
      </w:pPr>
    </w:p>
    <w:p w:rsidR="004D2D17" w:rsidRPr="00DC5CE3" w:rsidRDefault="004D2D17" w:rsidP="00AD1ED0">
      <w:pPr>
        <w:jc w:val="both"/>
        <w:rPr>
          <w:rFonts w:ascii="Arial" w:hAnsi="Arial" w:cs="Arial"/>
          <w:b/>
          <w:noProof/>
          <w:sz w:val="18"/>
          <w:szCs w:val="18"/>
          <w:lang w:val="es-MX" w:eastAsia="es-MX"/>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1219"/>
        <w:gridCol w:w="397"/>
        <w:gridCol w:w="397"/>
        <w:gridCol w:w="398"/>
        <w:gridCol w:w="398"/>
        <w:gridCol w:w="398"/>
        <w:gridCol w:w="398"/>
        <w:gridCol w:w="398"/>
        <w:gridCol w:w="398"/>
        <w:gridCol w:w="398"/>
        <w:gridCol w:w="398"/>
        <w:gridCol w:w="398"/>
        <w:gridCol w:w="398"/>
        <w:gridCol w:w="398"/>
        <w:gridCol w:w="398"/>
        <w:gridCol w:w="398"/>
        <w:gridCol w:w="398"/>
        <w:gridCol w:w="398"/>
        <w:gridCol w:w="398"/>
        <w:gridCol w:w="398"/>
        <w:gridCol w:w="406"/>
      </w:tblGrid>
      <w:tr w:rsidR="00706592" w:rsidRPr="009A1104" w:rsidTr="00F76661">
        <w:trPr>
          <w:trHeight w:val="20"/>
          <w:jc w:val="center"/>
        </w:trPr>
        <w:tc>
          <w:tcPr>
            <w:tcW w:w="1614" w:type="dxa"/>
            <w:gridSpan w:val="2"/>
            <w:shd w:val="clear" w:color="auto" w:fill="auto"/>
            <w:vAlign w:val="center"/>
            <w:hideMark/>
          </w:tcPr>
          <w:p w:rsidR="00706592" w:rsidRPr="009A1104" w:rsidRDefault="00706592"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Elementos de construcción</w:t>
            </w:r>
          </w:p>
        </w:tc>
        <w:tc>
          <w:tcPr>
            <w:tcW w:w="1592" w:type="dxa"/>
            <w:gridSpan w:val="4"/>
            <w:shd w:val="clear" w:color="auto" w:fill="auto"/>
            <w:vAlign w:val="center"/>
            <w:hideMark/>
          </w:tcPr>
          <w:p w:rsidR="00706592" w:rsidRPr="009A1104" w:rsidRDefault="00706592"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Popular</w:t>
            </w:r>
          </w:p>
        </w:tc>
        <w:tc>
          <w:tcPr>
            <w:tcW w:w="1592" w:type="dxa"/>
            <w:gridSpan w:val="4"/>
            <w:shd w:val="clear" w:color="auto" w:fill="auto"/>
            <w:vAlign w:val="center"/>
            <w:hideMark/>
          </w:tcPr>
          <w:p w:rsidR="00706592" w:rsidRPr="009A1104" w:rsidRDefault="00706592"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Económico</w:t>
            </w:r>
          </w:p>
        </w:tc>
        <w:tc>
          <w:tcPr>
            <w:tcW w:w="1592" w:type="dxa"/>
            <w:gridSpan w:val="4"/>
            <w:shd w:val="clear" w:color="auto" w:fill="auto"/>
            <w:vAlign w:val="center"/>
            <w:hideMark/>
          </w:tcPr>
          <w:p w:rsidR="00706592" w:rsidRPr="009A1104" w:rsidRDefault="00706592"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Mediano</w:t>
            </w:r>
          </w:p>
        </w:tc>
        <w:tc>
          <w:tcPr>
            <w:tcW w:w="1592" w:type="dxa"/>
            <w:gridSpan w:val="4"/>
            <w:shd w:val="clear" w:color="auto" w:fill="auto"/>
            <w:vAlign w:val="center"/>
            <w:hideMark/>
          </w:tcPr>
          <w:p w:rsidR="00706592" w:rsidRPr="009A1104" w:rsidRDefault="00706592"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Calidad</w:t>
            </w:r>
          </w:p>
        </w:tc>
        <w:tc>
          <w:tcPr>
            <w:tcW w:w="1600" w:type="dxa"/>
            <w:gridSpan w:val="4"/>
            <w:shd w:val="clear" w:color="auto" w:fill="auto"/>
            <w:vAlign w:val="center"/>
            <w:hideMark/>
          </w:tcPr>
          <w:p w:rsidR="00706592" w:rsidRPr="009A1104" w:rsidRDefault="00706592"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Lujo</w:t>
            </w:r>
          </w:p>
        </w:tc>
      </w:tr>
      <w:tr w:rsidR="00706592" w:rsidRPr="009A1104" w:rsidTr="00F76661">
        <w:trPr>
          <w:trHeight w:val="20"/>
          <w:jc w:val="center"/>
        </w:trPr>
        <w:tc>
          <w:tcPr>
            <w:tcW w:w="398" w:type="dxa"/>
            <w:vMerge w:val="restart"/>
            <w:shd w:val="clear" w:color="auto" w:fill="auto"/>
            <w:textDirection w:val="btLr"/>
            <w:vAlign w:val="center"/>
            <w:hideMark/>
          </w:tcPr>
          <w:p w:rsidR="00706592" w:rsidRPr="009A1104" w:rsidRDefault="00706592"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Estructura</w:t>
            </w: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Cimiento</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Sin o mampostería de piedra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de piedra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de piedra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de piedra</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de piedra</w:t>
            </w:r>
          </w:p>
        </w:tc>
      </w:tr>
      <w:tr w:rsidR="00706592" w:rsidRPr="009A1104" w:rsidTr="00F76661">
        <w:trPr>
          <w:trHeight w:val="20"/>
          <w:jc w:val="center"/>
        </w:trPr>
        <w:tc>
          <w:tcPr>
            <w:tcW w:w="398" w:type="dxa"/>
            <w:vMerge/>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Muros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Laminas, cartón</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o bloques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o bloques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bloques</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bloques</w:t>
            </w:r>
          </w:p>
        </w:tc>
      </w:tr>
      <w:tr w:rsidR="00706592" w:rsidRPr="009A1104" w:rsidTr="00F76661">
        <w:trPr>
          <w:trHeight w:val="20"/>
          <w:jc w:val="center"/>
        </w:trPr>
        <w:tc>
          <w:tcPr>
            <w:tcW w:w="398" w:type="dxa"/>
            <w:vMerge/>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Techos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Lamina, cartón, paja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Lamina, asbesto</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Concreto armado sobre vigas de concreto, hierro o madera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Concreto armado sobre vigas de hierro o madera</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Concreto armado sobre vigas de hierro o madera</w:t>
            </w:r>
          </w:p>
        </w:tc>
      </w:tr>
      <w:tr w:rsidR="00706592" w:rsidRPr="009A1104" w:rsidTr="00F76661">
        <w:trPr>
          <w:trHeight w:val="542"/>
          <w:jc w:val="center"/>
        </w:trPr>
        <w:tc>
          <w:tcPr>
            <w:tcW w:w="398" w:type="dxa"/>
            <w:vMerge/>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Columnas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Sin o de madera tipo provisional</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Concreto armado</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Concreto armado, hierro</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Concreto armado, madera, hierro</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Concreto armado, madera, hierro</w:t>
            </w:r>
          </w:p>
        </w:tc>
      </w:tr>
      <w:tr w:rsidR="00706592" w:rsidRPr="009A1104" w:rsidTr="00F76661">
        <w:trPr>
          <w:trHeight w:val="20"/>
          <w:jc w:val="center"/>
        </w:trPr>
        <w:tc>
          <w:tcPr>
            <w:tcW w:w="398" w:type="dxa"/>
            <w:vMerge w:val="restart"/>
            <w:shd w:val="clear" w:color="auto" w:fill="auto"/>
            <w:textDirection w:val="btLr"/>
            <w:vAlign w:val="center"/>
            <w:hideMark/>
          </w:tcPr>
          <w:p w:rsidR="00706592" w:rsidRPr="009A1104" w:rsidRDefault="00706592"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Acabados</w:t>
            </w: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Aplanados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Sin aplanados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 xml:space="preserve">Aplanado a dos capas </w:t>
            </w:r>
            <w:proofErr w:type="spellStart"/>
            <w:r w:rsidRPr="009A1104">
              <w:rPr>
                <w:rFonts w:ascii="Arial" w:hAnsi="Arial" w:cs="Arial"/>
                <w:color w:val="000000"/>
                <w:sz w:val="20"/>
                <w:szCs w:val="20"/>
                <w:lang w:val="es-ES_tradnl" w:eastAsia="es-ES_tradnl"/>
              </w:rPr>
              <w:t>rich</w:t>
            </w:r>
            <w:proofErr w:type="spellEnd"/>
            <w:r w:rsidRPr="009A1104">
              <w:rPr>
                <w:rFonts w:ascii="Arial" w:hAnsi="Arial" w:cs="Arial"/>
                <w:color w:val="000000"/>
                <w:sz w:val="20"/>
                <w:szCs w:val="20"/>
                <w:lang w:val="es-ES_tradnl" w:eastAsia="es-ES_tradnl"/>
              </w:rPr>
              <w:t xml:space="preserve"> y emparche</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 xml:space="preserve">Aplanados lisos a tres capas, </w:t>
            </w:r>
            <w:proofErr w:type="spellStart"/>
            <w:r w:rsidRPr="009A1104">
              <w:rPr>
                <w:rFonts w:ascii="Arial" w:hAnsi="Arial" w:cs="Arial"/>
                <w:color w:val="000000"/>
                <w:sz w:val="20"/>
                <w:szCs w:val="20"/>
                <w:lang w:val="es-ES_tradnl" w:eastAsia="es-ES_tradnl"/>
              </w:rPr>
              <w:t>rich</w:t>
            </w:r>
            <w:proofErr w:type="spellEnd"/>
            <w:r w:rsidRPr="009A1104">
              <w:rPr>
                <w:rFonts w:ascii="Arial" w:hAnsi="Arial" w:cs="Arial"/>
                <w:color w:val="000000"/>
                <w:sz w:val="20"/>
                <w:szCs w:val="20"/>
                <w:lang w:val="es-ES_tradnl" w:eastAsia="es-ES_tradnl"/>
              </w:rPr>
              <w:t>, emparche y estuco</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 xml:space="preserve">Aplanados lisos a tres capas, </w:t>
            </w:r>
            <w:proofErr w:type="spellStart"/>
            <w:r w:rsidRPr="009A1104">
              <w:rPr>
                <w:rFonts w:ascii="Arial" w:hAnsi="Arial" w:cs="Arial"/>
                <w:color w:val="000000"/>
                <w:sz w:val="20"/>
                <w:szCs w:val="20"/>
                <w:lang w:val="es-ES_tradnl" w:eastAsia="es-ES_tradnl"/>
              </w:rPr>
              <w:t>rich</w:t>
            </w:r>
            <w:proofErr w:type="spellEnd"/>
            <w:r w:rsidRPr="009A1104">
              <w:rPr>
                <w:rFonts w:ascii="Arial" w:hAnsi="Arial" w:cs="Arial"/>
                <w:color w:val="000000"/>
                <w:sz w:val="20"/>
                <w:szCs w:val="20"/>
                <w:lang w:val="es-ES_tradnl" w:eastAsia="es-ES_tradnl"/>
              </w:rPr>
              <w:t>, emparche y estuco, molduras decorativas, pasta</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 xml:space="preserve">Aplanados lisos a base de </w:t>
            </w:r>
            <w:proofErr w:type="spellStart"/>
            <w:r w:rsidRPr="009A1104">
              <w:rPr>
                <w:rFonts w:ascii="Arial" w:hAnsi="Arial" w:cs="Arial"/>
                <w:color w:val="000000"/>
                <w:sz w:val="20"/>
                <w:szCs w:val="20"/>
                <w:lang w:val="es-ES_tradnl" w:eastAsia="es-ES_tradnl"/>
              </w:rPr>
              <w:t>rich</w:t>
            </w:r>
            <w:proofErr w:type="spellEnd"/>
            <w:r w:rsidRPr="009A1104">
              <w:rPr>
                <w:rFonts w:ascii="Arial" w:hAnsi="Arial" w:cs="Arial"/>
                <w:color w:val="000000"/>
                <w:sz w:val="20"/>
                <w:szCs w:val="20"/>
                <w:lang w:val="es-ES_tradnl" w:eastAsia="es-ES_tradnl"/>
              </w:rPr>
              <w:t>, emparche y estuco, molduras decorativas, pasta, piedra decorativa o similar</w:t>
            </w:r>
          </w:p>
        </w:tc>
      </w:tr>
      <w:tr w:rsidR="00706592" w:rsidRPr="009A1104" w:rsidTr="00F76661">
        <w:trPr>
          <w:trHeight w:val="20"/>
          <w:jc w:val="center"/>
        </w:trPr>
        <w:tc>
          <w:tcPr>
            <w:tcW w:w="398" w:type="dxa"/>
            <w:vMerge/>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roofErr w:type="spellStart"/>
            <w:r w:rsidRPr="009A1104">
              <w:rPr>
                <w:rFonts w:ascii="Arial" w:hAnsi="Arial" w:cs="Arial"/>
                <w:b/>
                <w:bCs/>
                <w:color w:val="000000"/>
                <w:sz w:val="20"/>
                <w:szCs w:val="20"/>
                <w:lang w:val="es-ES_tradnl" w:eastAsia="es-ES_tradnl"/>
              </w:rPr>
              <w:t>Lambrines</w:t>
            </w:r>
            <w:proofErr w:type="spellEnd"/>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 xml:space="preserve">Sin </w:t>
            </w:r>
            <w:proofErr w:type="spellStart"/>
            <w:r w:rsidRPr="009A1104">
              <w:rPr>
                <w:rFonts w:ascii="Arial" w:hAnsi="Arial" w:cs="Arial"/>
                <w:color w:val="000000"/>
                <w:sz w:val="20"/>
                <w:szCs w:val="20"/>
                <w:lang w:val="es-ES_tradnl" w:eastAsia="es-ES_tradnl"/>
              </w:rPr>
              <w:t>lambrines</w:t>
            </w:r>
            <w:proofErr w:type="spellEnd"/>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Cemento, mosaico de pasta, azulejo o cerámica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Cemento pulido, mosaico de pasta, azulejo o cerámica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Cemento pulido, mosaico de pasta, azulejo o cerámica</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Cemento pulido, mosaico de pasta, azulejo o cerámica, piedra labrada, mármol o cantera</w:t>
            </w:r>
          </w:p>
        </w:tc>
      </w:tr>
      <w:tr w:rsidR="00706592" w:rsidRPr="009A1104" w:rsidTr="00F76661">
        <w:trPr>
          <w:trHeight w:val="20"/>
          <w:jc w:val="center"/>
        </w:trPr>
        <w:tc>
          <w:tcPr>
            <w:tcW w:w="398" w:type="dxa"/>
            <w:vMerge/>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Pisos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Firme de concreto o tierra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 xml:space="preserve">Concreto liso, mosaico de pasta, </w:t>
            </w:r>
            <w:proofErr w:type="spellStart"/>
            <w:r w:rsidRPr="009A1104">
              <w:rPr>
                <w:rFonts w:ascii="Arial" w:hAnsi="Arial" w:cs="Arial"/>
                <w:color w:val="000000"/>
                <w:sz w:val="20"/>
                <w:szCs w:val="20"/>
                <w:lang w:val="es-ES_tradnl" w:eastAsia="es-ES_tradnl"/>
              </w:rPr>
              <w:t>adocreto</w:t>
            </w:r>
            <w:proofErr w:type="spellEnd"/>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Mosaico de pasta, pisos de cerámica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Mosaico de pasta, cerámica, duelas de madera</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Mosaico de pasta, cerámica, duelas de madera, mármol o cantera</w:t>
            </w:r>
          </w:p>
        </w:tc>
      </w:tr>
      <w:tr w:rsidR="00706592" w:rsidRPr="009A1104" w:rsidTr="00F76661">
        <w:trPr>
          <w:trHeight w:val="20"/>
          <w:jc w:val="center"/>
        </w:trPr>
        <w:tc>
          <w:tcPr>
            <w:tcW w:w="398" w:type="dxa"/>
            <w:vMerge/>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Exteriores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Sin pintura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 pintura a base de cal y agua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Pintura vinílica o esmalte de mediana calidad</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Pintura vinílica, esmalte o acrílica</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Pintura vinílica, esmalte o acrílica y barniz fino</w:t>
            </w:r>
          </w:p>
        </w:tc>
      </w:tr>
      <w:tr w:rsidR="00706592" w:rsidRPr="009A1104" w:rsidTr="00F76661">
        <w:trPr>
          <w:trHeight w:val="20"/>
          <w:jc w:val="center"/>
        </w:trPr>
        <w:tc>
          <w:tcPr>
            <w:tcW w:w="398" w:type="dxa"/>
            <w:vMerge/>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Interiores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Sin pintura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 pintura a base de cal y agua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Pintura vinílica o esmalte de mediana calidad</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Pintura vinílica, esmalte o acrílica</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Pintura vinílica, esmalte o acrílica y barniz fino</w:t>
            </w:r>
          </w:p>
        </w:tc>
      </w:tr>
      <w:tr w:rsidR="00706592" w:rsidRPr="009A1104" w:rsidTr="00F76661">
        <w:trPr>
          <w:trHeight w:val="20"/>
          <w:jc w:val="center"/>
        </w:trPr>
        <w:tc>
          <w:tcPr>
            <w:tcW w:w="398" w:type="dxa"/>
            <w:vMerge w:val="restart"/>
            <w:shd w:val="clear" w:color="auto" w:fill="auto"/>
            <w:textDirection w:val="btLr"/>
            <w:vAlign w:val="center"/>
            <w:hideMark/>
          </w:tcPr>
          <w:p w:rsidR="00706592" w:rsidRPr="009A1104" w:rsidRDefault="00706592"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Cancelería</w:t>
            </w: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Puertas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Madera, herrería o aluminio</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Madera, herrería o aluminio de calidad económica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Madera, herrería o aluminio de mediana calidad</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Madera, herrería o aluminio con marcos y vidrios de buena calidad</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Madera, herrería o aluminio con marcos y vidrios de buena calidad</w:t>
            </w:r>
          </w:p>
        </w:tc>
      </w:tr>
      <w:tr w:rsidR="00706592" w:rsidRPr="009A1104" w:rsidTr="00F76661">
        <w:trPr>
          <w:trHeight w:val="20"/>
          <w:jc w:val="center"/>
        </w:trPr>
        <w:tc>
          <w:tcPr>
            <w:tcW w:w="398" w:type="dxa"/>
            <w:vMerge/>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Ventanas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Madera, herrería o aluminio</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Madera, herrería o aluminio de calidad económica</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Madera, herrería o aluminio de mediana calidad</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Madera, herrería o aluminio de buena calidad</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Madera, herrería o aluminio de buena calidad</w:t>
            </w:r>
          </w:p>
        </w:tc>
      </w:tr>
      <w:tr w:rsidR="00706592" w:rsidRPr="009A1104" w:rsidTr="00F76661">
        <w:trPr>
          <w:trHeight w:val="20"/>
          <w:jc w:val="center"/>
        </w:trPr>
        <w:tc>
          <w:tcPr>
            <w:tcW w:w="398" w:type="dxa"/>
            <w:vMerge w:val="restart"/>
            <w:shd w:val="clear" w:color="auto" w:fill="auto"/>
            <w:textDirection w:val="btLr"/>
            <w:vAlign w:val="center"/>
            <w:hideMark/>
          </w:tcPr>
          <w:p w:rsidR="00706592" w:rsidRPr="009A1104" w:rsidRDefault="00706592"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Instalaciones</w:t>
            </w: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Hidráulicas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Sin instalaciones, básica hasta 3 salidas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Mínimas visibles hasta 5 salidas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Visibles u ocultas de 5 a 10 salidas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 xml:space="preserve">Ocultas más de 10 salidas </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Ocultas más de 10 salidas</w:t>
            </w:r>
          </w:p>
        </w:tc>
      </w:tr>
      <w:tr w:rsidR="00706592" w:rsidRPr="009A1104" w:rsidTr="00F76661">
        <w:trPr>
          <w:trHeight w:val="20"/>
          <w:jc w:val="center"/>
        </w:trPr>
        <w:tc>
          <w:tcPr>
            <w:tcW w:w="398" w:type="dxa"/>
            <w:vMerge/>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Sanitarias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Letrinas o muebles económicos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Muebles económicos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Muebles de mediana calidad</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Muebles de buena calidad</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Muebles de lujo</w:t>
            </w:r>
          </w:p>
        </w:tc>
      </w:tr>
      <w:tr w:rsidR="00706592" w:rsidRPr="009A1104" w:rsidTr="00F76661">
        <w:trPr>
          <w:trHeight w:val="20"/>
          <w:jc w:val="center"/>
        </w:trPr>
        <w:tc>
          <w:tcPr>
            <w:tcW w:w="398" w:type="dxa"/>
            <w:vMerge/>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p>
        </w:tc>
        <w:tc>
          <w:tcPr>
            <w:tcW w:w="1216" w:type="dxa"/>
            <w:shd w:val="clear" w:color="auto" w:fill="auto"/>
            <w:vAlign w:val="center"/>
            <w:hideMark/>
          </w:tcPr>
          <w:p w:rsidR="00706592" w:rsidRPr="009A1104"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Eléctricas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Mínimas visibles hasta 6 salidas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Visibles u ocultas de 6 a 12 salidas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Visibles u ocultas más de 12 salidas</w:t>
            </w:r>
          </w:p>
        </w:tc>
        <w:tc>
          <w:tcPr>
            <w:tcW w:w="1592"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Ocultas más de 16 salidas</w:t>
            </w:r>
          </w:p>
        </w:tc>
        <w:tc>
          <w:tcPr>
            <w:tcW w:w="1600" w:type="dxa"/>
            <w:gridSpan w:val="4"/>
            <w:shd w:val="clear" w:color="auto" w:fill="auto"/>
            <w:vAlign w:val="center"/>
            <w:hideMark/>
          </w:tcPr>
          <w:p w:rsidR="00706592" w:rsidRPr="009A1104" w:rsidRDefault="00706592"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Ocultas más de 16 salidas</w:t>
            </w:r>
          </w:p>
        </w:tc>
      </w:tr>
      <w:tr w:rsidR="00706592" w:rsidRPr="009A1104" w:rsidTr="00F76661">
        <w:tblPrEx>
          <w:tblLook w:val="0000" w:firstRow="0" w:lastRow="0" w:firstColumn="0" w:lastColumn="0" w:noHBand="0" w:noVBand="0"/>
        </w:tblPrEx>
        <w:trPr>
          <w:trHeight w:val="363"/>
          <w:jc w:val="center"/>
        </w:trPr>
        <w:tc>
          <w:tcPr>
            <w:tcW w:w="1614" w:type="dxa"/>
            <w:gridSpan w:val="2"/>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color w:val="000000"/>
                <w:sz w:val="20"/>
                <w:szCs w:val="20"/>
                <w:lang w:val="es-ES_tradnl" w:eastAsia="es-ES_tradnl"/>
              </w:rPr>
              <w:t>Estado de conservación</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M</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R</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B</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N</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M</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R</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B</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N</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M</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R</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B</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N</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M</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R</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B</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N</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M</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R</w:t>
            </w:r>
          </w:p>
        </w:tc>
        <w:tc>
          <w:tcPr>
            <w:tcW w:w="398"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B</w:t>
            </w:r>
          </w:p>
        </w:tc>
        <w:tc>
          <w:tcPr>
            <w:tcW w:w="406" w:type="dxa"/>
            <w:shd w:val="clear" w:color="auto" w:fill="auto"/>
            <w:vAlign w:val="center"/>
          </w:tcPr>
          <w:p w:rsidR="00706592" w:rsidRPr="009A1104" w:rsidRDefault="00706592" w:rsidP="00F76661">
            <w:pPr>
              <w:rPr>
                <w:rFonts w:ascii="Arial" w:hAnsi="Arial" w:cs="Arial"/>
                <w:sz w:val="20"/>
                <w:szCs w:val="20"/>
                <w:lang w:val="es-ES_tradnl"/>
              </w:rPr>
            </w:pPr>
            <w:r w:rsidRPr="009A1104">
              <w:rPr>
                <w:rFonts w:ascii="Arial" w:hAnsi="Arial" w:cs="Arial"/>
                <w:b/>
                <w:bCs/>
                <w:sz w:val="20"/>
                <w:szCs w:val="20"/>
                <w:lang w:val="es-ES_tradnl" w:eastAsia="es-ES_tradnl"/>
              </w:rPr>
              <w:t>N</w:t>
            </w:r>
          </w:p>
        </w:tc>
      </w:tr>
      <w:tr w:rsidR="00706592" w:rsidRPr="009A1104" w:rsidTr="00F76661">
        <w:tblPrEx>
          <w:tblLook w:val="0000" w:firstRow="0" w:lastRow="0" w:firstColumn="0" w:lastColumn="0" w:noHBand="0" w:noVBand="0"/>
        </w:tblPrEx>
        <w:trPr>
          <w:cantSplit/>
          <w:trHeight w:val="57"/>
          <w:jc w:val="center"/>
        </w:trPr>
        <w:tc>
          <w:tcPr>
            <w:tcW w:w="1614" w:type="dxa"/>
            <w:gridSpan w:val="2"/>
            <w:shd w:val="clear" w:color="auto" w:fill="auto"/>
            <w:vAlign w:val="bottom"/>
          </w:tcPr>
          <w:p w:rsidR="00706592" w:rsidRDefault="00706592" w:rsidP="00F76661">
            <w:pPr>
              <w:rPr>
                <w:rFonts w:ascii="Arial" w:hAnsi="Arial" w:cs="Arial"/>
                <w:b/>
                <w:bCs/>
                <w:color w:val="000000"/>
                <w:sz w:val="20"/>
                <w:szCs w:val="20"/>
                <w:lang w:val="es-ES_tradnl" w:eastAsia="es-ES_tradnl"/>
              </w:rPr>
            </w:pPr>
          </w:p>
          <w:p w:rsidR="00706592" w:rsidRDefault="00706592"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Valor unitario por M2</w:t>
            </w:r>
          </w:p>
          <w:p w:rsidR="00706592" w:rsidRPr="009A1104" w:rsidRDefault="00706592" w:rsidP="00F76661">
            <w:pPr>
              <w:rPr>
                <w:rFonts w:ascii="Arial" w:hAnsi="Arial" w:cs="Arial"/>
                <w:b/>
                <w:bCs/>
                <w:color w:val="000000"/>
                <w:sz w:val="20"/>
                <w:szCs w:val="20"/>
                <w:lang w:val="es-ES_tradnl" w:eastAsia="es-ES_tradnl"/>
              </w:rPr>
            </w:pP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560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$ 1,220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$ 2,000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$ 2,435</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$ 1,050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$ 2,320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$ 3,735</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$ 4,580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$ 1,600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$ 3,420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$ 5,640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$ 6,875</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$ 1,935</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$ 4,195</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$ 6,890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$ 8,445</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$ 2,870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$ 8,280</w:t>
            </w:r>
          </w:p>
        </w:tc>
        <w:tc>
          <w:tcPr>
            <w:tcW w:w="398"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$ 10,115</w:t>
            </w:r>
          </w:p>
        </w:tc>
        <w:tc>
          <w:tcPr>
            <w:tcW w:w="406" w:type="dxa"/>
            <w:shd w:val="clear" w:color="auto" w:fill="auto"/>
            <w:textDirection w:val="btLr"/>
            <w:vAlign w:val="center"/>
          </w:tcPr>
          <w:p w:rsidR="00706592" w:rsidRPr="009A1104" w:rsidRDefault="00706592"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$12,155</w:t>
            </w:r>
          </w:p>
        </w:tc>
      </w:tr>
      <w:tr w:rsidR="00706592" w:rsidRPr="009A1104" w:rsidTr="00F76661">
        <w:tblPrEx>
          <w:tblLook w:val="0000" w:firstRow="0" w:lastRow="0" w:firstColumn="0" w:lastColumn="0" w:noHBand="0" w:noVBand="0"/>
        </w:tblPrEx>
        <w:trPr>
          <w:trHeight w:val="20"/>
          <w:jc w:val="center"/>
        </w:trPr>
        <w:tc>
          <w:tcPr>
            <w:tcW w:w="9582" w:type="dxa"/>
            <w:gridSpan w:val="22"/>
            <w:shd w:val="clear" w:color="auto" w:fill="auto"/>
            <w:vAlign w:val="center"/>
          </w:tcPr>
          <w:p w:rsidR="00706592" w:rsidRPr="009A1104" w:rsidRDefault="00706592" w:rsidP="00F76661">
            <w:pPr>
              <w:rPr>
                <w:rFonts w:ascii="Arial" w:hAnsi="Arial" w:cs="Arial"/>
                <w:sz w:val="20"/>
                <w:szCs w:val="20"/>
              </w:rPr>
            </w:pPr>
            <w:r w:rsidRPr="009A1104">
              <w:rPr>
                <w:rFonts w:ascii="Arial" w:hAnsi="Arial" w:cs="Arial"/>
                <w:sz w:val="20"/>
                <w:szCs w:val="20"/>
              </w:rPr>
              <w:t>Definición de los criterios del Estado de Conservación:</w:t>
            </w:r>
          </w:p>
          <w:p w:rsidR="00706592" w:rsidRPr="009A1104" w:rsidRDefault="00706592" w:rsidP="00F76661">
            <w:pPr>
              <w:rPr>
                <w:rFonts w:ascii="Arial" w:hAnsi="Arial" w:cs="Arial"/>
                <w:sz w:val="20"/>
                <w:szCs w:val="20"/>
              </w:rPr>
            </w:pPr>
            <w:r w:rsidRPr="009A1104">
              <w:rPr>
                <w:rFonts w:ascii="Arial" w:hAnsi="Arial" w:cs="Arial"/>
                <w:sz w:val="20"/>
                <w:szCs w:val="20"/>
              </w:rPr>
              <w:t>N = NUEVO: Construcción con restauración estimada de hasta 3 años.</w:t>
            </w:r>
          </w:p>
          <w:p w:rsidR="00706592" w:rsidRPr="009A1104" w:rsidRDefault="00706592" w:rsidP="00F76661">
            <w:pPr>
              <w:rPr>
                <w:rFonts w:ascii="Arial" w:hAnsi="Arial" w:cs="Arial"/>
                <w:sz w:val="20"/>
                <w:szCs w:val="20"/>
              </w:rPr>
            </w:pPr>
            <w:r w:rsidRPr="009A1104">
              <w:rPr>
                <w:rFonts w:ascii="Arial" w:hAnsi="Arial" w:cs="Arial"/>
                <w:sz w:val="20"/>
                <w:szCs w:val="20"/>
              </w:rPr>
              <w:t>B = BUENO: Construcción con acabados y pintura conservados sin deterioro y desgastes menores.</w:t>
            </w:r>
          </w:p>
          <w:p w:rsidR="00706592" w:rsidRPr="009A1104" w:rsidRDefault="00706592" w:rsidP="00F76661">
            <w:pPr>
              <w:rPr>
                <w:rFonts w:ascii="Arial" w:hAnsi="Arial" w:cs="Arial"/>
                <w:sz w:val="20"/>
                <w:szCs w:val="20"/>
              </w:rPr>
            </w:pPr>
            <w:r w:rsidRPr="009A1104">
              <w:rPr>
                <w:rFonts w:ascii="Arial" w:hAnsi="Arial" w:cs="Arial"/>
                <w:sz w:val="20"/>
                <w:szCs w:val="20"/>
              </w:rPr>
              <w:t>R = REGULAR: Construcción con pintura y acabados con desgastes que no comprometen la estructura.</w:t>
            </w:r>
          </w:p>
          <w:p w:rsidR="00706592" w:rsidRPr="009A1104" w:rsidRDefault="00706592" w:rsidP="00F76661">
            <w:pPr>
              <w:rPr>
                <w:rFonts w:ascii="Arial" w:hAnsi="Arial" w:cs="Arial"/>
                <w:sz w:val="20"/>
                <w:szCs w:val="20"/>
              </w:rPr>
            </w:pPr>
            <w:r w:rsidRPr="009A1104">
              <w:rPr>
                <w:rFonts w:ascii="Arial" w:hAnsi="Arial" w:cs="Arial"/>
                <w:sz w:val="20"/>
                <w:szCs w:val="20"/>
              </w:rPr>
              <w:t>M = MALO: Construcción sin acabados o con acabados deteriorados y/o sin pintura o con pintura deteriorada y/o con estructura deteriorada.</w:t>
            </w:r>
          </w:p>
          <w:p w:rsidR="00706592" w:rsidRPr="009A1104" w:rsidRDefault="00706592" w:rsidP="00F76661">
            <w:pPr>
              <w:rPr>
                <w:rFonts w:ascii="Arial" w:hAnsi="Arial" w:cs="Arial"/>
                <w:color w:val="000000"/>
                <w:sz w:val="20"/>
                <w:szCs w:val="20"/>
                <w:lang w:val="es-ES_tradnl"/>
              </w:rPr>
            </w:pPr>
          </w:p>
        </w:tc>
      </w:tr>
    </w:tbl>
    <w:p w:rsidR="00E25F1C" w:rsidRPr="00DC5CE3" w:rsidRDefault="00E25F1C" w:rsidP="00AD1ED0">
      <w:pPr>
        <w:jc w:val="both"/>
        <w:rPr>
          <w:rFonts w:ascii="Arial" w:hAnsi="Arial" w:cs="Arial"/>
          <w:b/>
          <w:noProof/>
          <w:sz w:val="18"/>
          <w:szCs w:val="18"/>
          <w:lang w:val="es-MX" w:eastAsia="es-MX"/>
        </w:rPr>
      </w:pPr>
    </w:p>
    <w:p w:rsidR="00706592" w:rsidRDefault="00243369" w:rsidP="00706592">
      <w:pPr>
        <w:tabs>
          <w:tab w:val="left" w:pos="10932"/>
        </w:tabs>
        <w:ind w:left="70"/>
        <w:jc w:val="right"/>
        <w:rPr>
          <w:rFonts w:eastAsia="MS Mincho"/>
          <w:i/>
          <w:iCs/>
          <w:color w:val="0000FF"/>
          <w:sz w:val="18"/>
          <w:szCs w:val="18"/>
          <w:lang w:val="es-MX"/>
        </w:rPr>
      </w:pPr>
      <w:r w:rsidRPr="009A1104">
        <w:rPr>
          <w:rFonts w:ascii="Arial" w:hAnsi="Arial" w:cs="Arial"/>
          <w:b/>
          <w:bCs/>
          <w:noProof/>
          <w:sz w:val="20"/>
          <w:szCs w:val="20"/>
          <w:lang w:val="es-MX" w:eastAsia="es-MX"/>
        </w:rPr>
        <w:drawing>
          <wp:anchor distT="0" distB="0" distL="114300" distR="114300" simplePos="0" relativeHeight="251691008" behindDoc="0" locked="0" layoutInCell="1" allowOverlap="1" wp14:anchorId="10375451" wp14:editId="35AA57AE">
            <wp:simplePos x="0" y="0"/>
            <wp:positionH relativeFrom="column">
              <wp:posOffset>-212651</wp:posOffset>
            </wp:positionH>
            <wp:positionV relativeFrom="paragraph">
              <wp:posOffset>155929</wp:posOffset>
            </wp:positionV>
            <wp:extent cx="600075" cy="628650"/>
            <wp:effectExtent l="0" t="0" r="9525" b="0"/>
            <wp:wrapNone/>
            <wp:docPr id="19" name="Imagen 19"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592" w:rsidRPr="00E6586D">
        <w:rPr>
          <w:rFonts w:eastAsia="MS Mincho"/>
          <w:i/>
          <w:iCs/>
          <w:color w:val="0000FF"/>
          <w:sz w:val="18"/>
          <w:szCs w:val="18"/>
          <w:lang w:val="es-MX"/>
        </w:rPr>
        <w:t>Tabla reformada D</w:t>
      </w:r>
      <w:r w:rsidR="00706592">
        <w:rPr>
          <w:rFonts w:eastAsia="MS Mincho"/>
          <w:i/>
          <w:iCs/>
          <w:color w:val="0000FF"/>
          <w:sz w:val="18"/>
          <w:szCs w:val="18"/>
          <w:lang w:val="es-MX"/>
        </w:rPr>
        <w:t>.</w:t>
      </w:r>
      <w:r w:rsidR="00706592" w:rsidRPr="00E6586D">
        <w:rPr>
          <w:rFonts w:eastAsia="MS Mincho"/>
          <w:i/>
          <w:iCs/>
          <w:color w:val="0000FF"/>
          <w:sz w:val="18"/>
          <w:szCs w:val="18"/>
          <w:lang w:val="es-MX"/>
        </w:rPr>
        <w:t>O. 29-12-2021</w:t>
      </w:r>
      <w:r w:rsidR="00706592">
        <w:rPr>
          <w:rFonts w:eastAsia="MS Mincho"/>
          <w:i/>
          <w:iCs/>
          <w:color w:val="0000FF"/>
          <w:sz w:val="18"/>
          <w:szCs w:val="18"/>
          <w:lang w:val="es-MX"/>
        </w:rPr>
        <w:t xml:space="preserve"> / 28-12-2022</w:t>
      </w:r>
    </w:p>
    <w:p w:rsidR="00E25F1C" w:rsidRPr="00DC5CE3" w:rsidRDefault="00E25F1C" w:rsidP="00AD1ED0">
      <w:pPr>
        <w:jc w:val="both"/>
        <w:rPr>
          <w:rFonts w:ascii="Arial" w:hAnsi="Arial" w:cs="Arial"/>
          <w:b/>
          <w:noProof/>
          <w:sz w:val="18"/>
          <w:szCs w:val="18"/>
          <w:lang w:val="es-MX" w:eastAsia="es-MX"/>
        </w:rPr>
      </w:pPr>
    </w:p>
    <w:p w:rsidR="00706592" w:rsidRPr="009A1104" w:rsidRDefault="00706592" w:rsidP="00706592">
      <w:pPr>
        <w:pStyle w:val="Sinespaciado"/>
        <w:spacing w:line="360" w:lineRule="auto"/>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TABLA DE ESPECIFICACIONES Y VALORES UNITARIOS DE CONSTRUCCIONES TIPO MODERNO (MENOS DE 50 AÑOS)</w:t>
      </w:r>
    </w:p>
    <w:p w:rsidR="00E25F1C" w:rsidRPr="00DC5CE3" w:rsidRDefault="00E25F1C" w:rsidP="00AD1ED0">
      <w:pPr>
        <w:jc w:val="both"/>
        <w:rPr>
          <w:rFonts w:ascii="Arial" w:hAnsi="Arial" w:cs="Arial"/>
          <w:b/>
          <w:noProof/>
          <w:sz w:val="18"/>
          <w:szCs w:val="18"/>
          <w:lang w:val="es-MX" w:eastAsia="es-MX"/>
        </w:rPr>
      </w:pPr>
    </w:p>
    <w:p w:rsidR="00E25F1C" w:rsidRPr="00DC5CE3" w:rsidRDefault="00E25F1C" w:rsidP="00AD1ED0">
      <w:pPr>
        <w:jc w:val="both"/>
        <w:rPr>
          <w:rFonts w:ascii="Arial" w:hAnsi="Arial" w:cs="Arial"/>
          <w:b/>
          <w:noProof/>
          <w:sz w:val="18"/>
          <w:szCs w:val="18"/>
          <w:lang w:val="es-MX" w:eastAsia="es-MX"/>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1219"/>
        <w:gridCol w:w="397"/>
        <w:gridCol w:w="397"/>
        <w:gridCol w:w="398"/>
        <w:gridCol w:w="398"/>
        <w:gridCol w:w="398"/>
        <w:gridCol w:w="398"/>
        <w:gridCol w:w="398"/>
        <w:gridCol w:w="398"/>
        <w:gridCol w:w="398"/>
        <w:gridCol w:w="398"/>
        <w:gridCol w:w="398"/>
        <w:gridCol w:w="398"/>
        <w:gridCol w:w="398"/>
        <w:gridCol w:w="398"/>
        <w:gridCol w:w="398"/>
        <w:gridCol w:w="398"/>
        <w:gridCol w:w="408"/>
        <w:gridCol w:w="408"/>
        <w:gridCol w:w="408"/>
        <w:gridCol w:w="398"/>
      </w:tblGrid>
      <w:tr w:rsidR="00243369" w:rsidRPr="00243369" w:rsidTr="00F76661">
        <w:trPr>
          <w:trHeight w:val="20"/>
          <w:jc w:val="center"/>
        </w:trPr>
        <w:tc>
          <w:tcPr>
            <w:tcW w:w="1614" w:type="dxa"/>
            <w:gridSpan w:val="2"/>
            <w:shd w:val="clear" w:color="auto" w:fill="auto"/>
            <w:vAlign w:val="center"/>
            <w:hideMark/>
          </w:tcPr>
          <w:p w:rsidR="00243369" w:rsidRPr="00243369" w:rsidRDefault="00243369" w:rsidP="00243369">
            <w:pPr>
              <w:jc w:val="center"/>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Elementos de construcción</w:t>
            </w:r>
          </w:p>
        </w:tc>
        <w:tc>
          <w:tcPr>
            <w:tcW w:w="1592" w:type="dxa"/>
            <w:gridSpan w:val="4"/>
            <w:shd w:val="clear" w:color="auto" w:fill="auto"/>
            <w:vAlign w:val="center"/>
            <w:hideMark/>
          </w:tcPr>
          <w:p w:rsidR="00243369" w:rsidRPr="00243369" w:rsidRDefault="00243369" w:rsidP="00243369">
            <w:pPr>
              <w:jc w:val="center"/>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Popular</w:t>
            </w:r>
          </w:p>
        </w:tc>
        <w:tc>
          <w:tcPr>
            <w:tcW w:w="1592" w:type="dxa"/>
            <w:gridSpan w:val="4"/>
            <w:shd w:val="clear" w:color="auto" w:fill="auto"/>
            <w:vAlign w:val="center"/>
            <w:hideMark/>
          </w:tcPr>
          <w:p w:rsidR="00243369" w:rsidRPr="00243369" w:rsidRDefault="00243369" w:rsidP="00243369">
            <w:pPr>
              <w:jc w:val="center"/>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Económico</w:t>
            </w:r>
          </w:p>
        </w:tc>
        <w:tc>
          <w:tcPr>
            <w:tcW w:w="1592" w:type="dxa"/>
            <w:gridSpan w:val="4"/>
            <w:shd w:val="clear" w:color="auto" w:fill="auto"/>
            <w:vAlign w:val="center"/>
            <w:hideMark/>
          </w:tcPr>
          <w:p w:rsidR="00243369" w:rsidRPr="00243369" w:rsidRDefault="00243369" w:rsidP="00243369">
            <w:pPr>
              <w:jc w:val="center"/>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Mediano</w:t>
            </w:r>
          </w:p>
        </w:tc>
        <w:tc>
          <w:tcPr>
            <w:tcW w:w="1592" w:type="dxa"/>
            <w:gridSpan w:val="4"/>
            <w:shd w:val="clear" w:color="auto" w:fill="auto"/>
            <w:vAlign w:val="center"/>
            <w:hideMark/>
          </w:tcPr>
          <w:p w:rsidR="00243369" w:rsidRPr="00243369" w:rsidRDefault="00243369" w:rsidP="00243369">
            <w:pPr>
              <w:jc w:val="center"/>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Calidad</w:t>
            </w:r>
          </w:p>
        </w:tc>
        <w:tc>
          <w:tcPr>
            <w:tcW w:w="1622" w:type="dxa"/>
            <w:gridSpan w:val="4"/>
            <w:shd w:val="clear" w:color="auto" w:fill="auto"/>
            <w:vAlign w:val="center"/>
            <w:hideMark/>
          </w:tcPr>
          <w:p w:rsidR="00243369" w:rsidRPr="00243369" w:rsidRDefault="00243369" w:rsidP="00243369">
            <w:pPr>
              <w:jc w:val="center"/>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Lujo</w:t>
            </w:r>
          </w:p>
        </w:tc>
      </w:tr>
      <w:tr w:rsidR="00243369" w:rsidRPr="00243369" w:rsidTr="00F76661">
        <w:trPr>
          <w:trHeight w:val="20"/>
          <w:jc w:val="center"/>
        </w:trPr>
        <w:tc>
          <w:tcPr>
            <w:tcW w:w="398" w:type="dxa"/>
            <w:vMerge w:val="restart"/>
            <w:shd w:val="clear" w:color="auto" w:fill="auto"/>
            <w:textDirection w:val="btLr"/>
            <w:vAlign w:val="center"/>
            <w:hideMark/>
          </w:tcPr>
          <w:p w:rsidR="00243369" w:rsidRPr="00243369" w:rsidRDefault="00243369" w:rsidP="00243369">
            <w:pPr>
              <w:jc w:val="center"/>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Estructura</w:t>
            </w: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Cimiento</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Dados de concreto</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Mampostería de piedra, losas de cimentación</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Mampostería de piedra, losas de cimentación</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Mampostería de piedra, zapatas corridas o aisladas de concreto armado</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Mampostería de piedra, zapatas corridas o aisladas de concreto armado</w:t>
            </w:r>
          </w:p>
        </w:tc>
      </w:tr>
      <w:tr w:rsidR="00243369" w:rsidRPr="00243369" w:rsidTr="00F76661">
        <w:trPr>
          <w:trHeight w:val="20"/>
          <w:jc w:val="center"/>
        </w:trPr>
        <w:tc>
          <w:tcPr>
            <w:tcW w:w="398" w:type="dxa"/>
            <w:vMerge/>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Muros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Laminas, cartón, bloques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Mampostería, bloques, concreto armado</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Mampostería, bloques, concreto armado</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Mampostería, bloques, concreto armado</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Mampostería, bloques</w:t>
            </w:r>
          </w:p>
        </w:tc>
      </w:tr>
      <w:tr w:rsidR="00243369" w:rsidRPr="00243369" w:rsidTr="00F76661">
        <w:trPr>
          <w:trHeight w:val="20"/>
          <w:jc w:val="center"/>
        </w:trPr>
        <w:tc>
          <w:tcPr>
            <w:tcW w:w="398" w:type="dxa"/>
            <w:vMerge/>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Techos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Lamina, cartón, paja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Losas de concreto, vigueta y bovedilla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Losas de concreto, viguetas y bovedilla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Losas de concreto, viguetas y bovedilla, casetones</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Losas de concreto, viguetas y bovedilla, casetones</w:t>
            </w:r>
          </w:p>
        </w:tc>
      </w:tr>
      <w:tr w:rsidR="00243369" w:rsidRPr="00243369" w:rsidTr="00F76661">
        <w:trPr>
          <w:trHeight w:val="20"/>
          <w:jc w:val="center"/>
        </w:trPr>
        <w:tc>
          <w:tcPr>
            <w:tcW w:w="398" w:type="dxa"/>
            <w:vMerge/>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Columnas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Sin o de madera tipo provisional</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Concreto armado</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Concreto armado, acero</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Concreto armado, acero</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Concreto armado, acero</w:t>
            </w:r>
          </w:p>
        </w:tc>
      </w:tr>
      <w:tr w:rsidR="00243369" w:rsidRPr="00243369" w:rsidTr="00F76661">
        <w:trPr>
          <w:trHeight w:val="20"/>
          <w:jc w:val="center"/>
        </w:trPr>
        <w:tc>
          <w:tcPr>
            <w:tcW w:w="398" w:type="dxa"/>
            <w:vMerge w:val="restart"/>
            <w:shd w:val="clear" w:color="auto" w:fill="auto"/>
            <w:textDirection w:val="btLr"/>
            <w:vAlign w:val="center"/>
            <w:hideMark/>
          </w:tcPr>
          <w:p w:rsidR="00243369" w:rsidRPr="00243369" w:rsidRDefault="00243369" w:rsidP="00243369">
            <w:pPr>
              <w:jc w:val="center"/>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Acabados</w:t>
            </w: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Aplanados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Sin aplanados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 xml:space="preserve">Aplanado a dos capas </w:t>
            </w:r>
            <w:proofErr w:type="spellStart"/>
            <w:r w:rsidRPr="00243369">
              <w:rPr>
                <w:rFonts w:ascii="Arial" w:eastAsia="Calibri" w:hAnsi="Arial" w:cs="Arial"/>
                <w:color w:val="000000"/>
                <w:sz w:val="20"/>
                <w:szCs w:val="20"/>
                <w:lang w:val="es-ES_tradnl" w:eastAsia="en-US"/>
              </w:rPr>
              <w:t>rich</w:t>
            </w:r>
            <w:proofErr w:type="spellEnd"/>
            <w:r w:rsidRPr="00243369">
              <w:rPr>
                <w:rFonts w:ascii="Arial" w:eastAsia="Calibri" w:hAnsi="Arial" w:cs="Arial"/>
                <w:color w:val="000000"/>
                <w:sz w:val="20"/>
                <w:szCs w:val="20"/>
                <w:lang w:val="es-ES_tradnl" w:eastAsia="en-US"/>
              </w:rPr>
              <w:t xml:space="preserve"> y emparche</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 xml:space="preserve">Aplanados lisos a tres capas, </w:t>
            </w:r>
            <w:proofErr w:type="spellStart"/>
            <w:r w:rsidRPr="00243369">
              <w:rPr>
                <w:rFonts w:ascii="Arial" w:eastAsia="Calibri" w:hAnsi="Arial" w:cs="Arial"/>
                <w:color w:val="000000"/>
                <w:sz w:val="20"/>
                <w:szCs w:val="20"/>
                <w:lang w:val="es-ES_tradnl" w:eastAsia="en-US"/>
              </w:rPr>
              <w:t>rich</w:t>
            </w:r>
            <w:proofErr w:type="spellEnd"/>
            <w:r w:rsidRPr="00243369">
              <w:rPr>
                <w:rFonts w:ascii="Arial" w:eastAsia="Calibri" w:hAnsi="Arial" w:cs="Arial"/>
                <w:color w:val="000000"/>
                <w:sz w:val="20"/>
                <w:szCs w:val="20"/>
                <w:lang w:val="es-ES_tradnl" w:eastAsia="en-US"/>
              </w:rPr>
              <w:t>, emparche y estuco</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 xml:space="preserve">Aplanados lisos a tres capas, </w:t>
            </w:r>
            <w:proofErr w:type="spellStart"/>
            <w:r w:rsidRPr="00243369">
              <w:rPr>
                <w:rFonts w:ascii="Arial" w:eastAsia="Calibri" w:hAnsi="Arial" w:cs="Arial"/>
                <w:color w:val="000000"/>
                <w:sz w:val="20"/>
                <w:szCs w:val="20"/>
                <w:lang w:val="es-ES_tradnl" w:eastAsia="en-US"/>
              </w:rPr>
              <w:t>rich</w:t>
            </w:r>
            <w:proofErr w:type="spellEnd"/>
            <w:r w:rsidRPr="00243369">
              <w:rPr>
                <w:rFonts w:ascii="Arial" w:eastAsia="Calibri" w:hAnsi="Arial" w:cs="Arial"/>
                <w:color w:val="000000"/>
                <w:sz w:val="20"/>
                <w:szCs w:val="20"/>
                <w:lang w:val="es-ES_tradnl" w:eastAsia="en-US"/>
              </w:rPr>
              <w:t>, emparche y estuco, molduras decorativas, pasta</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 xml:space="preserve">Aplanados lisos a base de </w:t>
            </w:r>
            <w:proofErr w:type="spellStart"/>
            <w:r w:rsidRPr="00243369">
              <w:rPr>
                <w:rFonts w:ascii="Arial" w:eastAsia="Calibri" w:hAnsi="Arial" w:cs="Arial"/>
                <w:color w:val="000000"/>
                <w:sz w:val="20"/>
                <w:szCs w:val="20"/>
                <w:lang w:val="es-ES_tradnl" w:eastAsia="en-US"/>
              </w:rPr>
              <w:t>rich</w:t>
            </w:r>
            <w:proofErr w:type="spellEnd"/>
            <w:r w:rsidRPr="00243369">
              <w:rPr>
                <w:rFonts w:ascii="Arial" w:eastAsia="Calibri" w:hAnsi="Arial" w:cs="Arial"/>
                <w:color w:val="000000"/>
                <w:sz w:val="20"/>
                <w:szCs w:val="20"/>
                <w:lang w:val="es-ES_tradnl" w:eastAsia="en-US"/>
              </w:rPr>
              <w:t>, emparche y estuco, molduras decorativas, pasta, piedra decorativa o similar</w:t>
            </w:r>
          </w:p>
        </w:tc>
      </w:tr>
      <w:tr w:rsidR="00243369" w:rsidRPr="00243369" w:rsidTr="00F76661">
        <w:trPr>
          <w:trHeight w:val="20"/>
          <w:jc w:val="center"/>
        </w:trPr>
        <w:tc>
          <w:tcPr>
            <w:tcW w:w="398" w:type="dxa"/>
            <w:vMerge/>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roofErr w:type="spellStart"/>
            <w:r w:rsidRPr="00243369">
              <w:rPr>
                <w:rFonts w:ascii="Arial" w:hAnsi="Arial" w:cs="Arial"/>
                <w:b/>
                <w:bCs/>
                <w:color w:val="000000"/>
                <w:sz w:val="20"/>
                <w:szCs w:val="20"/>
                <w:lang w:val="es-ES_tradnl" w:eastAsia="es-ES_tradnl"/>
              </w:rPr>
              <w:t>Lambrines</w:t>
            </w:r>
            <w:proofErr w:type="spellEnd"/>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 xml:space="preserve">Sin </w:t>
            </w:r>
            <w:proofErr w:type="spellStart"/>
            <w:r w:rsidRPr="00243369">
              <w:rPr>
                <w:rFonts w:ascii="Arial" w:eastAsia="Calibri" w:hAnsi="Arial" w:cs="Arial"/>
                <w:color w:val="000000"/>
                <w:sz w:val="20"/>
                <w:szCs w:val="20"/>
                <w:lang w:val="es-ES_tradnl" w:eastAsia="en-US"/>
              </w:rPr>
              <w:t>lambrines</w:t>
            </w:r>
            <w:proofErr w:type="spellEnd"/>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Cemento, mosaico de pasta, azulejo o cerámica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Cemento pulido, mosaico de pasta, azulejo o cerámica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Cemento pulido, mosaico de pasta, azulejo o cerámica</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Cemento pulido, mosaico de pasta, azulejo o cerámica, piedra labrada, mármol o cantera</w:t>
            </w:r>
          </w:p>
        </w:tc>
      </w:tr>
      <w:tr w:rsidR="00243369" w:rsidRPr="00243369" w:rsidTr="00F76661">
        <w:trPr>
          <w:trHeight w:val="20"/>
          <w:jc w:val="center"/>
        </w:trPr>
        <w:tc>
          <w:tcPr>
            <w:tcW w:w="398" w:type="dxa"/>
            <w:vMerge/>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Pisos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Firme de concreto o tierra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 xml:space="preserve">Concreto liso, mosaico de pasta, </w:t>
            </w:r>
            <w:proofErr w:type="spellStart"/>
            <w:r w:rsidRPr="00243369">
              <w:rPr>
                <w:rFonts w:ascii="Arial" w:eastAsia="Calibri" w:hAnsi="Arial" w:cs="Arial"/>
                <w:color w:val="000000"/>
                <w:sz w:val="20"/>
                <w:szCs w:val="20"/>
                <w:lang w:val="es-ES_tradnl" w:eastAsia="en-US"/>
              </w:rPr>
              <w:t>adocreto</w:t>
            </w:r>
            <w:proofErr w:type="spellEnd"/>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Mosaico de pasta, pisos de cerámica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Mosaico de pasta, cerámica, duelas de madera</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Mosaico de pasta, cerámica, duelas de madera, mármol o cantera</w:t>
            </w:r>
          </w:p>
        </w:tc>
      </w:tr>
      <w:tr w:rsidR="00243369" w:rsidRPr="00243369" w:rsidTr="00F76661">
        <w:trPr>
          <w:trHeight w:val="20"/>
          <w:jc w:val="center"/>
        </w:trPr>
        <w:tc>
          <w:tcPr>
            <w:tcW w:w="398" w:type="dxa"/>
            <w:vMerge/>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Exteriores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Sin pintura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Con pintura a base de cal y agua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Pintura vinílica o esmalte de mediana calidad</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Pintura vinílica, esmalte o acrílica</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Pintura vinílica, esmalte o acrílica y barniz fino</w:t>
            </w:r>
          </w:p>
        </w:tc>
      </w:tr>
      <w:tr w:rsidR="00243369" w:rsidRPr="00243369" w:rsidTr="00F76661">
        <w:trPr>
          <w:trHeight w:val="20"/>
          <w:jc w:val="center"/>
        </w:trPr>
        <w:tc>
          <w:tcPr>
            <w:tcW w:w="398" w:type="dxa"/>
            <w:vMerge/>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Interiores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Sin pintura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Con pintura a base de cal y agua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Pintura vinílica o esmalte de mediana calidad</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Pintura vinílica, esmalte o acrílica</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Pintura vinílica, esmalte o acrílica y barniz fino</w:t>
            </w:r>
          </w:p>
        </w:tc>
      </w:tr>
      <w:tr w:rsidR="00243369" w:rsidRPr="00243369" w:rsidTr="00F76661">
        <w:trPr>
          <w:trHeight w:val="20"/>
          <w:jc w:val="center"/>
        </w:trPr>
        <w:tc>
          <w:tcPr>
            <w:tcW w:w="398" w:type="dxa"/>
            <w:vMerge w:val="restart"/>
            <w:shd w:val="clear" w:color="auto" w:fill="auto"/>
            <w:textDirection w:val="btLr"/>
            <w:vAlign w:val="center"/>
            <w:hideMark/>
          </w:tcPr>
          <w:p w:rsidR="00243369" w:rsidRPr="00243369" w:rsidRDefault="00243369" w:rsidP="00243369">
            <w:pPr>
              <w:jc w:val="center"/>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Cancelería</w:t>
            </w: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Puertas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Madera, herrería o aluminio</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Madera, herrería o aluminio de calidad económica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Madera, herrería o aluminio de mediana calidad</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Madera, herrería o aluminio con marcos y vidrios de buena calidad</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Madera, herrería o aluminio con marcos y vidrios de buena calidad</w:t>
            </w:r>
          </w:p>
        </w:tc>
      </w:tr>
      <w:tr w:rsidR="00243369" w:rsidRPr="00243369" w:rsidTr="00F76661">
        <w:trPr>
          <w:trHeight w:val="20"/>
          <w:jc w:val="center"/>
        </w:trPr>
        <w:tc>
          <w:tcPr>
            <w:tcW w:w="398" w:type="dxa"/>
            <w:vMerge/>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Ventanas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Madera, herrería o aluminio</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Madera, herrería o aluminio de calidad económica</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Madera, herrería o aluminio de mediana calidad</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Madera, herrería o aluminio de buena calidad</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Madera, herrería o aluminio de buena calidad</w:t>
            </w:r>
          </w:p>
        </w:tc>
      </w:tr>
      <w:tr w:rsidR="00243369" w:rsidRPr="00243369" w:rsidTr="00F76661">
        <w:trPr>
          <w:trHeight w:val="20"/>
          <w:jc w:val="center"/>
        </w:trPr>
        <w:tc>
          <w:tcPr>
            <w:tcW w:w="398" w:type="dxa"/>
            <w:vMerge w:val="restart"/>
            <w:shd w:val="clear" w:color="auto" w:fill="auto"/>
            <w:textDirection w:val="btLr"/>
            <w:vAlign w:val="center"/>
            <w:hideMark/>
          </w:tcPr>
          <w:p w:rsidR="00243369" w:rsidRPr="00243369" w:rsidRDefault="00243369" w:rsidP="00243369">
            <w:pPr>
              <w:jc w:val="center"/>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Instalaciones</w:t>
            </w: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Hidráulicas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Sin instalaciones, básica hasta 3 salidas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Mínimas visibles hasta 5 salidas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Visibles u ocultas de 5 a 10 salidas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 xml:space="preserve">Ocultas más de 10 salidas </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Ocultas más de 10 salidas</w:t>
            </w:r>
          </w:p>
        </w:tc>
      </w:tr>
      <w:tr w:rsidR="00243369" w:rsidRPr="00243369" w:rsidTr="00F76661">
        <w:trPr>
          <w:trHeight w:val="20"/>
          <w:jc w:val="center"/>
        </w:trPr>
        <w:tc>
          <w:tcPr>
            <w:tcW w:w="398" w:type="dxa"/>
            <w:vMerge/>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
        </w:tc>
        <w:tc>
          <w:tcPr>
            <w:tcW w:w="1216" w:type="dxa"/>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Sanitarias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Letrinas o muebles económicos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Muebles económicos</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Muebles de mediana calidad</w:t>
            </w:r>
          </w:p>
        </w:tc>
        <w:tc>
          <w:tcPr>
            <w:tcW w:w="159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Muebles de buena calidad</w:t>
            </w:r>
          </w:p>
        </w:tc>
        <w:tc>
          <w:tcPr>
            <w:tcW w:w="1622" w:type="dxa"/>
            <w:gridSpan w:val="4"/>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Muebles de lujo</w:t>
            </w:r>
          </w:p>
        </w:tc>
      </w:tr>
      <w:tr w:rsidR="00243369" w:rsidRPr="00243369" w:rsidTr="00F76661">
        <w:trPr>
          <w:trHeight w:val="20"/>
          <w:jc w:val="center"/>
        </w:trPr>
        <w:tc>
          <w:tcPr>
            <w:tcW w:w="398" w:type="dxa"/>
            <w:vMerge/>
            <w:tcBorders>
              <w:bottom w:val="single" w:sz="4" w:space="0" w:color="auto"/>
            </w:tcBorders>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p>
        </w:tc>
        <w:tc>
          <w:tcPr>
            <w:tcW w:w="1216" w:type="dxa"/>
            <w:tcBorders>
              <w:bottom w:val="single" w:sz="4" w:space="0" w:color="auto"/>
            </w:tcBorders>
            <w:shd w:val="clear" w:color="auto" w:fill="auto"/>
            <w:vAlign w:val="center"/>
            <w:hideMark/>
          </w:tcPr>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Eléctricas</w:t>
            </w:r>
          </w:p>
        </w:tc>
        <w:tc>
          <w:tcPr>
            <w:tcW w:w="1592" w:type="dxa"/>
            <w:gridSpan w:val="4"/>
            <w:tcBorders>
              <w:bottom w:val="single" w:sz="4" w:space="0" w:color="auto"/>
            </w:tcBorders>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Mínimas visibles hasta 6 salidas</w:t>
            </w:r>
          </w:p>
        </w:tc>
        <w:tc>
          <w:tcPr>
            <w:tcW w:w="1592" w:type="dxa"/>
            <w:gridSpan w:val="4"/>
            <w:tcBorders>
              <w:bottom w:val="single" w:sz="4" w:space="0" w:color="auto"/>
            </w:tcBorders>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Visibles u ocultas de 6 a 12 salidas</w:t>
            </w:r>
          </w:p>
        </w:tc>
        <w:tc>
          <w:tcPr>
            <w:tcW w:w="1592" w:type="dxa"/>
            <w:gridSpan w:val="4"/>
            <w:tcBorders>
              <w:bottom w:val="single" w:sz="4" w:space="0" w:color="auto"/>
            </w:tcBorders>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Visibles u ocultas más de 12 salidas</w:t>
            </w:r>
          </w:p>
        </w:tc>
        <w:tc>
          <w:tcPr>
            <w:tcW w:w="1592" w:type="dxa"/>
            <w:gridSpan w:val="4"/>
            <w:tcBorders>
              <w:bottom w:val="single" w:sz="4" w:space="0" w:color="auto"/>
            </w:tcBorders>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Ocultas más de 16 salidas</w:t>
            </w:r>
          </w:p>
        </w:tc>
        <w:tc>
          <w:tcPr>
            <w:tcW w:w="1622" w:type="dxa"/>
            <w:gridSpan w:val="4"/>
            <w:tcBorders>
              <w:bottom w:val="single" w:sz="4" w:space="0" w:color="auto"/>
            </w:tcBorders>
            <w:shd w:val="clear" w:color="auto" w:fill="auto"/>
            <w:vAlign w:val="center"/>
          </w:tcPr>
          <w:p w:rsidR="00243369" w:rsidRPr="00243369" w:rsidRDefault="00243369" w:rsidP="00243369">
            <w:pPr>
              <w:jc w:val="both"/>
              <w:rPr>
                <w:rFonts w:ascii="Arial" w:hAnsi="Arial" w:cs="Arial"/>
                <w:color w:val="000000"/>
                <w:sz w:val="20"/>
                <w:szCs w:val="20"/>
                <w:lang w:val="es-ES_tradnl" w:eastAsia="es-ES_tradnl"/>
              </w:rPr>
            </w:pPr>
            <w:r w:rsidRPr="00243369">
              <w:rPr>
                <w:rFonts w:ascii="Arial" w:eastAsia="Calibri" w:hAnsi="Arial" w:cs="Arial"/>
                <w:color w:val="000000"/>
                <w:sz w:val="20"/>
                <w:szCs w:val="20"/>
                <w:lang w:val="es-ES_tradnl" w:eastAsia="en-US"/>
              </w:rPr>
              <w:t>Ocultas más de 16 salidas</w:t>
            </w:r>
          </w:p>
        </w:tc>
      </w:tr>
      <w:tr w:rsidR="00243369" w:rsidRPr="00243369" w:rsidTr="00F76661">
        <w:tblPrEx>
          <w:tblLook w:val="0000" w:firstRow="0" w:lastRow="0" w:firstColumn="0" w:lastColumn="0" w:noHBand="0" w:noVBand="0"/>
        </w:tblPrEx>
        <w:trPr>
          <w:trHeight w:val="20"/>
          <w:jc w:val="center"/>
        </w:trPr>
        <w:tc>
          <w:tcPr>
            <w:tcW w:w="1614" w:type="dxa"/>
            <w:gridSpan w:val="2"/>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color w:val="000000"/>
                <w:sz w:val="20"/>
                <w:szCs w:val="20"/>
                <w:lang w:val="es-ES_tradnl" w:eastAsia="es-ES_tradnl"/>
              </w:rPr>
              <w:t>Estado de conservación</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M</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R</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B</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N</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M</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R</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B</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N</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M</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R</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B</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N</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M</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R</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B</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N</w:t>
            </w:r>
          </w:p>
        </w:tc>
        <w:tc>
          <w:tcPr>
            <w:tcW w:w="40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M</w:t>
            </w:r>
          </w:p>
        </w:tc>
        <w:tc>
          <w:tcPr>
            <w:tcW w:w="40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R</w:t>
            </w:r>
          </w:p>
        </w:tc>
        <w:tc>
          <w:tcPr>
            <w:tcW w:w="40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B</w:t>
            </w:r>
          </w:p>
        </w:tc>
        <w:tc>
          <w:tcPr>
            <w:tcW w:w="398" w:type="dxa"/>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hAnsi="Arial" w:cs="Arial"/>
                <w:b/>
                <w:bCs/>
                <w:sz w:val="20"/>
                <w:szCs w:val="20"/>
                <w:lang w:val="es-ES_tradnl" w:eastAsia="es-ES_tradnl"/>
              </w:rPr>
              <w:t>N</w:t>
            </w:r>
          </w:p>
        </w:tc>
      </w:tr>
      <w:tr w:rsidR="00243369" w:rsidRPr="00243369" w:rsidTr="00F76661">
        <w:tblPrEx>
          <w:tblLook w:val="0000" w:firstRow="0" w:lastRow="0" w:firstColumn="0" w:lastColumn="0" w:noHBand="0" w:noVBand="0"/>
        </w:tblPrEx>
        <w:trPr>
          <w:trHeight w:val="20"/>
          <w:jc w:val="center"/>
        </w:trPr>
        <w:tc>
          <w:tcPr>
            <w:tcW w:w="1614" w:type="dxa"/>
            <w:gridSpan w:val="2"/>
            <w:shd w:val="clear" w:color="auto" w:fill="auto"/>
            <w:vAlign w:val="center"/>
          </w:tcPr>
          <w:p w:rsidR="00243369" w:rsidRPr="00243369" w:rsidRDefault="00243369" w:rsidP="00243369">
            <w:pPr>
              <w:jc w:val="both"/>
              <w:rPr>
                <w:rFonts w:ascii="Arial" w:hAnsi="Arial" w:cs="Arial"/>
                <w:b/>
                <w:bCs/>
                <w:color w:val="000000"/>
                <w:sz w:val="20"/>
                <w:szCs w:val="20"/>
                <w:lang w:val="es-ES_tradnl" w:eastAsia="es-ES_tradnl"/>
              </w:rPr>
            </w:pPr>
          </w:p>
          <w:p w:rsidR="00243369" w:rsidRPr="00243369" w:rsidRDefault="00243369" w:rsidP="00243369">
            <w:pPr>
              <w:jc w:val="both"/>
              <w:rPr>
                <w:rFonts w:ascii="Arial" w:hAnsi="Arial" w:cs="Arial"/>
                <w:b/>
                <w:bCs/>
                <w:color w:val="000000"/>
                <w:sz w:val="20"/>
                <w:szCs w:val="20"/>
                <w:lang w:val="es-ES_tradnl" w:eastAsia="es-ES_tradnl"/>
              </w:rPr>
            </w:pPr>
            <w:r w:rsidRPr="00243369">
              <w:rPr>
                <w:rFonts w:ascii="Arial" w:hAnsi="Arial" w:cs="Arial"/>
                <w:b/>
                <w:bCs/>
                <w:color w:val="000000"/>
                <w:sz w:val="20"/>
                <w:szCs w:val="20"/>
                <w:lang w:val="es-ES_tradnl" w:eastAsia="es-ES_tradnl"/>
              </w:rPr>
              <w:t>Valor unitario por M2</w:t>
            </w:r>
          </w:p>
          <w:p w:rsidR="00243369" w:rsidRPr="00243369" w:rsidRDefault="00243369" w:rsidP="00243369">
            <w:pPr>
              <w:jc w:val="both"/>
              <w:rPr>
                <w:rFonts w:ascii="Arial" w:hAnsi="Arial" w:cs="Arial"/>
                <w:b/>
                <w:bCs/>
                <w:color w:val="000000"/>
                <w:sz w:val="20"/>
                <w:szCs w:val="20"/>
                <w:lang w:val="es-ES_tradnl" w:eastAsia="es-ES_tradnl"/>
              </w:rPr>
            </w:pP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780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$ 1,660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$ 2,755</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$ 3,365</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$ 1,220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$ 2,650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$ 4,330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$ 5,155</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$ 1,550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$ 3,310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$ 5,510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$ 6,870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$ 1,990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$ 4,200</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$ 7,215</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$ 8,585</w:t>
            </w:r>
          </w:p>
        </w:tc>
        <w:tc>
          <w:tcPr>
            <w:tcW w:w="40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$ 2,490</w:t>
            </w:r>
          </w:p>
        </w:tc>
        <w:tc>
          <w:tcPr>
            <w:tcW w:w="40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$ 5,410</w:t>
            </w:r>
          </w:p>
        </w:tc>
        <w:tc>
          <w:tcPr>
            <w:tcW w:w="40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$ 8,725</w:t>
            </w:r>
          </w:p>
        </w:tc>
        <w:tc>
          <w:tcPr>
            <w:tcW w:w="398" w:type="dxa"/>
            <w:shd w:val="clear" w:color="auto" w:fill="auto"/>
            <w:textDirection w:val="btLr"/>
            <w:vAlign w:val="center"/>
          </w:tcPr>
          <w:p w:rsidR="00243369" w:rsidRPr="00243369" w:rsidRDefault="00243369" w:rsidP="00243369">
            <w:pPr>
              <w:jc w:val="both"/>
              <w:rPr>
                <w:rFonts w:ascii="Arial" w:hAnsi="Arial" w:cs="Arial"/>
                <w:b/>
                <w:bCs/>
                <w:sz w:val="20"/>
                <w:szCs w:val="20"/>
                <w:lang w:val="es-ES_tradnl" w:eastAsia="es-ES_tradnl"/>
              </w:rPr>
            </w:pPr>
            <w:r w:rsidRPr="00243369">
              <w:rPr>
                <w:rFonts w:ascii="Arial" w:eastAsia="Calibri" w:hAnsi="Arial" w:cs="Arial"/>
                <w:color w:val="000000"/>
                <w:sz w:val="20"/>
                <w:szCs w:val="20"/>
                <w:lang w:val="es-ES_tradnl" w:eastAsia="en-US"/>
              </w:rPr>
              <w:t>$ 10,725</w:t>
            </w:r>
          </w:p>
        </w:tc>
      </w:tr>
      <w:tr w:rsidR="00243369" w:rsidRPr="00243369" w:rsidTr="00F76661">
        <w:tblPrEx>
          <w:tblLook w:val="0000" w:firstRow="0" w:lastRow="0" w:firstColumn="0" w:lastColumn="0" w:noHBand="0" w:noVBand="0"/>
        </w:tblPrEx>
        <w:trPr>
          <w:trHeight w:val="20"/>
          <w:jc w:val="center"/>
        </w:trPr>
        <w:tc>
          <w:tcPr>
            <w:tcW w:w="9604" w:type="dxa"/>
            <w:gridSpan w:val="22"/>
            <w:tcBorders>
              <w:bottom w:val="single" w:sz="4" w:space="0" w:color="auto"/>
            </w:tcBorders>
            <w:shd w:val="clear" w:color="auto" w:fill="auto"/>
            <w:vAlign w:val="center"/>
          </w:tcPr>
          <w:p w:rsidR="00243369" w:rsidRPr="00243369" w:rsidRDefault="00243369" w:rsidP="00243369">
            <w:pPr>
              <w:jc w:val="both"/>
              <w:rPr>
                <w:rFonts w:ascii="Arial" w:eastAsia="Calibri" w:hAnsi="Arial" w:cs="Arial"/>
                <w:sz w:val="20"/>
                <w:szCs w:val="20"/>
                <w:lang w:val="es-ES_tradnl" w:eastAsia="en-US"/>
              </w:rPr>
            </w:pPr>
            <w:r w:rsidRPr="00243369">
              <w:rPr>
                <w:rFonts w:ascii="Arial" w:eastAsia="Calibri" w:hAnsi="Arial" w:cs="Arial"/>
                <w:sz w:val="20"/>
                <w:szCs w:val="20"/>
                <w:lang w:val="es-ES_tradnl" w:eastAsia="en-US"/>
              </w:rPr>
              <w:t>Definición de los criterios del Estado de Conservación:</w:t>
            </w:r>
          </w:p>
          <w:p w:rsidR="00243369" w:rsidRPr="00243369" w:rsidRDefault="00243369" w:rsidP="00243369">
            <w:pPr>
              <w:jc w:val="both"/>
              <w:rPr>
                <w:rFonts w:ascii="Arial" w:eastAsia="Calibri" w:hAnsi="Arial" w:cs="Arial"/>
                <w:sz w:val="20"/>
                <w:szCs w:val="20"/>
                <w:lang w:val="es-ES_tradnl" w:eastAsia="en-US"/>
              </w:rPr>
            </w:pPr>
            <w:r w:rsidRPr="00243369">
              <w:rPr>
                <w:rFonts w:ascii="Arial" w:eastAsia="Calibri" w:hAnsi="Arial" w:cs="Arial"/>
                <w:sz w:val="20"/>
                <w:szCs w:val="20"/>
                <w:lang w:val="es-ES_tradnl" w:eastAsia="en-US"/>
              </w:rPr>
              <w:t>N = NUEVO: Construcción con antigüedad estimada de hasta 3 años.</w:t>
            </w:r>
          </w:p>
          <w:p w:rsidR="00243369" w:rsidRPr="00243369" w:rsidRDefault="00243369" w:rsidP="00243369">
            <w:pPr>
              <w:jc w:val="both"/>
              <w:rPr>
                <w:rFonts w:ascii="Arial" w:eastAsia="Calibri" w:hAnsi="Arial" w:cs="Arial"/>
                <w:sz w:val="20"/>
                <w:szCs w:val="20"/>
                <w:lang w:val="es-ES_tradnl" w:eastAsia="en-US"/>
              </w:rPr>
            </w:pPr>
            <w:r w:rsidRPr="00243369">
              <w:rPr>
                <w:rFonts w:ascii="Arial" w:eastAsia="Calibri" w:hAnsi="Arial" w:cs="Arial"/>
                <w:sz w:val="20"/>
                <w:szCs w:val="20"/>
                <w:lang w:val="es-ES_tradnl" w:eastAsia="en-US"/>
              </w:rPr>
              <w:t>B = BUENO: Construcción con antigüedad estimada de más de 3 años, con acabados y pintura conservados sin deterioro y desgastes menores.</w:t>
            </w:r>
          </w:p>
          <w:p w:rsidR="00243369" w:rsidRPr="00243369" w:rsidRDefault="00243369" w:rsidP="00243369">
            <w:pPr>
              <w:jc w:val="both"/>
              <w:rPr>
                <w:rFonts w:ascii="Arial" w:eastAsia="Calibri" w:hAnsi="Arial" w:cs="Arial"/>
                <w:sz w:val="20"/>
                <w:szCs w:val="20"/>
                <w:lang w:val="es-ES_tradnl" w:eastAsia="en-US"/>
              </w:rPr>
            </w:pPr>
            <w:r w:rsidRPr="00243369">
              <w:rPr>
                <w:rFonts w:ascii="Arial" w:eastAsia="Calibri" w:hAnsi="Arial" w:cs="Arial"/>
                <w:sz w:val="20"/>
                <w:szCs w:val="20"/>
                <w:lang w:val="es-ES_tradnl" w:eastAsia="en-US"/>
              </w:rPr>
              <w:t>R = REGULAR: Construcción con antigüedad estimada de más de 3 años, con pintura y acabados con desgastes que no comprometen la estructura.</w:t>
            </w:r>
          </w:p>
          <w:p w:rsidR="00243369" w:rsidRPr="00243369" w:rsidRDefault="00243369" w:rsidP="00243369">
            <w:pPr>
              <w:jc w:val="both"/>
              <w:rPr>
                <w:rFonts w:ascii="Arial" w:eastAsia="Calibri" w:hAnsi="Arial" w:cs="Arial"/>
                <w:sz w:val="20"/>
                <w:szCs w:val="20"/>
                <w:lang w:val="es-ES_tradnl" w:eastAsia="en-US"/>
              </w:rPr>
            </w:pPr>
            <w:r w:rsidRPr="00243369">
              <w:rPr>
                <w:rFonts w:ascii="Arial" w:eastAsia="Calibri" w:hAnsi="Arial" w:cs="Arial"/>
                <w:sz w:val="20"/>
                <w:szCs w:val="20"/>
                <w:lang w:val="es-ES_tradnl" w:eastAsia="en-US"/>
              </w:rPr>
              <w:t>M = MALO: Construcción sin acabados o con acabados deteriorados y/o sin pintura o con pintura deteriorada y/o con estructura deteriorada.</w:t>
            </w:r>
          </w:p>
          <w:p w:rsidR="00243369" w:rsidRPr="00243369" w:rsidRDefault="00243369" w:rsidP="00243369">
            <w:pPr>
              <w:jc w:val="both"/>
              <w:rPr>
                <w:rFonts w:ascii="Arial" w:eastAsia="Calibri" w:hAnsi="Arial" w:cs="Arial"/>
                <w:color w:val="000000"/>
                <w:sz w:val="20"/>
                <w:szCs w:val="20"/>
                <w:lang w:val="es-ES_tradnl" w:eastAsia="en-US"/>
              </w:rPr>
            </w:pPr>
          </w:p>
        </w:tc>
      </w:tr>
    </w:tbl>
    <w:p w:rsidR="00E25F1C" w:rsidRPr="00DC5CE3" w:rsidRDefault="00E25F1C" w:rsidP="00AD1ED0">
      <w:pPr>
        <w:jc w:val="both"/>
        <w:rPr>
          <w:rFonts w:ascii="Arial" w:hAnsi="Arial" w:cs="Arial"/>
          <w:b/>
          <w:noProof/>
          <w:sz w:val="18"/>
          <w:szCs w:val="18"/>
          <w:lang w:val="es-MX" w:eastAsia="es-MX"/>
        </w:rPr>
      </w:pPr>
    </w:p>
    <w:p w:rsidR="00243369" w:rsidRDefault="00243369" w:rsidP="00243369">
      <w:pPr>
        <w:tabs>
          <w:tab w:val="left" w:pos="10932"/>
        </w:tabs>
        <w:ind w:left="70"/>
        <w:jc w:val="right"/>
        <w:rPr>
          <w:rFonts w:eastAsia="MS Mincho"/>
          <w:i/>
          <w:iCs/>
          <w:color w:val="0000FF"/>
          <w:sz w:val="18"/>
          <w:szCs w:val="18"/>
          <w:lang w:val="es-MX"/>
        </w:rPr>
      </w:pPr>
      <w:r w:rsidRPr="00E6586D">
        <w:rPr>
          <w:rFonts w:eastAsia="MS Mincho"/>
          <w:i/>
          <w:iCs/>
          <w:color w:val="0000FF"/>
          <w:sz w:val="18"/>
          <w:szCs w:val="18"/>
          <w:lang w:val="es-MX"/>
        </w:rPr>
        <w:t>Tabla reformada D</w:t>
      </w:r>
      <w:r>
        <w:rPr>
          <w:rFonts w:eastAsia="MS Mincho"/>
          <w:i/>
          <w:iCs/>
          <w:color w:val="0000FF"/>
          <w:sz w:val="18"/>
          <w:szCs w:val="18"/>
          <w:lang w:val="es-MX"/>
        </w:rPr>
        <w:t>.</w:t>
      </w:r>
      <w:r w:rsidRPr="00E6586D">
        <w:rPr>
          <w:rFonts w:eastAsia="MS Mincho"/>
          <w:i/>
          <w:iCs/>
          <w:color w:val="0000FF"/>
          <w:sz w:val="18"/>
          <w:szCs w:val="18"/>
          <w:lang w:val="es-MX"/>
        </w:rPr>
        <w:t>O. 29-12-2021</w:t>
      </w:r>
      <w:r>
        <w:rPr>
          <w:rFonts w:eastAsia="MS Mincho"/>
          <w:i/>
          <w:iCs/>
          <w:color w:val="0000FF"/>
          <w:sz w:val="18"/>
          <w:szCs w:val="18"/>
          <w:lang w:val="es-MX"/>
        </w:rPr>
        <w:t xml:space="preserve"> / 28-12-2022</w:t>
      </w:r>
    </w:p>
    <w:p w:rsidR="00CA607A" w:rsidRPr="009A1104" w:rsidRDefault="00CA607A" w:rsidP="00CA607A">
      <w:pPr>
        <w:pStyle w:val="Sinespaciado"/>
        <w:spacing w:line="360" w:lineRule="auto"/>
        <w:jc w:val="center"/>
        <w:rPr>
          <w:rFonts w:ascii="Arial" w:eastAsia="Times New Roman" w:hAnsi="Arial" w:cs="Arial"/>
          <w:b/>
          <w:bCs/>
          <w:sz w:val="20"/>
          <w:szCs w:val="20"/>
          <w:lang w:eastAsia="es-ES_tradnl"/>
        </w:rPr>
      </w:pPr>
      <w:r w:rsidRPr="009A1104">
        <w:rPr>
          <w:rFonts w:ascii="Arial" w:hAnsi="Arial" w:cs="Arial"/>
          <w:b/>
          <w:bCs/>
          <w:noProof/>
          <w:sz w:val="20"/>
          <w:szCs w:val="20"/>
          <w:lang w:val="es-MX" w:eastAsia="es-MX"/>
        </w:rPr>
        <w:drawing>
          <wp:anchor distT="0" distB="0" distL="114300" distR="114300" simplePos="0" relativeHeight="251693056" behindDoc="0" locked="0" layoutInCell="1" allowOverlap="1" wp14:anchorId="1962F243" wp14:editId="03F4AF50">
            <wp:simplePos x="0" y="0"/>
            <wp:positionH relativeFrom="column">
              <wp:posOffset>-180340</wp:posOffset>
            </wp:positionH>
            <wp:positionV relativeFrom="paragraph">
              <wp:posOffset>-73364</wp:posOffset>
            </wp:positionV>
            <wp:extent cx="600075" cy="628650"/>
            <wp:effectExtent l="0" t="0" r="9525" b="0"/>
            <wp:wrapNone/>
            <wp:docPr id="20" name="Imagen 20"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104">
        <w:rPr>
          <w:rFonts w:ascii="Arial" w:eastAsia="Times New Roman" w:hAnsi="Arial" w:cs="Arial"/>
          <w:b/>
          <w:bCs/>
          <w:sz w:val="20"/>
          <w:szCs w:val="20"/>
          <w:lang w:eastAsia="es-ES_tradnl"/>
        </w:rPr>
        <w:t>TABLA DE ESPECIFICACIONES Y VALORES UNITARIOS DE CONSTRUCCIONES TIPO INDUSTRIAL</w:t>
      </w:r>
    </w:p>
    <w:p w:rsidR="00E25F1C" w:rsidRDefault="00E25F1C" w:rsidP="00AD1ED0">
      <w:pPr>
        <w:jc w:val="both"/>
        <w:rPr>
          <w:rFonts w:ascii="Arial" w:hAnsi="Arial" w:cs="Arial"/>
          <w:b/>
          <w:noProof/>
          <w:sz w:val="18"/>
          <w:szCs w:val="18"/>
          <w:lang w:val="es-MX" w:eastAsia="es-MX"/>
        </w:rPr>
      </w:pPr>
    </w:p>
    <w:p w:rsidR="00CA607A" w:rsidRPr="00DC5CE3" w:rsidRDefault="00CA607A" w:rsidP="00CA607A">
      <w:pPr>
        <w:spacing w:line="360" w:lineRule="auto"/>
        <w:jc w:val="both"/>
        <w:rPr>
          <w:rFonts w:ascii="Arial" w:hAnsi="Arial" w:cs="Arial"/>
          <w:b/>
          <w:noProof/>
          <w:sz w:val="18"/>
          <w:szCs w:val="18"/>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1740"/>
        <w:gridCol w:w="518"/>
        <w:gridCol w:w="518"/>
        <w:gridCol w:w="518"/>
        <w:gridCol w:w="518"/>
        <w:gridCol w:w="559"/>
        <w:gridCol w:w="559"/>
        <w:gridCol w:w="559"/>
        <w:gridCol w:w="559"/>
        <w:gridCol w:w="711"/>
        <w:gridCol w:w="711"/>
        <w:gridCol w:w="711"/>
        <w:gridCol w:w="711"/>
      </w:tblGrid>
      <w:tr w:rsidR="00CA607A" w:rsidRPr="009A1104" w:rsidTr="00F76661">
        <w:trPr>
          <w:trHeight w:val="20"/>
          <w:jc w:val="center"/>
        </w:trPr>
        <w:tc>
          <w:tcPr>
            <w:tcW w:w="0" w:type="auto"/>
            <w:gridSpan w:val="2"/>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Elementos de construcción</w:t>
            </w:r>
          </w:p>
        </w:tc>
        <w:tc>
          <w:tcPr>
            <w:tcW w:w="0" w:type="auto"/>
            <w:gridSpan w:val="4"/>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Económico</w:t>
            </w:r>
          </w:p>
        </w:tc>
        <w:tc>
          <w:tcPr>
            <w:tcW w:w="0" w:type="auto"/>
            <w:gridSpan w:val="4"/>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Medio</w:t>
            </w:r>
          </w:p>
        </w:tc>
        <w:tc>
          <w:tcPr>
            <w:tcW w:w="0" w:type="auto"/>
            <w:gridSpan w:val="4"/>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Superior</w:t>
            </w:r>
          </w:p>
        </w:tc>
      </w:tr>
      <w:tr w:rsidR="00CA607A" w:rsidRPr="009A1104" w:rsidTr="00F76661">
        <w:trPr>
          <w:trHeight w:val="20"/>
          <w:jc w:val="center"/>
        </w:trPr>
        <w:tc>
          <w:tcPr>
            <w:tcW w:w="0" w:type="auto"/>
            <w:vMerge w:val="restart"/>
            <w:shd w:val="clear" w:color="auto" w:fill="auto"/>
            <w:textDirection w:val="btLr"/>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Estructura</w:t>
            </w: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 xml:space="preserve">Cimiento </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de piedra, dados de concreto armado</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de piedra, dados y zapatas de concreto armado</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Mampostería de piedra, dados y zapatas de concreto armado</w:t>
            </w:r>
          </w:p>
        </w:tc>
      </w:tr>
      <w:tr w:rsidR="00CA607A" w:rsidRPr="009A1104" w:rsidTr="00F76661">
        <w:trPr>
          <w:trHeight w:val="20"/>
          <w:jc w:val="center"/>
        </w:trPr>
        <w:tc>
          <w:tcPr>
            <w:tcW w:w="0" w:type="auto"/>
            <w:vMerge/>
            <w:vAlign w:val="center"/>
            <w:hideMark/>
          </w:tcPr>
          <w:p w:rsidR="00CA607A" w:rsidRPr="009A1104" w:rsidRDefault="00CA607A" w:rsidP="00F76661">
            <w:pPr>
              <w:rPr>
                <w:rFonts w:ascii="Arial" w:hAnsi="Arial" w:cs="Arial"/>
                <w:b/>
                <w:bCs/>
                <w:color w:val="000000"/>
                <w:sz w:val="20"/>
                <w:szCs w:val="20"/>
                <w:lang w:val="es-ES_tradnl" w:eastAsia="es-ES_tradnl"/>
              </w:rPr>
            </w:pP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Muros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Bloques de concreto, lamina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Bloques de concreto, lamina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Bloques de concreto, lamina</w:t>
            </w:r>
          </w:p>
        </w:tc>
      </w:tr>
      <w:tr w:rsidR="00CA607A" w:rsidRPr="009A1104" w:rsidTr="00F76661">
        <w:trPr>
          <w:trHeight w:val="20"/>
          <w:jc w:val="center"/>
        </w:trPr>
        <w:tc>
          <w:tcPr>
            <w:tcW w:w="0" w:type="auto"/>
            <w:vMerge/>
            <w:vAlign w:val="center"/>
            <w:hideMark/>
          </w:tcPr>
          <w:p w:rsidR="00CA607A" w:rsidRPr="009A1104" w:rsidRDefault="00CA607A" w:rsidP="00F76661">
            <w:pPr>
              <w:rPr>
                <w:rFonts w:ascii="Arial" w:hAnsi="Arial" w:cs="Arial"/>
                <w:b/>
                <w:bCs/>
                <w:color w:val="000000"/>
                <w:sz w:val="20"/>
                <w:szCs w:val="20"/>
                <w:lang w:val="es-ES_tradnl" w:eastAsia="es-ES_tradnl"/>
              </w:rPr>
            </w:pP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Techos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Lamina, cartón</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Lamina, asbesto</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Lamina, asbesto, concreto</w:t>
            </w:r>
          </w:p>
        </w:tc>
      </w:tr>
      <w:tr w:rsidR="00CA607A" w:rsidRPr="009A1104" w:rsidTr="00F76661">
        <w:trPr>
          <w:trHeight w:val="20"/>
          <w:jc w:val="center"/>
        </w:trPr>
        <w:tc>
          <w:tcPr>
            <w:tcW w:w="0" w:type="auto"/>
            <w:vMerge/>
            <w:vAlign w:val="center"/>
            <w:hideMark/>
          </w:tcPr>
          <w:p w:rsidR="00CA607A" w:rsidRPr="009A1104" w:rsidRDefault="00CA607A" w:rsidP="00F76661">
            <w:pPr>
              <w:rPr>
                <w:rFonts w:ascii="Arial" w:hAnsi="Arial" w:cs="Arial"/>
                <w:b/>
                <w:bCs/>
                <w:color w:val="000000"/>
                <w:sz w:val="20"/>
                <w:szCs w:val="20"/>
                <w:lang w:val="es-ES_tradnl" w:eastAsia="es-ES_tradnl"/>
              </w:rPr>
            </w:pP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Marcos (rígidos estructurales)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Marcos metálicos con claros cortos hasta 6 m</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Estructura metálica con claros medianos hasta 15 m</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Estructura metálica con claros más de 15m. Estructura de concreto con claros desde 4 m</w:t>
            </w:r>
          </w:p>
        </w:tc>
      </w:tr>
      <w:tr w:rsidR="00CA607A" w:rsidRPr="009A1104" w:rsidTr="00F76661">
        <w:trPr>
          <w:trHeight w:val="20"/>
          <w:jc w:val="center"/>
        </w:trPr>
        <w:tc>
          <w:tcPr>
            <w:tcW w:w="0" w:type="auto"/>
            <w:vMerge w:val="restart"/>
            <w:shd w:val="clear" w:color="auto" w:fill="auto"/>
            <w:textDirection w:val="btLr"/>
            <w:vAlign w:val="center"/>
            <w:hideMark/>
          </w:tcPr>
          <w:p w:rsidR="00CA607A" w:rsidRPr="009A1104" w:rsidRDefault="00CA607A"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Acabados</w:t>
            </w: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Aplanados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 o sin aplanados aparentes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 o sin aplanados aparentes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 xml:space="preserve">Con o sin aplanados, aparentes, aplanados lisos a base de </w:t>
            </w:r>
            <w:proofErr w:type="spellStart"/>
            <w:r w:rsidRPr="009A1104">
              <w:rPr>
                <w:rFonts w:ascii="Arial" w:hAnsi="Arial" w:cs="Arial"/>
                <w:color w:val="000000"/>
                <w:sz w:val="20"/>
                <w:szCs w:val="20"/>
                <w:lang w:val="es-ES_tradnl" w:eastAsia="es-ES_tradnl"/>
              </w:rPr>
              <w:t>rich</w:t>
            </w:r>
            <w:proofErr w:type="spellEnd"/>
            <w:r w:rsidRPr="009A1104">
              <w:rPr>
                <w:rFonts w:ascii="Arial" w:hAnsi="Arial" w:cs="Arial"/>
                <w:color w:val="000000"/>
                <w:sz w:val="20"/>
                <w:szCs w:val="20"/>
                <w:lang w:val="es-ES_tradnl" w:eastAsia="es-ES_tradnl"/>
              </w:rPr>
              <w:t>, emparche y estuco</w:t>
            </w:r>
          </w:p>
        </w:tc>
      </w:tr>
      <w:tr w:rsidR="00CA607A" w:rsidRPr="009A1104" w:rsidTr="00F76661">
        <w:trPr>
          <w:trHeight w:val="20"/>
          <w:jc w:val="center"/>
        </w:trPr>
        <w:tc>
          <w:tcPr>
            <w:tcW w:w="0" w:type="auto"/>
            <w:vMerge/>
            <w:vAlign w:val="center"/>
            <w:hideMark/>
          </w:tcPr>
          <w:p w:rsidR="00CA607A" w:rsidRPr="009A1104" w:rsidRDefault="00CA607A" w:rsidP="00F76661">
            <w:pPr>
              <w:rPr>
                <w:rFonts w:ascii="Arial" w:hAnsi="Arial" w:cs="Arial"/>
                <w:b/>
                <w:bCs/>
                <w:color w:val="000000"/>
                <w:sz w:val="20"/>
                <w:szCs w:val="20"/>
                <w:lang w:val="es-ES_tradnl" w:eastAsia="es-ES_tradnl"/>
              </w:rPr>
            </w:pP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proofErr w:type="spellStart"/>
            <w:r w:rsidRPr="009A1104">
              <w:rPr>
                <w:rFonts w:ascii="Arial" w:hAnsi="Arial" w:cs="Arial"/>
                <w:b/>
                <w:bCs/>
                <w:color w:val="000000"/>
                <w:sz w:val="20"/>
                <w:szCs w:val="20"/>
                <w:lang w:val="es-ES_tradnl" w:eastAsia="es-ES_tradnl"/>
              </w:rPr>
              <w:t>Lambrines</w:t>
            </w:r>
            <w:proofErr w:type="spellEnd"/>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 xml:space="preserve">Con o sin </w:t>
            </w:r>
            <w:proofErr w:type="spellStart"/>
            <w:r w:rsidRPr="009A1104">
              <w:rPr>
                <w:rFonts w:ascii="Arial" w:hAnsi="Arial" w:cs="Arial"/>
                <w:color w:val="000000"/>
                <w:sz w:val="20"/>
                <w:szCs w:val="20"/>
                <w:lang w:val="es-ES_tradnl" w:eastAsia="es-ES_tradnl"/>
              </w:rPr>
              <w:t>lambrines</w:t>
            </w:r>
            <w:proofErr w:type="spellEnd"/>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Cemento pulido, mosaico de pasta, azulejo o cerámica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Cemento pulido, mosaico de pasta, azulejo o cerámica</w:t>
            </w:r>
          </w:p>
        </w:tc>
      </w:tr>
      <w:tr w:rsidR="00CA607A" w:rsidRPr="009A1104" w:rsidTr="00F76661">
        <w:trPr>
          <w:trHeight w:val="20"/>
          <w:jc w:val="center"/>
        </w:trPr>
        <w:tc>
          <w:tcPr>
            <w:tcW w:w="0" w:type="auto"/>
            <w:vMerge/>
            <w:vAlign w:val="center"/>
            <w:hideMark/>
          </w:tcPr>
          <w:p w:rsidR="00CA607A" w:rsidRPr="009A1104" w:rsidRDefault="00CA607A" w:rsidP="00F76661">
            <w:pPr>
              <w:rPr>
                <w:rFonts w:ascii="Arial" w:hAnsi="Arial" w:cs="Arial"/>
                <w:b/>
                <w:bCs/>
                <w:color w:val="000000"/>
                <w:sz w:val="20"/>
                <w:szCs w:val="20"/>
                <w:lang w:val="es-ES_tradnl" w:eastAsia="es-ES_tradnl"/>
              </w:rPr>
            </w:pP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Pisos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Firme de concreto o tierra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Concreto armado, mosaico o losetas de cerámica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Concreto armado, concreto pulido o estampado o acabado especial, mosaico o losetas de cerámica</w:t>
            </w:r>
          </w:p>
        </w:tc>
      </w:tr>
      <w:tr w:rsidR="00CA607A" w:rsidRPr="009A1104" w:rsidTr="00F76661">
        <w:trPr>
          <w:trHeight w:val="20"/>
          <w:jc w:val="center"/>
        </w:trPr>
        <w:tc>
          <w:tcPr>
            <w:tcW w:w="0" w:type="auto"/>
            <w:vMerge/>
            <w:vAlign w:val="center"/>
            <w:hideMark/>
          </w:tcPr>
          <w:p w:rsidR="00CA607A" w:rsidRPr="009A1104" w:rsidRDefault="00CA607A" w:rsidP="00F76661">
            <w:pPr>
              <w:rPr>
                <w:rFonts w:ascii="Arial" w:hAnsi="Arial" w:cs="Arial"/>
                <w:b/>
                <w:bCs/>
                <w:color w:val="000000"/>
                <w:sz w:val="20"/>
                <w:szCs w:val="20"/>
                <w:lang w:val="es-ES_tradnl" w:eastAsia="es-ES_tradnl"/>
              </w:rPr>
            </w:pP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Exteriores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Sin pintura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 pintura a base de cal y agua, vinílica económica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Pintura vinílica o esmalte de mediana calidad</w:t>
            </w:r>
          </w:p>
        </w:tc>
      </w:tr>
      <w:tr w:rsidR="00CA607A" w:rsidRPr="009A1104" w:rsidTr="00F76661">
        <w:trPr>
          <w:trHeight w:val="20"/>
          <w:jc w:val="center"/>
        </w:trPr>
        <w:tc>
          <w:tcPr>
            <w:tcW w:w="0" w:type="auto"/>
            <w:vMerge/>
            <w:vAlign w:val="center"/>
            <w:hideMark/>
          </w:tcPr>
          <w:p w:rsidR="00CA607A" w:rsidRPr="009A1104" w:rsidRDefault="00CA607A" w:rsidP="00F76661">
            <w:pPr>
              <w:rPr>
                <w:rFonts w:ascii="Arial" w:hAnsi="Arial" w:cs="Arial"/>
                <w:b/>
                <w:bCs/>
                <w:color w:val="000000"/>
                <w:sz w:val="20"/>
                <w:szCs w:val="20"/>
                <w:lang w:val="es-ES_tradnl" w:eastAsia="es-ES_tradnl"/>
              </w:rPr>
            </w:pP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Interiores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Sin pintura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Con pintura a base de cal y agua, vinílica económica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Pintura vinílica o esmalte de mediana calidad</w:t>
            </w:r>
          </w:p>
        </w:tc>
      </w:tr>
      <w:tr w:rsidR="00CA607A" w:rsidRPr="009A1104" w:rsidTr="00F76661">
        <w:trPr>
          <w:trHeight w:val="20"/>
          <w:jc w:val="center"/>
        </w:trPr>
        <w:tc>
          <w:tcPr>
            <w:tcW w:w="0" w:type="auto"/>
            <w:shd w:val="clear" w:color="auto" w:fill="auto"/>
            <w:textDirection w:val="btLr"/>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Cancelería</w:t>
            </w:r>
          </w:p>
        </w:tc>
        <w:tc>
          <w:tcPr>
            <w:tcW w:w="0" w:type="auto"/>
            <w:shd w:val="clear" w:color="auto" w:fill="auto"/>
            <w:vAlign w:val="center"/>
            <w:hideMark/>
          </w:tcPr>
          <w:p w:rsidR="00CA607A" w:rsidRDefault="00CA607A" w:rsidP="00F76661">
            <w:pPr>
              <w:rPr>
                <w:rFonts w:ascii="Arial" w:hAnsi="Arial" w:cs="Arial"/>
                <w:b/>
                <w:bCs/>
                <w:color w:val="000000"/>
                <w:sz w:val="20"/>
                <w:szCs w:val="20"/>
                <w:lang w:val="es-ES_tradnl" w:eastAsia="es-ES_tradnl"/>
              </w:rPr>
            </w:pPr>
          </w:p>
          <w:p w:rsidR="00CA607A"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Puertas y ventanas</w:t>
            </w:r>
          </w:p>
          <w:p w:rsidR="00CA607A" w:rsidRDefault="00CA607A" w:rsidP="00F76661">
            <w:pPr>
              <w:rPr>
                <w:rFonts w:ascii="Arial" w:hAnsi="Arial" w:cs="Arial"/>
                <w:b/>
                <w:bCs/>
                <w:color w:val="000000"/>
                <w:sz w:val="20"/>
                <w:szCs w:val="20"/>
                <w:lang w:val="es-ES_tradnl" w:eastAsia="es-ES_tradnl"/>
              </w:rPr>
            </w:pPr>
          </w:p>
          <w:p w:rsidR="00CA607A" w:rsidRPr="009A1104" w:rsidRDefault="00CA607A" w:rsidP="00F76661">
            <w:pPr>
              <w:rPr>
                <w:rFonts w:ascii="Arial" w:hAnsi="Arial" w:cs="Arial"/>
                <w:b/>
                <w:bCs/>
                <w:color w:val="000000"/>
                <w:sz w:val="20"/>
                <w:szCs w:val="20"/>
                <w:lang w:val="es-ES_tradnl" w:eastAsia="es-ES_tradnl"/>
              </w:rPr>
            </w:pP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Aluminio, madera o herrería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Aluminio, madera o herrería</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Aluminio, madera o herrería</w:t>
            </w:r>
          </w:p>
        </w:tc>
      </w:tr>
      <w:tr w:rsidR="00CA607A" w:rsidRPr="009A1104" w:rsidTr="00F76661">
        <w:trPr>
          <w:trHeight w:val="20"/>
          <w:jc w:val="center"/>
        </w:trPr>
        <w:tc>
          <w:tcPr>
            <w:tcW w:w="0" w:type="auto"/>
            <w:vMerge w:val="restart"/>
            <w:shd w:val="clear" w:color="auto" w:fill="auto"/>
            <w:noWrap/>
            <w:textDirection w:val="btLr"/>
            <w:vAlign w:val="center"/>
            <w:hideMark/>
          </w:tcPr>
          <w:p w:rsidR="00CA607A" w:rsidRPr="009A1104" w:rsidRDefault="00CA607A" w:rsidP="00F76661">
            <w:pPr>
              <w:jc w:val="cente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Instalaciones</w:t>
            </w: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Hidráulicas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Sin instalaciones, básica hasta 3 salidas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Mínimas visibles hasta 5 salidas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Visibles u ocultas más de 5 salidas</w:t>
            </w:r>
          </w:p>
        </w:tc>
      </w:tr>
      <w:tr w:rsidR="00CA607A" w:rsidRPr="009A1104" w:rsidTr="00F76661">
        <w:trPr>
          <w:trHeight w:val="20"/>
          <w:jc w:val="center"/>
        </w:trPr>
        <w:tc>
          <w:tcPr>
            <w:tcW w:w="0" w:type="auto"/>
            <w:vMerge/>
            <w:vAlign w:val="center"/>
            <w:hideMark/>
          </w:tcPr>
          <w:p w:rsidR="00CA607A" w:rsidRPr="009A1104" w:rsidRDefault="00CA607A" w:rsidP="00F76661">
            <w:pPr>
              <w:rPr>
                <w:rFonts w:ascii="Arial" w:hAnsi="Arial" w:cs="Arial"/>
                <w:b/>
                <w:bCs/>
                <w:color w:val="000000"/>
                <w:sz w:val="20"/>
                <w:szCs w:val="20"/>
                <w:lang w:val="es-ES_tradnl" w:eastAsia="es-ES_tradnl"/>
              </w:rPr>
            </w:pP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Sanitarias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Letrinas o muebles económicos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Muebles económicos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Muebles de mediana calidad</w:t>
            </w:r>
          </w:p>
        </w:tc>
      </w:tr>
      <w:tr w:rsidR="00CA607A" w:rsidRPr="009A1104" w:rsidTr="00F76661">
        <w:trPr>
          <w:trHeight w:val="20"/>
          <w:jc w:val="center"/>
        </w:trPr>
        <w:tc>
          <w:tcPr>
            <w:tcW w:w="0" w:type="auto"/>
            <w:vMerge/>
            <w:vAlign w:val="center"/>
            <w:hideMark/>
          </w:tcPr>
          <w:p w:rsidR="00CA607A" w:rsidRPr="009A1104" w:rsidRDefault="00CA607A" w:rsidP="00F76661">
            <w:pPr>
              <w:rPr>
                <w:rFonts w:ascii="Arial" w:hAnsi="Arial" w:cs="Arial"/>
                <w:b/>
                <w:bCs/>
                <w:color w:val="000000"/>
                <w:sz w:val="20"/>
                <w:szCs w:val="20"/>
                <w:lang w:val="es-ES_tradnl" w:eastAsia="es-ES_tradnl"/>
              </w:rPr>
            </w:pPr>
          </w:p>
        </w:tc>
        <w:tc>
          <w:tcPr>
            <w:tcW w:w="0" w:type="auto"/>
            <w:shd w:val="clear" w:color="auto" w:fill="auto"/>
            <w:vAlign w:val="center"/>
            <w:hideMark/>
          </w:tcPr>
          <w:p w:rsidR="00CA607A" w:rsidRPr="009A1104" w:rsidRDefault="00CA607A" w:rsidP="00F76661">
            <w:pPr>
              <w:rPr>
                <w:rFonts w:ascii="Arial" w:hAnsi="Arial" w:cs="Arial"/>
                <w:b/>
                <w:bCs/>
                <w:color w:val="000000"/>
                <w:sz w:val="20"/>
                <w:szCs w:val="20"/>
                <w:lang w:val="es-ES_tradnl" w:eastAsia="es-ES_tradnl"/>
              </w:rPr>
            </w:pPr>
            <w:r w:rsidRPr="009A1104">
              <w:rPr>
                <w:rFonts w:ascii="Arial" w:hAnsi="Arial" w:cs="Arial"/>
                <w:b/>
                <w:bCs/>
                <w:color w:val="000000"/>
                <w:sz w:val="20"/>
                <w:szCs w:val="20"/>
                <w:lang w:val="es-ES_tradnl" w:eastAsia="es-ES_tradnl"/>
              </w:rPr>
              <w:t>Eléctricas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Mínimas, visibles u ocultas hasta 10 salidas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Visibles u ocultas de 11 a 20 salidas</w:t>
            </w:r>
          </w:p>
        </w:tc>
        <w:tc>
          <w:tcPr>
            <w:tcW w:w="0" w:type="auto"/>
            <w:gridSpan w:val="4"/>
            <w:shd w:val="clear" w:color="auto" w:fill="auto"/>
            <w:vAlign w:val="center"/>
            <w:hideMark/>
          </w:tcPr>
          <w:p w:rsidR="00CA607A" w:rsidRPr="009A1104" w:rsidRDefault="00CA607A" w:rsidP="00F76661">
            <w:pPr>
              <w:rPr>
                <w:rFonts w:ascii="Arial" w:hAnsi="Arial" w:cs="Arial"/>
                <w:color w:val="000000"/>
                <w:sz w:val="20"/>
                <w:szCs w:val="20"/>
                <w:lang w:val="es-ES_tradnl" w:eastAsia="es-ES_tradnl"/>
              </w:rPr>
            </w:pPr>
            <w:r w:rsidRPr="009A1104">
              <w:rPr>
                <w:rFonts w:ascii="Arial" w:hAnsi="Arial" w:cs="Arial"/>
                <w:color w:val="000000"/>
                <w:sz w:val="20"/>
                <w:szCs w:val="20"/>
                <w:lang w:val="es-ES_tradnl" w:eastAsia="es-ES_tradnl"/>
              </w:rPr>
              <w:t>Visibles u ocultas de más de 20 salidas</w:t>
            </w:r>
          </w:p>
        </w:tc>
      </w:tr>
      <w:tr w:rsidR="00CA607A" w:rsidRPr="009A1104" w:rsidTr="00F76661">
        <w:tblPrEx>
          <w:tblLook w:val="0000" w:firstRow="0" w:lastRow="0" w:firstColumn="0" w:lastColumn="0" w:noHBand="0" w:noVBand="0"/>
        </w:tblPrEx>
        <w:trPr>
          <w:trHeight w:val="20"/>
          <w:jc w:val="center"/>
        </w:trPr>
        <w:tc>
          <w:tcPr>
            <w:tcW w:w="0" w:type="auto"/>
            <w:gridSpan w:val="2"/>
            <w:vAlign w:val="center"/>
          </w:tcPr>
          <w:p w:rsidR="00CA607A" w:rsidRPr="009A1104" w:rsidRDefault="00CA607A" w:rsidP="00F76661">
            <w:pPr>
              <w:rPr>
                <w:rFonts w:ascii="Arial" w:hAnsi="Arial" w:cs="Arial"/>
                <w:b/>
                <w:bCs/>
                <w:sz w:val="20"/>
                <w:szCs w:val="20"/>
                <w:lang w:val="es-ES_tradnl"/>
              </w:rPr>
            </w:pPr>
            <w:r w:rsidRPr="009A1104">
              <w:rPr>
                <w:rFonts w:ascii="Arial" w:hAnsi="Arial" w:cs="Arial"/>
                <w:b/>
                <w:bCs/>
                <w:sz w:val="20"/>
                <w:szCs w:val="20"/>
                <w:lang w:val="es-ES_tradnl" w:eastAsia="es-ES_tradnl"/>
              </w:rPr>
              <w:t>Estado de conservación</w:t>
            </w:r>
          </w:p>
        </w:tc>
        <w:tc>
          <w:tcPr>
            <w:tcW w:w="0" w:type="auto"/>
            <w:shd w:val="clear" w:color="auto" w:fill="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M</w:t>
            </w:r>
          </w:p>
        </w:tc>
        <w:tc>
          <w:tcPr>
            <w:tcW w:w="0" w:type="auto"/>
            <w:shd w:val="clear" w:color="auto" w:fill="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R</w:t>
            </w:r>
          </w:p>
        </w:tc>
        <w:tc>
          <w:tcPr>
            <w:tcW w:w="0" w:type="auto"/>
            <w:shd w:val="clear" w:color="auto" w:fill="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B</w:t>
            </w:r>
          </w:p>
        </w:tc>
        <w:tc>
          <w:tcPr>
            <w:tcW w:w="0" w:type="auto"/>
            <w:shd w:val="clear" w:color="auto" w:fill="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N</w:t>
            </w:r>
          </w:p>
        </w:tc>
        <w:tc>
          <w:tcPr>
            <w:tcW w:w="0" w:type="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M</w:t>
            </w:r>
          </w:p>
        </w:tc>
        <w:tc>
          <w:tcPr>
            <w:tcW w:w="0" w:type="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R</w:t>
            </w:r>
          </w:p>
        </w:tc>
        <w:tc>
          <w:tcPr>
            <w:tcW w:w="0" w:type="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B</w:t>
            </w:r>
          </w:p>
        </w:tc>
        <w:tc>
          <w:tcPr>
            <w:tcW w:w="0" w:type="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N</w:t>
            </w:r>
          </w:p>
        </w:tc>
        <w:tc>
          <w:tcPr>
            <w:tcW w:w="0" w:type="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M</w:t>
            </w:r>
          </w:p>
        </w:tc>
        <w:tc>
          <w:tcPr>
            <w:tcW w:w="0" w:type="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R</w:t>
            </w:r>
          </w:p>
        </w:tc>
        <w:tc>
          <w:tcPr>
            <w:tcW w:w="0" w:type="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B</w:t>
            </w:r>
          </w:p>
        </w:tc>
        <w:tc>
          <w:tcPr>
            <w:tcW w:w="0" w:type="auto"/>
            <w:vAlign w:val="center"/>
          </w:tcPr>
          <w:p w:rsidR="00CA607A" w:rsidRPr="009A1104" w:rsidRDefault="00CA607A" w:rsidP="00F76661">
            <w:pPr>
              <w:rPr>
                <w:rFonts w:ascii="Arial" w:hAnsi="Arial" w:cs="Arial"/>
                <w:sz w:val="20"/>
                <w:szCs w:val="20"/>
                <w:lang w:val="es-ES_tradnl"/>
              </w:rPr>
            </w:pPr>
            <w:r w:rsidRPr="009A1104">
              <w:rPr>
                <w:rFonts w:ascii="Arial" w:hAnsi="Arial" w:cs="Arial"/>
                <w:b/>
                <w:bCs/>
                <w:sz w:val="20"/>
                <w:szCs w:val="20"/>
                <w:lang w:val="es-ES_tradnl" w:eastAsia="es-ES_tradnl"/>
              </w:rPr>
              <w:t>N</w:t>
            </w:r>
          </w:p>
        </w:tc>
      </w:tr>
      <w:tr w:rsidR="00CA607A" w:rsidRPr="009A1104" w:rsidTr="00F76661">
        <w:tblPrEx>
          <w:tblLook w:val="0000" w:firstRow="0" w:lastRow="0" w:firstColumn="0" w:lastColumn="0" w:noHBand="0" w:noVBand="0"/>
        </w:tblPrEx>
        <w:trPr>
          <w:trHeight w:val="20"/>
          <w:jc w:val="center"/>
        </w:trPr>
        <w:tc>
          <w:tcPr>
            <w:tcW w:w="0" w:type="auto"/>
            <w:gridSpan w:val="2"/>
            <w:vAlign w:val="center"/>
          </w:tcPr>
          <w:p w:rsidR="00CA607A" w:rsidRDefault="00CA607A" w:rsidP="00F76661">
            <w:pPr>
              <w:rPr>
                <w:rFonts w:ascii="Arial" w:hAnsi="Arial" w:cs="Arial"/>
                <w:b/>
                <w:bCs/>
                <w:sz w:val="20"/>
                <w:szCs w:val="20"/>
                <w:lang w:val="es-ES_tradnl" w:eastAsia="es-ES_tradnl"/>
              </w:rPr>
            </w:pPr>
          </w:p>
          <w:p w:rsidR="00CA607A" w:rsidRDefault="00CA607A" w:rsidP="00F76661">
            <w:pPr>
              <w:rPr>
                <w:rFonts w:ascii="Arial" w:hAnsi="Arial" w:cs="Arial"/>
                <w:b/>
                <w:bCs/>
                <w:sz w:val="20"/>
                <w:szCs w:val="20"/>
                <w:lang w:val="es-ES_tradnl" w:eastAsia="es-ES_tradnl"/>
              </w:rPr>
            </w:pPr>
            <w:r w:rsidRPr="009A1104">
              <w:rPr>
                <w:rFonts w:ascii="Arial" w:hAnsi="Arial" w:cs="Arial"/>
                <w:b/>
                <w:bCs/>
                <w:sz w:val="20"/>
                <w:szCs w:val="20"/>
                <w:lang w:val="es-ES_tradnl" w:eastAsia="es-ES_tradnl"/>
              </w:rPr>
              <w:t>Valor unitario por m2</w:t>
            </w:r>
          </w:p>
          <w:p w:rsidR="00CA607A" w:rsidRPr="009A1104" w:rsidRDefault="00CA607A" w:rsidP="00F76661">
            <w:pPr>
              <w:rPr>
                <w:rFonts w:ascii="Arial" w:hAnsi="Arial" w:cs="Arial"/>
                <w:b/>
                <w:bCs/>
                <w:sz w:val="20"/>
                <w:szCs w:val="20"/>
                <w:lang w:val="es-ES_tradnl" w:eastAsia="es-ES_tradnl"/>
              </w:rPr>
            </w:pPr>
          </w:p>
        </w:tc>
        <w:tc>
          <w:tcPr>
            <w:tcW w:w="0" w:type="auto"/>
            <w:shd w:val="clear" w:color="auto" w:fill="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450</w:t>
            </w:r>
          </w:p>
        </w:tc>
        <w:tc>
          <w:tcPr>
            <w:tcW w:w="0" w:type="auto"/>
            <w:shd w:val="clear" w:color="auto" w:fill="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$ 1,000</w:t>
            </w:r>
          </w:p>
        </w:tc>
        <w:tc>
          <w:tcPr>
            <w:tcW w:w="0" w:type="auto"/>
            <w:shd w:val="clear" w:color="auto" w:fill="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$ 1,640</w:t>
            </w:r>
          </w:p>
        </w:tc>
        <w:tc>
          <w:tcPr>
            <w:tcW w:w="0" w:type="auto"/>
            <w:shd w:val="clear" w:color="auto" w:fill="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$ 1,840</w:t>
            </w:r>
          </w:p>
        </w:tc>
        <w:tc>
          <w:tcPr>
            <w:tcW w:w="0" w:type="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720</w:t>
            </w:r>
          </w:p>
        </w:tc>
        <w:tc>
          <w:tcPr>
            <w:tcW w:w="0" w:type="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$ 1,550</w:t>
            </w:r>
          </w:p>
        </w:tc>
        <w:tc>
          <w:tcPr>
            <w:tcW w:w="0" w:type="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$ 2,620</w:t>
            </w:r>
          </w:p>
        </w:tc>
        <w:tc>
          <w:tcPr>
            <w:tcW w:w="0" w:type="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$ 2,885</w:t>
            </w:r>
          </w:p>
        </w:tc>
        <w:tc>
          <w:tcPr>
            <w:tcW w:w="0" w:type="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$ 1,000</w:t>
            </w:r>
          </w:p>
        </w:tc>
        <w:tc>
          <w:tcPr>
            <w:tcW w:w="0" w:type="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$ 2,210</w:t>
            </w:r>
          </w:p>
        </w:tc>
        <w:tc>
          <w:tcPr>
            <w:tcW w:w="0" w:type="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$ 3,475</w:t>
            </w:r>
          </w:p>
        </w:tc>
        <w:tc>
          <w:tcPr>
            <w:tcW w:w="0" w:type="auto"/>
            <w:textDirection w:val="btLr"/>
            <w:vAlign w:val="center"/>
          </w:tcPr>
          <w:p w:rsidR="00CA607A" w:rsidRPr="009A1104" w:rsidRDefault="00CA607A" w:rsidP="00F76661">
            <w:pPr>
              <w:rPr>
                <w:rFonts w:ascii="Arial" w:hAnsi="Arial" w:cs="Arial"/>
                <w:b/>
                <w:bCs/>
                <w:sz w:val="20"/>
                <w:szCs w:val="20"/>
                <w:lang w:val="es-ES_tradnl" w:eastAsia="es-ES_tradnl"/>
              </w:rPr>
            </w:pPr>
            <w:r w:rsidRPr="009A1104">
              <w:rPr>
                <w:rFonts w:ascii="Arial" w:hAnsi="Arial" w:cs="Arial"/>
                <w:color w:val="000000"/>
                <w:sz w:val="20"/>
                <w:szCs w:val="20"/>
                <w:lang w:val="es-ES_tradnl"/>
              </w:rPr>
              <w:t>$ 3,935</w:t>
            </w:r>
          </w:p>
        </w:tc>
      </w:tr>
      <w:tr w:rsidR="00CA607A" w:rsidRPr="009A1104" w:rsidTr="00F76661">
        <w:tblPrEx>
          <w:tblLook w:val="0000" w:firstRow="0" w:lastRow="0" w:firstColumn="0" w:lastColumn="0" w:noHBand="0" w:noVBand="0"/>
        </w:tblPrEx>
        <w:trPr>
          <w:trHeight w:val="20"/>
          <w:jc w:val="center"/>
        </w:trPr>
        <w:tc>
          <w:tcPr>
            <w:tcW w:w="0" w:type="auto"/>
            <w:gridSpan w:val="14"/>
            <w:vAlign w:val="center"/>
          </w:tcPr>
          <w:p w:rsidR="00CA607A" w:rsidRPr="009A1104" w:rsidRDefault="00CA607A" w:rsidP="00F76661">
            <w:pPr>
              <w:rPr>
                <w:rFonts w:ascii="Arial" w:hAnsi="Arial" w:cs="Arial"/>
                <w:sz w:val="20"/>
                <w:szCs w:val="20"/>
                <w:lang w:val="es-ES_tradnl"/>
              </w:rPr>
            </w:pPr>
            <w:r w:rsidRPr="009A1104">
              <w:rPr>
                <w:rFonts w:ascii="Arial" w:hAnsi="Arial" w:cs="Arial"/>
                <w:sz w:val="20"/>
                <w:szCs w:val="20"/>
                <w:lang w:val="es-ES_tradnl"/>
              </w:rPr>
              <w:t>Definición de los criterios del Estado de Conservación:</w:t>
            </w:r>
          </w:p>
          <w:p w:rsidR="00CA607A" w:rsidRPr="009A1104" w:rsidRDefault="00CA607A" w:rsidP="00F76661">
            <w:pPr>
              <w:rPr>
                <w:rFonts w:ascii="Arial" w:hAnsi="Arial" w:cs="Arial"/>
                <w:sz w:val="20"/>
                <w:szCs w:val="20"/>
                <w:lang w:val="es-ES_tradnl"/>
              </w:rPr>
            </w:pPr>
            <w:r w:rsidRPr="009A1104">
              <w:rPr>
                <w:rFonts w:ascii="Arial" w:hAnsi="Arial" w:cs="Arial"/>
                <w:sz w:val="20"/>
                <w:szCs w:val="20"/>
                <w:lang w:val="es-ES_tradnl"/>
              </w:rPr>
              <w:t>N = NUEVO: Construcción con antigüedad estimada de hasta 3 años.</w:t>
            </w:r>
          </w:p>
          <w:p w:rsidR="00CA607A" w:rsidRPr="009A1104" w:rsidRDefault="00CA607A" w:rsidP="00F76661">
            <w:pPr>
              <w:rPr>
                <w:rFonts w:ascii="Arial" w:hAnsi="Arial" w:cs="Arial"/>
                <w:sz w:val="20"/>
                <w:szCs w:val="20"/>
                <w:lang w:val="es-ES_tradnl"/>
              </w:rPr>
            </w:pPr>
            <w:r w:rsidRPr="009A1104">
              <w:rPr>
                <w:rFonts w:ascii="Arial" w:hAnsi="Arial" w:cs="Arial"/>
                <w:sz w:val="20"/>
                <w:szCs w:val="20"/>
                <w:lang w:val="es-ES_tradnl"/>
              </w:rPr>
              <w:t>B = BUENO: Construcción con antigüedad estimada de más de 3 años, con acabados y pintura conservados sin deterioro y desgastes menores.</w:t>
            </w:r>
          </w:p>
          <w:p w:rsidR="00CA607A" w:rsidRPr="009A1104" w:rsidRDefault="00CA607A" w:rsidP="00F76661">
            <w:pPr>
              <w:rPr>
                <w:rFonts w:ascii="Arial" w:hAnsi="Arial" w:cs="Arial"/>
                <w:sz w:val="20"/>
                <w:szCs w:val="20"/>
                <w:lang w:val="es-ES_tradnl"/>
              </w:rPr>
            </w:pPr>
            <w:r w:rsidRPr="009A1104">
              <w:rPr>
                <w:rFonts w:ascii="Arial" w:hAnsi="Arial" w:cs="Arial"/>
                <w:sz w:val="20"/>
                <w:szCs w:val="20"/>
                <w:lang w:val="es-ES_tradnl"/>
              </w:rPr>
              <w:t>R = REGULAR: Construcción con antigüedad estimada de más de 3 años, con pintura y acabados con desgastes que no comprometen la estructura.</w:t>
            </w:r>
          </w:p>
          <w:p w:rsidR="00CA607A" w:rsidRPr="009A1104" w:rsidRDefault="00CA607A" w:rsidP="00F76661">
            <w:pPr>
              <w:rPr>
                <w:rFonts w:ascii="Arial" w:hAnsi="Arial" w:cs="Arial"/>
                <w:sz w:val="20"/>
                <w:szCs w:val="20"/>
                <w:lang w:val="es-ES_tradnl"/>
              </w:rPr>
            </w:pPr>
            <w:r w:rsidRPr="009A1104">
              <w:rPr>
                <w:rFonts w:ascii="Arial" w:hAnsi="Arial" w:cs="Arial"/>
                <w:sz w:val="20"/>
                <w:szCs w:val="20"/>
                <w:lang w:val="es-ES_tradnl"/>
              </w:rPr>
              <w:t>M = MALO: Construcción sin acabados o con acabados deteriorados y/o sin pintura o con pintura deteriorada y/o con estructura deteriorada.</w:t>
            </w:r>
          </w:p>
          <w:p w:rsidR="00CA607A" w:rsidRPr="009A1104" w:rsidRDefault="00CA607A" w:rsidP="00F76661">
            <w:pPr>
              <w:rPr>
                <w:rFonts w:ascii="Arial" w:hAnsi="Arial" w:cs="Arial"/>
                <w:color w:val="000000"/>
                <w:sz w:val="20"/>
                <w:szCs w:val="20"/>
                <w:lang w:val="es-ES_tradnl"/>
              </w:rPr>
            </w:pPr>
          </w:p>
        </w:tc>
      </w:tr>
    </w:tbl>
    <w:p w:rsidR="00E25F1C" w:rsidRDefault="00E25F1C" w:rsidP="00AD1ED0">
      <w:pPr>
        <w:jc w:val="both"/>
        <w:rPr>
          <w:rFonts w:ascii="Arial" w:hAnsi="Arial" w:cs="Arial"/>
          <w:b/>
          <w:noProof/>
          <w:sz w:val="18"/>
          <w:szCs w:val="18"/>
          <w:lang w:val="es-MX" w:eastAsia="es-MX"/>
        </w:rPr>
      </w:pPr>
    </w:p>
    <w:p w:rsidR="00CA607A" w:rsidRDefault="00CA607A" w:rsidP="00CA607A">
      <w:pPr>
        <w:tabs>
          <w:tab w:val="left" w:pos="10932"/>
        </w:tabs>
        <w:ind w:left="70"/>
        <w:jc w:val="right"/>
        <w:rPr>
          <w:rFonts w:eastAsia="MS Mincho"/>
          <w:i/>
          <w:iCs/>
          <w:color w:val="0000FF"/>
          <w:sz w:val="18"/>
          <w:szCs w:val="18"/>
          <w:lang w:val="es-MX"/>
        </w:rPr>
      </w:pPr>
      <w:r w:rsidRPr="00E6586D">
        <w:rPr>
          <w:rFonts w:eastAsia="MS Mincho"/>
          <w:i/>
          <w:iCs/>
          <w:color w:val="0000FF"/>
          <w:sz w:val="18"/>
          <w:szCs w:val="18"/>
          <w:lang w:val="es-MX"/>
        </w:rPr>
        <w:t>Tabla reformada D</w:t>
      </w:r>
      <w:r>
        <w:rPr>
          <w:rFonts w:eastAsia="MS Mincho"/>
          <w:i/>
          <w:iCs/>
          <w:color w:val="0000FF"/>
          <w:sz w:val="18"/>
          <w:szCs w:val="18"/>
          <w:lang w:val="es-MX"/>
        </w:rPr>
        <w:t>.O. 28-12-2022</w:t>
      </w:r>
    </w:p>
    <w:p w:rsidR="00CA607A" w:rsidRPr="00DC5CE3" w:rsidRDefault="00CA607A" w:rsidP="00AD1ED0">
      <w:pPr>
        <w:jc w:val="both"/>
        <w:rPr>
          <w:rFonts w:ascii="Arial" w:hAnsi="Arial" w:cs="Arial"/>
          <w:b/>
          <w:noProof/>
          <w:sz w:val="18"/>
          <w:szCs w:val="18"/>
          <w:lang w:val="es-MX" w:eastAsia="es-MX"/>
        </w:rPr>
      </w:pPr>
    </w:p>
    <w:p w:rsidR="00CA607A" w:rsidRPr="00CA607A" w:rsidRDefault="00CA607A" w:rsidP="00CA607A">
      <w:pPr>
        <w:spacing w:line="360" w:lineRule="auto"/>
        <w:jc w:val="both"/>
        <w:rPr>
          <w:rFonts w:ascii="Arial" w:eastAsia="Calibri" w:hAnsi="Arial" w:cs="Arial"/>
          <w:sz w:val="20"/>
          <w:szCs w:val="20"/>
          <w:lang w:val="es-MX" w:eastAsia="en-US"/>
        </w:rPr>
      </w:pPr>
      <w:r w:rsidRPr="00CA607A">
        <w:rPr>
          <w:rFonts w:ascii="Arial" w:eastAsia="Calibri" w:hAnsi="Arial" w:cs="Arial"/>
          <w:sz w:val="20"/>
          <w:szCs w:val="20"/>
          <w:lang w:val="es-MX" w:eastAsia="en-US"/>
        </w:rPr>
        <w:t>En los casos en los que el predio cuente con construcción correspondiente a volado de concreto, este se podrá valuar con el elemento de construcción y el estado de conservación inmediato anterior al que se hubiere aplicado a la construcción de concreto. Para el supuesto de volados distintos a concreto, se estará a lo dispuesto en las especificaciones contenidas en el inciso b) siguiente.</w:t>
      </w:r>
    </w:p>
    <w:p w:rsidR="00E25F1C" w:rsidRDefault="00CA607A" w:rsidP="00F76661">
      <w:pPr>
        <w:tabs>
          <w:tab w:val="left" w:pos="10932"/>
        </w:tabs>
        <w:spacing w:line="360" w:lineRule="auto"/>
        <w:ind w:left="70"/>
        <w:jc w:val="right"/>
        <w:rPr>
          <w:rFonts w:eastAsia="MS Mincho"/>
          <w:i/>
          <w:iCs/>
          <w:color w:val="0000FF"/>
          <w:sz w:val="18"/>
          <w:szCs w:val="18"/>
          <w:lang w:val="es-MX"/>
        </w:rPr>
      </w:pPr>
      <w:r w:rsidRPr="00CA607A">
        <w:rPr>
          <w:rFonts w:eastAsia="MS Mincho"/>
          <w:i/>
          <w:iCs/>
          <w:color w:val="0000FF"/>
          <w:sz w:val="18"/>
          <w:szCs w:val="18"/>
          <w:lang w:val="es-MX"/>
        </w:rPr>
        <w:t>Párrafo adicionado D.O. 28-12-2022</w:t>
      </w:r>
    </w:p>
    <w:p w:rsidR="00F76661" w:rsidRPr="00F76661" w:rsidRDefault="00F76661" w:rsidP="00F76661">
      <w:pPr>
        <w:tabs>
          <w:tab w:val="left" w:pos="10932"/>
        </w:tabs>
        <w:ind w:left="70"/>
        <w:jc w:val="right"/>
        <w:rPr>
          <w:rFonts w:eastAsia="MS Mincho"/>
          <w:i/>
          <w:iCs/>
          <w:color w:val="0000FF"/>
          <w:sz w:val="18"/>
          <w:szCs w:val="18"/>
          <w:lang w:val="es-MX"/>
        </w:rPr>
      </w:pPr>
    </w:p>
    <w:p w:rsidR="00CA607A" w:rsidRPr="00CA607A" w:rsidRDefault="00CA607A" w:rsidP="00CA607A">
      <w:pPr>
        <w:spacing w:line="360" w:lineRule="auto"/>
        <w:jc w:val="both"/>
        <w:rPr>
          <w:rFonts w:ascii="Arial" w:hAnsi="Arial" w:cs="Arial"/>
          <w:noProof/>
          <w:sz w:val="20"/>
          <w:szCs w:val="20"/>
          <w:lang w:val="es-ES_tradnl" w:eastAsia="es-MX"/>
        </w:rPr>
      </w:pPr>
      <w:r w:rsidRPr="00CA607A">
        <w:rPr>
          <w:rFonts w:ascii="Arial" w:hAnsi="Arial" w:cs="Arial"/>
          <w:b/>
          <w:noProof/>
          <w:sz w:val="20"/>
          <w:szCs w:val="20"/>
          <w:lang w:val="es-MX" w:eastAsia="es-MX"/>
        </w:rPr>
        <w:t xml:space="preserve">b) </w:t>
      </w:r>
      <w:r w:rsidRPr="00CA607A">
        <w:rPr>
          <w:rFonts w:ascii="Arial" w:hAnsi="Arial" w:cs="Arial"/>
          <w:noProof/>
          <w:sz w:val="20"/>
          <w:szCs w:val="20"/>
          <w:lang w:val="es-MX" w:eastAsia="es-MX"/>
        </w:rPr>
        <w:t>Cuando no se puedan determinar las especificaciones a que se refiere el inciso a) que antecede</w:t>
      </w:r>
      <w:r w:rsidRPr="00CA607A">
        <w:rPr>
          <w:rFonts w:ascii="Arial" w:hAnsi="Arial" w:cs="Arial"/>
          <w:noProof/>
          <w:sz w:val="20"/>
          <w:szCs w:val="20"/>
          <w:lang w:val="es-ES_tradnl" w:eastAsia="es-MX"/>
        </w:rPr>
        <w:t xml:space="preserve"> por no existir una diligencia de verificación, se aplicarán los siguientes criterios de valuación, de acuerdo con la información contenida en el plano catastral:</w:t>
      </w:r>
    </w:p>
    <w:p w:rsidR="00E25F1C" w:rsidRPr="00E85131" w:rsidRDefault="00E25F1C" w:rsidP="00E85131">
      <w:pPr>
        <w:jc w:val="both"/>
        <w:rPr>
          <w:rFonts w:ascii="Arial" w:hAnsi="Arial" w:cs="Arial"/>
          <w:b/>
          <w:noProof/>
          <w:sz w:val="10"/>
          <w:szCs w:val="1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3"/>
        <w:gridCol w:w="3885"/>
        <w:gridCol w:w="934"/>
        <w:gridCol w:w="1915"/>
        <w:gridCol w:w="1712"/>
      </w:tblGrid>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b/>
                <w:bCs/>
                <w:color w:val="000000"/>
                <w:sz w:val="20"/>
                <w:szCs w:val="20"/>
                <w:lang w:val="es-MX" w:eastAsia="es-MX"/>
              </w:rPr>
            </w:pPr>
            <w:bookmarkStart w:id="3" w:name="_Hlk119681504"/>
            <w:r w:rsidRPr="009A1104">
              <w:rPr>
                <w:rFonts w:ascii="Arial" w:hAnsi="Arial" w:cs="Arial"/>
                <w:b/>
                <w:bCs/>
                <w:color w:val="000000"/>
                <w:sz w:val="20"/>
                <w:szCs w:val="20"/>
                <w:lang w:val="es-MX" w:eastAsia="es-MX"/>
              </w:rPr>
              <w:t>Sección</w:t>
            </w:r>
          </w:p>
        </w:tc>
        <w:tc>
          <w:tcPr>
            <w:tcW w:w="0" w:type="auto"/>
            <w:shd w:val="clear" w:color="auto" w:fill="auto"/>
            <w:vAlign w:val="center"/>
            <w:hideMark/>
          </w:tcPr>
          <w:p w:rsidR="00F76661" w:rsidRPr="009A1104" w:rsidRDefault="00F76661" w:rsidP="00F76661">
            <w:pPr>
              <w:jc w:val="center"/>
              <w:rPr>
                <w:rFonts w:ascii="Arial" w:hAnsi="Arial" w:cs="Arial"/>
                <w:b/>
                <w:bCs/>
                <w:color w:val="000000"/>
                <w:sz w:val="20"/>
                <w:szCs w:val="20"/>
                <w:lang w:val="es-MX" w:eastAsia="es-MX"/>
              </w:rPr>
            </w:pPr>
            <w:r w:rsidRPr="009A1104">
              <w:rPr>
                <w:rFonts w:ascii="Arial" w:hAnsi="Arial" w:cs="Arial"/>
                <w:b/>
                <w:bCs/>
                <w:color w:val="000000"/>
                <w:sz w:val="20"/>
                <w:szCs w:val="20"/>
                <w:lang w:val="es-MX" w:eastAsia="es-MX"/>
              </w:rPr>
              <w:t>Unidades habitacionales, Condominios, Complementos de sección, Comisarías</w:t>
            </w:r>
          </w:p>
        </w:tc>
        <w:tc>
          <w:tcPr>
            <w:tcW w:w="0" w:type="auto"/>
            <w:shd w:val="clear" w:color="auto" w:fill="auto"/>
            <w:vAlign w:val="center"/>
            <w:hideMark/>
          </w:tcPr>
          <w:p w:rsidR="00F76661" w:rsidRPr="009A1104" w:rsidRDefault="00F76661" w:rsidP="00F76661">
            <w:pPr>
              <w:jc w:val="center"/>
              <w:rPr>
                <w:rFonts w:ascii="Arial" w:hAnsi="Arial" w:cs="Arial"/>
                <w:b/>
                <w:bCs/>
                <w:color w:val="000000"/>
                <w:sz w:val="20"/>
                <w:szCs w:val="20"/>
                <w:lang w:val="es-MX" w:eastAsia="es-MX"/>
              </w:rPr>
            </w:pPr>
            <w:r w:rsidRPr="009A1104">
              <w:rPr>
                <w:rFonts w:ascii="Arial" w:hAnsi="Arial" w:cs="Arial"/>
                <w:b/>
                <w:bCs/>
                <w:color w:val="000000"/>
                <w:sz w:val="20"/>
                <w:szCs w:val="20"/>
                <w:lang w:val="es-MX" w:eastAsia="es-MX"/>
              </w:rPr>
              <w:t>Concreto</w:t>
            </w:r>
          </w:p>
        </w:tc>
        <w:tc>
          <w:tcPr>
            <w:tcW w:w="0" w:type="auto"/>
            <w:shd w:val="clear" w:color="auto" w:fill="auto"/>
            <w:vAlign w:val="center"/>
            <w:hideMark/>
          </w:tcPr>
          <w:p w:rsidR="00F76661" w:rsidRPr="009A1104" w:rsidRDefault="00F76661" w:rsidP="00F76661">
            <w:pPr>
              <w:jc w:val="center"/>
              <w:rPr>
                <w:rFonts w:ascii="Arial" w:hAnsi="Arial" w:cs="Arial"/>
                <w:b/>
                <w:bCs/>
                <w:color w:val="000000"/>
                <w:sz w:val="20"/>
                <w:szCs w:val="20"/>
                <w:lang w:val="es-MX" w:eastAsia="es-MX"/>
              </w:rPr>
            </w:pPr>
            <w:r w:rsidRPr="009A1104">
              <w:rPr>
                <w:rFonts w:ascii="Arial" w:hAnsi="Arial" w:cs="Arial"/>
                <w:b/>
                <w:bCs/>
                <w:color w:val="000000"/>
                <w:sz w:val="20"/>
                <w:szCs w:val="20"/>
                <w:lang w:val="es-MX"/>
              </w:rPr>
              <w:t>Volado de concreto / Volados o construcción cerrada de teja, asbesto, domo</w:t>
            </w:r>
          </w:p>
        </w:tc>
        <w:tc>
          <w:tcPr>
            <w:tcW w:w="0" w:type="auto"/>
            <w:shd w:val="clear" w:color="auto" w:fill="auto"/>
            <w:vAlign w:val="center"/>
            <w:hideMark/>
          </w:tcPr>
          <w:p w:rsidR="00F76661" w:rsidRPr="009A1104" w:rsidRDefault="00F76661" w:rsidP="00F76661">
            <w:pPr>
              <w:jc w:val="center"/>
              <w:rPr>
                <w:rFonts w:ascii="Arial" w:hAnsi="Arial" w:cs="Arial"/>
                <w:b/>
                <w:bCs/>
                <w:color w:val="000000"/>
                <w:sz w:val="20"/>
                <w:szCs w:val="20"/>
                <w:lang w:val="es-MX" w:eastAsia="es-MX"/>
              </w:rPr>
            </w:pPr>
            <w:r w:rsidRPr="009A1104">
              <w:rPr>
                <w:rFonts w:ascii="Arial" w:hAnsi="Arial" w:cs="Arial"/>
                <w:b/>
                <w:bCs/>
                <w:color w:val="000000"/>
                <w:sz w:val="20"/>
                <w:szCs w:val="20"/>
                <w:lang w:val="es-MX"/>
              </w:rPr>
              <w:t>Volados o construcción cerrada de cartón, lamina, paja</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w:t>
            </w:r>
          </w:p>
        </w:tc>
        <w:tc>
          <w:tcPr>
            <w:tcW w:w="0" w:type="auto"/>
            <w:shd w:val="clear" w:color="auto" w:fill="auto"/>
            <w:vAlign w:val="center"/>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Todos los tramos</w:t>
            </w:r>
          </w:p>
        </w:tc>
        <w:tc>
          <w:tcPr>
            <w:tcW w:w="0" w:type="auto"/>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A-M-R</w:t>
            </w:r>
          </w:p>
        </w:tc>
        <w:tc>
          <w:tcPr>
            <w:tcW w:w="0" w:type="auto"/>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A-E-R</w:t>
            </w:r>
          </w:p>
        </w:tc>
        <w:tc>
          <w:tcPr>
            <w:tcW w:w="0" w:type="auto"/>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A-P-R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w:t>
            </w:r>
          </w:p>
        </w:tc>
        <w:tc>
          <w:tcPr>
            <w:tcW w:w="0" w:type="auto"/>
            <w:shd w:val="clear" w:color="auto" w:fill="auto"/>
            <w:vAlign w:val="center"/>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Todos los tramos</w:t>
            </w:r>
          </w:p>
        </w:tc>
        <w:tc>
          <w:tcPr>
            <w:tcW w:w="0" w:type="auto"/>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A-M-R</w:t>
            </w:r>
          </w:p>
        </w:tc>
        <w:tc>
          <w:tcPr>
            <w:tcW w:w="0" w:type="auto"/>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A-E-R</w:t>
            </w:r>
          </w:p>
        </w:tc>
        <w:tc>
          <w:tcPr>
            <w:tcW w:w="0" w:type="auto"/>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A-P-R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w:t>
            </w:r>
          </w:p>
        </w:tc>
        <w:tc>
          <w:tcPr>
            <w:tcW w:w="0" w:type="auto"/>
            <w:shd w:val="clear" w:color="auto" w:fill="auto"/>
            <w:vAlign w:val="center"/>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Todos los tramos</w:t>
            </w:r>
          </w:p>
        </w:tc>
        <w:tc>
          <w:tcPr>
            <w:tcW w:w="0" w:type="auto"/>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A-M-R</w:t>
            </w:r>
          </w:p>
        </w:tc>
        <w:tc>
          <w:tcPr>
            <w:tcW w:w="0" w:type="auto"/>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A-E-R</w:t>
            </w:r>
          </w:p>
        </w:tc>
        <w:tc>
          <w:tcPr>
            <w:tcW w:w="0" w:type="auto"/>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A-P-R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4</w:t>
            </w:r>
          </w:p>
        </w:tc>
        <w:tc>
          <w:tcPr>
            <w:tcW w:w="0" w:type="auto"/>
            <w:shd w:val="clear" w:color="auto" w:fill="auto"/>
            <w:vAlign w:val="center"/>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5</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Complemento de sección y unidades habitacionales a excepción de México Norte, Residencial Montecristo, Montecristo y Campestre</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México Norte, Residencial Montecristo</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Montecristo, Campestre</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M-C-B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6</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7</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8</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9</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10</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11</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12</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13</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14</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Complemento de sección y unidades habitacionales a excepción de Ampliación Plan de Ayala, Buenavista y Campestre</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Ampliación Plan de Ayala, Buenavista</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Campestre</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M-C-B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15</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16</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Complemento de sección y unidades habitacionales a excepción de Benito Juárez Norte, Campestre, Montes de Amé, San Ramón, San Ramón Norte, Condominio Privada </w:t>
            </w:r>
            <w:proofErr w:type="spellStart"/>
            <w:r w:rsidRPr="009A1104">
              <w:rPr>
                <w:rFonts w:ascii="Arial" w:hAnsi="Arial" w:cs="Arial"/>
                <w:color w:val="000000"/>
                <w:sz w:val="20"/>
                <w:szCs w:val="20"/>
                <w:lang w:val="es-MX" w:eastAsia="es-MX"/>
              </w:rPr>
              <w:t>Sodzil</w:t>
            </w:r>
            <w:proofErr w:type="spellEnd"/>
            <w:r w:rsidRPr="009A1104">
              <w:rPr>
                <w:rFonts w:ascii="Arial" w:hAnsi="Arial" w:cs="Arial"/>
                <w:color w:val="000000"/>
                <w:sz w:val="20"/>
                <w:szCs w:val="20"/>
                <w:lang w:val="es-MX" w:eastAsia="es-MX"/>
              </w:rPr>
              <w:t xml:space="preserve">, Condominio Verona de San </w:t>
            </w:r>
            <w:proofErr w:type="spellStart"/>
            <w:r w:rsidRPr="009A1104">
              <w:rPr>
                <w:rFonts w:ascii="Arial" w:hAnsi="Arial" w:cs="Arial"/>
                <w:color w:val="000000"/>
                <w:sz w:val="20"/>
                <w:szCs w:val="20"/>
                <w:lang w:val="es-MX" w:eastAsia="es-MX"/>
              </w:rPr>
              <w:t>Angelo</w:t>
            </w:r>
            <w:proofErr w:type="spellEnd"/>
            <w:r w:rsidRPr="009A1104">
              <w:rPr>
                <w:rFonts w:ascii="Arial" w:hAnsi="Arial" w:cs="Arial"/>
                <w:color w:val="000000"/>
                <w:sz w:val="20"/>
                <w:szCs w:val="20"/>
                <w:lang w:val="es-MX" w:eastAsia="es-MX"/>
              </w:rPr>
              <w:t xml:space="preserve"> y Villas del Rey</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tcPr>
          <w:p w:rsidR="00F76661" w:rsidRPr="009A1104" w:rsidRDefault="00F76661" w:rsidP="00F76661">
            <w:pP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 xml:space="preserve">Benito Juárez Norte, Campestre, Montes de Amé, San Ramón, San Ramón Norte, Condominio Privada </w:t>
            </w:r>
            <w:proofErr w:type="spellStart"/>
            <w:r w:rsidRPr="009A1104">
              <w:rPr>
                <w:rFonts w:ascii="Arial" w:hAnsi="Arial" w:cs="Arial"/>
                <w:color w:val="000000"/>
                <w:sz w:val="20"/>
                <w:szCs w:val="20"/>
                <w:lang w:val="es-MX" w:eastAsia="es-MX"/>
              </w:rPr>
              <w:t>Sodzil</w:t>
            </w:r>
            <w:proofErr w:type="spellEnd"/>
            <w:r w:rsidRPr="009A1104">
              <w:rPr>
                <w:rFonts w:ascii="Arial" w:hAnsi="Arial" w:cs="Arial"/>
                <w:color w:val="000000"/>
                <w:sz w:val="20"/>
                <w:szCs w:val="20"/>
                <w:lang w:val="es-MX" w:eastAsia="es-MX"/>
              </w:rPr>
              <w:t xml:space="preserve">, Condominio Verona de San </w:t>
            </w:r>
            <w:proofErr w:type="spellStart"/>
            <w:r w:rsidRPr="009A1104">
              <w:rPr>
                <w:rFonts w:ascii="Arial" w:hAnsi="Arial" w:cs="Arial"/>
                <w:color w:val="000000"/>
                <w:sz w:val="20"/>
                <w:szCs w:val="20"/>
                <w:lang w:val="es-MX" w:eastAsia="es-MX"/>
              </w:rPr>
              <w:t>Angelo</w:t>
            </w:r>
            <w:proofErr w:type="spellEnd"/>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M-C-B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Villas del Rey</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M-L-B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17</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18</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19</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20</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21</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22</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23</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tcBorders>
              <w:bottom w:val="single" w:sz="4" w:space="0" w:color="auto"/>
            </w:tcBorders>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24</w:t>
            </w:r>
          </w:p>
        </w:tc>
        <w:tc>
          <w:tcPr>
            <w:tcW w:w="0" w:type="auto"/>
            <w:tcBorders>
              <w:bottom w:val="single" w:sz="4" w:space="0" w:color="auto"/>
            </w:tcBorders>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25</w:t>
            </w:r>
          </w:p>
        </w:tc>
        <w:tc>
          <w:tcPr>
            <w:tcW w:w="0" w:type="auto"/>
            <w:tcBorders>
              <w:bottom w:val="single" w:sz="4" w:space="0" w:color="auto"/>
            </w:tcBorders>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Complemento de sección y unidades habitacionales a excepción de Aurea Residencial, Residencial </w:t>
            </w:r>
            <w:proofErr w:type="spellStart"/>
            <w:r w:rsidRPr="009A1104">
              <w:rPr>
                <w:rFonts w:ascii="Arial" w:hAnsi="Arial" w:cs="Arial"/>
                <w:color w:val="000000"/>
                <w:sz w:val="20"/>
                <w:szCs w:val="20"/>
                <w:lang w:val="es-MX" w:eastAsia="es-MX"/>
              </w:rPr>
              <w:t>Piedrasul</w:t>
            </w:r>
            <w:proofErr w:type="spellEnd"/>
            <w:r w:rsidRPr="009A1104">
              <w:rPr>
                <w:rFonts w:ascii="Arial" w:hAnsi="Arial" w:cs="Arial"/>
                <w:color w:val="000000"/>
                <w:sz w:val="20"/>
                <w:szCs w:val="20"/>
                <w:lang w:val="es-MX" w:eastAsia="es-MX"/>
              </w:rPr>
              <w:t xml:space="preserve"> y Vía </w:t>
            </w:r>
            <w:proofErr w:type="spellStart"/>
            <w:r w:rsidRPr="009A1104">
              <w:rPr>
                <w:rFonts w:ascii="Arial" w:hAnsi="Arial" w:cs="Arial"/>
                <w:color w:val="000000"/>
                <w:sz w:val="20"/>
                <w:szCs w:val="20"/>
                <w:lang w:val="es-MX" w:eastAsia="es-MX"/>
              </w:rPr>
              <w:t>Montejo</w:t>
            </w:r>
            <w:proofErr w:type="spellEnd"/>
            <w:r w:rsidRPr="009A1104">
              <w:rPr>
                <w:rFonts w:ascii="Arial" w:hAnsi="Arial" w:cs="Arial"/>
                <w:color w:val="000000"/>
                <w:sz w:val="20"/>
                <w:szCs w:val="20"/>
                <w:lang w:val="es-MX" w:eastAsia="es-MX"/>
              </w:rPr>
              <w:t xml:space="preserve">, </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tcBorders>
              <w:top w:val="single" w:sz="4" w:space="0" w:color="auto"/>
              <w:bottom w:val="single" w:sz="4" w:space="0" w:color="auto"/>
            </w:tcBorders>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Aurea Residencial, Residencial </w:t>
            </w:r>
            <w:proofErr w:type="spellStart"/>
            <w:r w:rsidRPr="009A1104">
              <w:rPr>
                <w:rFonts w:ascii="Arial" w:hAnsi="Arial" w:cs="Arial"/>
                <w:color w:val="000000"/>
                <w:sz w:val="20"/>
                <w:szCs w:val="20"/>
                <w:lang w:val="es-MX" w:eastAsia="es-MX"/>
              </w:rPr>
              <w:t>Piedrasul</w:t>
            </w:r>
            <w:proofErr w:type="spellEnd"/>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ign w:val="center"/>
          </w:tcPr>
          <w:p w:rsidR="00F76661" w:rsidRPr="009A1104" w:rsidRDefault="00F76661" w:rsidP="00F76661">
            <w:pPr>
              <w:jc w:val="center"/>
              <w:rPr>
                <w:rFonts w:ascii="Arial" w:hAnsi="Arial" w:cs="Arial"/>
                <w:color w:val="000000"/>
                <w:sz w:val="20"/>
                <w:szCs w:val="20"/>
                <w:lang w:val="es-MX" w:eastAsia="es-MX"/>
              </w:rPr>
            </w:pPr>
          </w:p>
        </w:tc>
        <w:tc>
          <w:tcPr>
            <w:tcW w:w="0" w:type="auto"/>
            <w:tcBorders>
              <w:top w:val="single" w:sz="4" w:space="0" w:color="auto"/>
              <w:bottom w:val="single" w:sz="4" w:space="0" w:color="auto"/>
            </w:tcBorders>
            <w:shd w:val="clear" w:color="auto" w:fill="auto"/>
            <w:vAlign w:val="center"/>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Vía </w:t>
            </w:r>
            <w:proofErr w:type="spellStart"/>
            <w:r w:rsidRPr="009A1104">
              <w:rPr>
                <w:rFonts w:ascii="Arial" w:hAnsi="Arial" w:cs="Arial"/>
                <w:color w:val="000000"/>
                <w:sz w:val="20"/>
                <w:szCs w:val="20"/>
                <w:lang w:val="es-MX" w:eastAsia="es-MX"/>
              </w:rPr>
              <w:t>Montejo</w:t>
            </w:r>
            <w:proofErr w:type="spellEnd"/>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M-L-N</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M-M-N</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M-P-N</w:t>
            </w:r>
          </w:p>
        </w:tc>
      </w:tr>
      <w:bookmarkEnd w:id="3"/>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26</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Complemento de sección y unidades habitacionales a excepción de </w:t>
            </w:r>
            <w:proofErr w:type="spellStart"/>
            <w:r w:rsidRPr="009A1104">
              <w:rPr>
                <w:rFonts w:ascii="Arial" w:hAnsi="Arial" w:cs="Arial"/>
                <w:color w:val="000000"/>
                <w:sz w:val="20"/>
                <w:szCs w:val="20"/>
                <w:lang w:val="es-MX" w:eastAsia="es-MX"/>
              </w:rPr>
              <w:t>Altabrisa</w:t>
            </w:r>
            <w:proofErr w:type="spellEnd"/>
            <w:r w:rsidRPr="009A1104">
              <w:rPr>
                <w:rFonts w:ascii="Arial" w:hAnsi="Arial" w:cs="Arial"/>
                <w:color w:val="000000"/>
                <w:sz w:val="20"/>
                <w:szCs w:val="20"/>
                <w:lang w:val="es-MX" w:eastAsia="es-MX"/>
              </w:rPr>
              <w:t xml:space="preserve">, San Antonio </w:t>
            </w:r>
            <w:proofErr w:type="spellStart"/>
            <w:r w:rsidRPr="009A1104">
              <w:rPr>
                <w:rFonts w:ascii="Arial" w:hAnsi="Arial" w:cs="Arial"/>
                <w:color w:val="000000"/>
                <w:sz w:val="20"/>
                <w:szCs w:val="20"/>
                <w:lang w:val="es-MX" w:eastAsia="es-MX"/>
              </w:rPr>
              <w:t>Cucul</w:t>
            </w:r>
            <w:proofErr w:type="spellEnd"/>
            <w:r w:rsidRPr="009A1104">
              <w:rPr>
                <w:rFonts w:ascii="Arial" w:hAnsi="Arial" w:cs="Arial"/>
                <w:color w:val="000000"/>
                <w:sz w:val="20"/>
                <w:szCs w:val="20"/>
                <w:lang w:val="es-MX" w:eastAsia="es-MX"/>
              </w:rPr>
              <w:t xml:space="preserve">, Condominio San Antonio </w:t>
            </w:r>
            <w:proofErr w:type="spellStart"/>
            <w:r w:rsidRPr="009A1104">
              <w:rPr>
                <w:rFonts w:ascii="Arial" w:hAnsi="Arial" w:cs="Arial"/>
                <w:color w:val="000000"/>
                <w:sz w:val="20"/>
                <w:szCs w:val="20"/>
                <w:lang w:val="es-MX" w:eastAsia="es-MX"/>
              </w:rPr>
              <w:t>Cucul</w:t>
            </w:r>
            <w:proofErr w:type="spellEnd"/>
            <w:r w:rsidRPr="009A1104">
              <w:rPr>
                <w:rFonts w:ascii="Arial" w:hAnsi="Arial" w:cs="Arial"/>
                <w:color w:val="000000"/>
                <w:sz w:val="20"/>
                <w:szCs w:val="20"/>
                <w:lang w:val="es-MX" w:eastAsia="es-MX"/>
              </w:rPr>
              <w:t>, Montecristo, Montebello</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highlight w:val="yellow"/>
                <w:lang w:val="es-MX" w:eastAsia="es-MX"/>
              </w:rPr>
            </w:pPr>
            <w:proofErr w:type="spellStart"/>
            <w:r w:rsidRPr="009A1104">
              <w:rPr>
                <w:rFonts w:ascii="Arial" w:hAnsi="Arial" w:cs="Arial"/>
                <w:color w:val="000000"/>
                <w:sz w:val="20"/>
                <w:szCs w:val="20"/>
                <w:lang w:val="es-MX" w:eastAsia="es-MX"/>
              </w:rPr>
              <w:t>Altabrisa</w:t>
            </w:r>
            <w:proofErr w:type="spellEnd"/>
            <w:r w:rsidRPr="009A1104">
              <w:rPr>
                <w:rFonts w:ascii="Arial" w:hAnsi="Arial" w:cs="Arial"/>
                <w:color w:val="000000"/>
                <w:sz w:val="20"/>
                <w:szCs w:val="20"/>
                <w:lang w:val="es-MX" w:eastAsia="es-MX"/>
              </w:rPr>
              <w:t xml:space="preserve">, San Antonio </w:t>
            </w:r>
            <w:proofErr w:type="spellStart"/>
            <w:r w:rsidRPr="009A1104">
              <w:rPr>
                <w:rFonts w:ascii="Arial" w:hAnsi="Arial" w:cs="Arial"/>
                <w:color w:val="000000"/>
                <w:sz w:val="20"/>
                <w:szCs w:val="20"/>
                <w:lang w:val="es-MX" w:eastAsia="es-MX"/>
              </w:rPr>
              <w:t>Cucul</w:t>
            </w:r>
            <w:proofErr w:type="spellEnd"/>
            <w:r w:rsidRPr="009A1104">
              <w:rPr>
                <w:rFonts w:ascii="Arial" w:hAnsi="Arial" w:cs="Arial"/>
                <w:color w:val="000000"/>
                <w:sz w:val="20"/>
                <w:szCs w:val="20"/>
                <w:lang w:val="es-MX" w:eastAsia="es-MX"/>
              </w:rPr>
              <w:t xml:space="preserve">, Condominio San Antonio </w:t>
            </w:r>
            <w:proofErr w:type="spellStart"/>
            <w:r w:rsidRPr="009A1104">
              <w:rPr>
                <w:rFonts w:ascii="Arial" w:hAnsi="Arial" w:cs="Arial"/>
                <w:color w:val="000000"/>
                <w:sz w:val="20"/>
                <w:szCs w:val="20"/>
                <w:lang w:val="es-MX" w:eastAsia="es-MX"/>
              </w:rPr>
              <w:t>Cucul</w:t>
            </w:r>
            <w:proofErr w:type="spellEnd"/>
            <w:r w:rsidRPr="009A1104">
              <w:rPr>
                <w:rFonts w:ascii="Arial" w:hAnsi="Arial" w:cs="Arial"/>
                <w:color w:val="000000"/>
                <w:sz w:val="20"/>
                <w:szCs w:val="20"/>
                <w:lang w:val="es-MX" w:eastAsia="es-MX"/>
              </w:rPr>
              <w:t>, Montecristo, Montebello</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M-C-B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27</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Complemento de sección y unidades habitacionales a excepción de Privada Los </w:t>
            </w:r>
            <w:proofErr w:type="spellStart"/>
            <w:r w:rsidRPr="009A1104">
              <w:rPr>
                <w:rFonts w:ascii="Arial" w:hAnsi="Arial" w:cs="Arial"/>
                <w:color w:val="000000"/>
                <w:sz w:val="20"/>
                <w:szCs w:val="20"/>
                <w:lang w:val="es-MX" w:eastAsia="es-MX"/>
              </w:rPr>
              <w:t>Alamos</w:t>
            </w:r>
            <w:proofErr w:type="spellEnd"/>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Privada Los </w:t>
            </w:r>
            <w:proofErr w:type="spellStart"/>
            <w:r w:rsidRPr="009A1104">
              <w:rPr>
                <w:rFonts w:ascii="Arial" w:hAnsi="Arial" w:cs="Arial"/>
                <w:color w:val="000000"/>
                <w:sz w:val="20"/>
                <w:szCs w:val="20"/>
                <w:lang w:val="es-MX" w:eastAsia="es-MX"/>
              </w:rPr>
              <w:t>Alamos</w:t>
            </w:r>
            <w:proofErr w:type="spellEnd"/>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28</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29</w:t>
            </w:r>
          </w:p>
        </w:tc>
        <w:tc>
          <w:tcPr>
            <w:tcW w:w="0" w:type="auto"/>
            <w:shd w:val="clear" w:color="auto" w:fill="auto"/>
            <w:vAlign w:val="center"/>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30</w:t>
            </w:r>
          </w:p>
        </w:tc>
        <w:tc>
          <w:tcPr>
            <w:tcW w:w="0" w:type="auto"/>
            <w:shd w:val="clear" w:color="auto" w:fill="auto"/>
            <w:vAlign w:val="center"/>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y el complemento de sección</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31</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32</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33</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Todas las unidades habitacionales, comisarías y el complemento de sección a excepción de </w:t>
            </w:r>
            <w:proofErr w:type="spellStart"/>
            <w:r w:rsidRPr="009A1104">
              <w:rPr>
                <w:rFonts w:ascii="Arial" w:hAnsi="Arial" w:cs="Arial"/>
                <w:color w:val="000000"/>
                <w:sz w:val="20"/>
                <w:szCs w:val="20"/>
                <w:lang w:val="es-MX" w:eastAsia="es-MX"/>
              </w:rPr>
              <w:t>Xo´tik</w:t>
            </w:r>
            <w:proofErr w:type="spellEnd"/>
            <w:r w:rsidRPr="009A1104">
              <w:rPr>
                <w:rFonts w:ascii="Arial" w:hAnsi="Arial" w:cs="Arial"/>
                <w:color w:val="000000"/>
                <w:sz w:val="20"/>
                <w:szCs w:val="20"/>
                <w:lang w:val="es-MX" w:eastAsia="es-MX"/>
              </w:rPr>
              <w:t xml:space="preserve">, Residencial Puerta de Piedra </w:t>
            </w:r>
            <w:proofErr w:type="spellStart"/>
            <w:r w:rsidRPr="009A1104">
              <w:rPr>
                <w:rFonts w:ascii="Arial" w:hAnsi="Arial" w:cs="Arial"/>
                <w:color w:val="000000"/>
                <w:sz w:val="20"/>
                <w:szCs w:val="20"/>
                <w:lang w:val="es-MX" w:eastAsia="es-MX"/>
              </w:rPr>
              <w:t>Dzitya</w:t>
            </w:r>
            <w:proofErr w:type="spellEnd"/>
            <w:r w:rsidRPr="009A1104">
              <w:rPr>
                <w:rFonts w:ascii="Arial" w:hAnsi="Arial" w:cs="Arial"/>
                <w:color w:val="000000"/>
                <w:sz w:val="20"/>
                <w:szCs w:val="20"/>
                <w:lang w:val="es-MX" w:eastAsia="es-MX"/>
              </w:rPr>
              <w:t>, Royal del Parque, San Antonio Residencial</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proofErr w:type="spellStart"/>
            <w:r w:rsidRPr="009A1104">
              <w:rPr>
                <w:rFonts w:ascii="Arial" w:hAnsi="Arial" w:cs="Arial"/>
                <w:color w:val="000000"/>
                <w:sz w:val="20"/>
                <w:szCs w:val="20"/>
                <w:lang w:val="es-MX" w:eastAsia="es-MX"/>
              </w:rPr>
              <w:t>Xo´tik</w:t>
            </w:r>
            <w:proofErr w:type="spellEnd"/>
            <w:r w:rsidRPr="009A1104">
              <w:rPr>
                <w:rFonts w:ascii="Arial" w:hAnsi="Arial" w:cs="Arial"/>
                <w:color w:val="000000"/>
                <w:sz w:val="20"/>
                <w:szCs w:val="20"/>
                <w:lang w:val="es-MX" w:eastAsia="es-MX"/>
              </w:rPr>
              <w:t xml:space="preserve">, Residencial Puerta de Piedra </w:t>
            </w:r>
            <w:proofErr w:type="spellStart"/>
            <w:r w:rsidRPr="009A1104">
              <w:rPr>
                <w:rFonts w:ascii="Arial" w:hAnsi="Arial" w:cs="Arial"/>
                <w:color w:val="000000"/>
                <w:sz w:val="20"/>
                <w:szCs w:val="20"/>
                <w:lang w:val="es-MX" w:eastAsia="es-MX"/>
              </w:rPr>
              <w:t>Dzitya</w:t>
            </w:r>
            <w:proofErr w:type="spellEnd"/>
            <w:r w:rsidRPr="009A1104">
              <w:rPr>
                <w:rFonts w:ascii="Arial" w:hAnsi="Arial" w:cs="Arial"/>
                <w:color w:val="000000"/>
                <w:sz w:val="20"/>
                <w:szCs w:val="20"/>
                <w:lang w:val="es-MX" w:eastAsia="es-MX"/>
              </w:rPr>
              <w:t>, Royal del Parque, San Antonio Residencial</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34</w:t>
            </w:r>
          </w:p>
        </w:tc>
        <w:tc>
          <w:tcPr>
            <w:tcW w:w="0" w:type="auto"/>
            <w:shd w:val="clear" w:color="auto" w:fill="auto"/>
            <w:vAlign w:val="center"/>
            <w:hideMark/>
          </w:tcPr>
          <w:p w:rsidR="00F76661" w:rsidRPr="009A1104" w:rsidRDefault="00F76661" w:rsidP="00F76661">
            <w:pP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 xml:space="preserve">Todas las unidades habitacionales, condominios y el complemento de sección a excepción de las comisarias </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M-C-B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Comisarias</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35</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Todas las unidades habitacionales, condominios y el complemento de sección a excepción de las comisarias, Algarrobos Desarrollo Residencial, </w:t>
            </w:r>
            <w:proofErr w:type="spellStart"/>
            <w:r w:rsidRPr="009A1104">
              <w:rPr>
                <w:rFonts w:ascii="Arial" w:hAnsi="Arial" w:cs="Arial"/>
                <w:color w:val="000000"/>
                <w:sz w:val="20"/>
                <w:szCs w:val="20"/>
                <w:lang w:val="es-MX" w:eastAsia="es-MX"/>
              </w:rPr>
              <w:t>Alura</w:t>
            </w:r>
            <w:proofErr w:type="spellEnd"/>
            <w:r w:rsidRPr="009A1104">
              <w:rPr>
                <w:rFonts w:ascii="Arial" w:hAnsi="Arial" w:cs="Arial"/>
                <w:color w:val="000000"/>
                <w:sz w:val="20"/>
                <w:szCs w:val="20"/>
                <w:lang w:val="es-MX" w:eastAsia="es-MX"/>
              </w:rPr>
              <w:t xml:space="preserve">, </w:t>
            </w:r>
            <w:proofErr w:type="spellStart"/>
            <w:r w:rsidRPr="009A1104">
              <w:rPr>
                <w:rFonts w:ascii="Arial" w:hAnsi="Arial" w:cs="Arial"/>
                <w:color w:val="000000"/>
                <w:sz w:val="20"/>
                <w:szCs w:val="20"/>
                <w:lang w:val="es-MX" w:eastAsia="es-MX"/>
              </w:rPr>
              <w:t>Bogdan</w:t>
            </w:r>
            <w:proofErr w:type="spellEnd"/>
            <w:r w:rsidRPr="009A1104">
              <w:rPr>
                <w:rFonts w:ascii="Arial" w:hAnsi="Arial" w:cs="Arial"/>
                <w:color w:val="000000"/>
                <w:sz w:val="20"/>
                <w:szCs w:val="20"/>
                <w:lang w:val="es-MX" w:eastAsia="es-MX"/>
              </w:rPr>
              <w:t xml:space="preserve">, </w:t>
            </w:r>
            <w:proofErr w:type="spellStart"/>
            <w:r w:rsidRPr="009A1104">
              <w:rPr>
                <w:rFonts w:ascii="Arial" w:hAnsi="Arial" w:cs="Arial"/>
                <w:color w:val="000000"/>
                <w:sz w:val="20"/>
                <w:szCs w:val="20"/>
                <w:lang w:val="es-MX" w:eastAsia="es-MX"/>
              </w:rPr>
              <w:t>Cholul</w:t>
            </w:r>
            <w:proofErr w:type="spellEnd"/>
            <w:r w:rsidRPr="009A1104">
              <w:rPr>
                <w:rFonts w:ascii="Arial" w:hAnsi="Arial" w:cs="Arial"/>
                <w:color w:val="000000"/>
                <w:sz w:val="20"/>
                <w:szCs w:val="20"/>
                <w:lang w:val="es-MX" w:eastAsia="es-MX"/>
              </w:rPr>
              <w:t xml:space="preserve"> 26, </w:t>
            </w:r>
            <w:proofErr w:type="spellStart"/>
            <w:r w:rsidRPr="009A1104">
              <w:rPr>
                <w:rFonts w:ascii="Arial" w:hAnsi="Arial" w:cs="Arial"/>
                <w:color w:val="000000"/>
                <w:sz w:val="20"/>
                <w:szCs w:val="20"/>
                <w:lang w:val="es-MX" w:eastAsia="es-MX"/>
              </w:rPr>
              <w:t>Cloverleaf</w:t>
            </w:r>
            <w:proofErr w:type="spellEnd"/>
            <w:r w:rsidRPr="009A1104">
              <w:rPr>
                <w:rFonts w:ascii="Arial" w:hAnsi="Arial" w:cs="Arial"/>
                <w:color w:val="000000"/>
                <w:sz w:val="20"/>
                <w:szCs w:val="20"/>
                <w:lang w:val="es-MX" w:eastAsia="es-MX"/>
              </w:rPr>
              <w:t xml:space="preserve"> </w:t>
            </w:r>
            <w:proofErr w:type="spellStart"/>
            <w:r w:rsidRPr="009A1104">
              <w:rPr>
                <w:rFonts w:ascii="Arial" w:hAnsi="Arial" w:cs="Arial"/>
                <w:color w:val="000000"/>
                <w:sz w:val="20"/>
                <w:szCs w:val="20"/>
                <w:lang w:val="es-MX" w:eastAsia="es-MX"/>
              </w:rPr>
              <w:t>Cholul</w:t>
            </w:r>
            <w:proofErr w:type="spellEnd"/>
            <w:r w:rsidRPr="009A1104">
              <w:rPr>
                <w:rFonts w:ascii="Arial" w:hAnsi="Arial" w:cs="Arial"/>
                <w:color w:val="000000"/>
                <w:sz w:val="20"/>
                <w:szCs w:val="20"/>
                <w:lang w:val="es-MX" w:eastAsia="es-MX"/>
              </w:rPr>
              <w:t xml:space="preserve">, Jalapa, Las Fincas </w:t>
            </w:r>
            <w:proofErr w:type="spellStart"/>
            <w:r w:rsidRPr="009A1104">
              <w:rPr>
                <w:rFonts w:ascii="Arial" w:hAnsi="Arial" w:cs="Arial"/>
                <w:color w:val="000000"/>
                <w:sz w:val="20"/>
                <w:szCs w:val="20"/>
                <w:lang w:val="es-MX" w:eastAsia="es-MX"/>
              </w:rPr>
              <w:t>Cholul</w:t>
            </w:r>
            <w:proofErr w:type="spellEnd"/>
            <w:r w:rsidRPr="009A1104">
              <w:rPr>
                <w:rFonts w:ascii="Arial" w:hAnsi="Arial" w:cs="Arial"/>
                <w:color w:val="000000"/>
                <w:sz w:val="20"/>
                <w:szCs w:val="20"/>
                <w:lang w:val="es-MX" w:eastAsia="es-MX"/>
              </w:rPr>
              <w:t xml:space="preserve">, San Pedro </w:t>
            </w:r>
            <w:proofErr w:type="spellStart"/>
            <w:r w:rsidRPr="009A1104">
              <w:rPr>
                <w:rFonts w:ascii="Arial" w:hAnsi="Arial" w:cs="Arial"/>
                <w:color w:val="000000"/>
                <w:sz w:val="20"/>
                <w:szCs w:val="20"/>
                <w:lang w:val="es-MX" w:eastAsia="es-MX"/>
              </w:rPr>
              <w:t>Cholul</w:t>
            </w:r>
            <w:proofErr w:type="spellEnd"/>
            <w:r w:rsidRPr="009A1104">
              <w:rPr>
                <w:rFonts w:ascii="Arial" w:hAnsi="Arial" w:cs="Arial"/>
                <w:color w:val="000000"/>
                <w:sz w:val="20"/>
                <w:szCs w:val="20"/>
                <w:lang w:val="es-MX" w:eastAsia="es-MX"/>
              </w:rPr>
              <w:t>, Vida Verde y los condominios de nueva creación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M-C-B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Comisarías, Algarrobos Desarrollo Residencial, </w:t>
            </w:r>
            <w:proofErr w:type="spellStart"/>
            <w:r w:rsidRPr="009A1104">
              <w:rPr>
                <w:rFonts w:ascii="Arial" w:hAnsi="Arial" w:cs="Arial"/>
                <w:color w:val="000000"/>
                <w:sz w:val="20"/>
                <w:szCs w:val="20"/>
                <w:lang w:val="es-MX" w:eastAsia="es-MX"/>
              </w:rPr>
              <w:t>Alura</w:t>
            </w:r>
            <w:proofErr w:type="spellEnd"/>
            <w:r w:rsidRPr="009A1104">
              <w:rPr>
                <w:rFonts w:ascii="Arial" w:hAnsi="Arial" w:cs="Arial"/>
                <w:color w:val="000000"/>
                <w:sz w:val="20"/>
                <w:szCs w:val="20"/>
                <w:lang w:val="es-MX" w:eastAsia="es-MX"/>
              </w:rPr>
              <w:t xml:space="preserve">, </w:t>
            </w:r>
            <w:proofErr w:type="spellStart"/>
            <w:r w:rsidRPr="009A1104">
              <w:rPr>
                <w:rFonts w:ascii="Arial" w:hAnsi="Arial" w:cs="Arial"/>
                <w:color w:val="000000"/>
                <w:sz w:val="20"/>
                <w:szCs w:val="20"/>
                <w:lang w:val="es-MX" w:eastAsia="es-MX"/>
              </w:rPr>
              <w:t>Bogdan</w:t>
            </w:r>
            <w:proofErr w:type="spellEnd"/>
            <w:r w:rsidRPr="009A1104">
              <w:rPr>
                <w:rFonts w:ascii="Arial" w:hAnsi="Arial" w:cs="Arial"/>
                <w:color w:val="000000"/>
                <w:sz w:val="20"/>
                <w:szCs w:val="20"/>
                <w:lang w:val="es-MX" w:eastAsia="es-MX"/>
              </w:rPr>
              <w:t xml:space="preserve">, </w:t>
            </w:r>
            <w:proofErr w:type="spellStart"/>
            <w:r w:rsidRPr="009A1104">
              <w:rPr>
                <w:rFonts w:ascii="Arial" w:hAnsi="Arial" w:cs="Arial"/>
                <w:color w:val="000000"/>
                <w:sz w:val="20"/>
                <w:szCs w:val="20"/>
                <w:lang w:val="es-MX" w:eastAsia="es-MX"/>
              </w:rPr>
              <w:t>Cholul</w:t>
            </w:r>
            <w:proofErr w:type="spellEnd"/>
            <w:r w:rsidRPr="009A1104">
              <w:rPr>
                <w:rFonts w:ascii="Arial" w:hAnsi="Arial" w:cs="Arial"/>
                <w:color w:val="000000"/>
                <w:sz w:val="20"/>
                <w:szCs w:val="20"/>
                <w:lang w:val="es-MX" w:eastAsia="es-MX"/>
              </w:rPr>
              <w:t xml:space="preserve"> 26, </w:t>
            </w:r>
            <w:proofErr w:type="spellStart"/>
            <w:r w:rsidRPr="009A1104">
              <w:rPr>
                <w:rFonts w:ascii="Arial" w:hAnsi="Arial" w:cs="Arial"/>
                <w:color w:val="000000"/>
                <w:sz w:val="20"/>
                <w:szCs w:val="20"/>
                <w:lang w:val="es-MX" w:eastAsia="es-MX"/>
              </w:rPr>
              <w:t>Cloverleaf</w:t>
            </w:r>
            <w:proofErr w:type="spellEnd"/>
            <w:r w:rsidRPr="009A1104">
              <w:rPr>
                <w:rFonts w:ascii="Arial" w:hAnsi="Arial" w:cs="Arial"/>
                <w:color w:val="000000"/>
                <w:sz w:val="20"/>
                <w:szCs w:val="20"/>
                <w:lang w:val="es-MX" w:eastAsia="es-MX"/>
              </w:rPr>
              <w:t xml:space="preserve"> </w:t>
            </w:r>
            <w:proofErr w:type="spellStart"/>
            <w:r w:rsidRPr="009A1104">
              <w:rPr>
                <w:rFonts w:ascii="Arial" w:hAnsi="Arial" w:cs="Arial"/>
                <w:color w:val="000000"/>
                <w:sz w:val="20"/>
                <w:szCs w:val="20"/>
                <w:lang w:val="es-MX" w:eastAsia="es-MX"/>
              </w:rPr>
              <w:t>Cholul</w:t>
            </w:r>
            <w:proofErr w:type="spellEnd"/>
            <w:r w:rsidRPr="009A1104">
              <w:rPr>
                <w:rFonts w:ascii="Arial" w:hAnsi="Arial" w:cs="Arial"/>
                <w:color w:val="000000"/>
                <w:sz w:val="20"/>
                <w:szCs w:val="20"/>
                <w:lang w:val="es-MX" w:eastAsia="es-MX"/>
              </w:rPr>
              <w:t xml:space="preserve">, Jalapa, Las Fincas </w:t>
            </w:r>
            <w:proofErr w:type="spellStart"/>
            <w:r w:rsidRPr="009A1104">
              <w:rPr>
                <w:rFonts w:ascii="Arial" w:hAnsi="Arial" w:cs="Arial"/>
                <w:color w:val="000000"/>
                <w:sz w:val="20"/>
                <w:szCs w:val="20"/>
                <w:lang w:val="es-MX" w:eastAsia="es-MX"/>
              </w:rPr>
              <w:t>Cholul</w:t>
            </w:r>
            <w:proofErr w:type="spellEnd"/>
            <w:r w:rsidRPr="009A1104">
              <w:rPr>
                <w:rFonts w:ascii="Arial" w:hAnsi="Arial" w:cs="Arial"/>
                <w:color w:val="000000"/>
                <w:sz w:val="20"/>
                <w:szCs w:val="20"/>
                <w:lang w:val="es-MX" w:eastAsia="es-MX"/>
              </w:rPr>
              <w:t xml:space="preserve">, San Pedro </w:t>
            </w:r>
            <w:proofErr w:type="spellStart"/>
            <w:r w:rsidRPr="009A1104">
              <w:rPr>
                <w:rFonts w:ascii="Arial" w:hAnsi="Arial" w:cs="Arial"/>
                <w:color w:val="000000"/>
                <w:sz w:val="20"/>
                <w:szCs w:val="20"/>
                <w:lang w:val="es-MX" w:eastAsia="es-MX"/>
              </w:rPr>
              <w:t>Cholul</w:t>
            </w:r>
            <w:proofErr w:type="spellEnd"/>
            <w:r w:rsidRPr="009A1104">
              <w:rPr>
                <w:rFonts w:ascii="Arial" w:hAnsi="Arial" w:cs="Arial"/>
                <w:color w:val="000000"/>
                <w:sz w:val="20"/>
                <w:szCs w:val="20"/>
                <w:lang w:val="es-MX" w:eastAsia="es-MX"/>
              </w:rPr>
              <w:t>, Vida Verde</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36</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 a excepción de Floresta Residencial y Los Héroes</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Floresta Residencial, Los Héroes</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37</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38</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39</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40</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tcBorders>
              <w:top w:val="single" w:sz="4" w:space="0" w:color="auto"/>
              <w:bottom w:val="single" w:sz="4" w:space="0" w:color="auto"/>
              <w:right w:val="single" w:sz="4" w:space="0" w:color="auto"/>
            </w:tcBorders>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restart"/>
            <w:vAlign w:val="center"/>
          </w:tcPr>
          <w:p w:rsidR="00F76661" w:rsidRPr="009A1104" w:rsidRDefault="00F76661" w:rsidP="00F76661">
            <w:pPr>
              <w:jc w:val="center"/>
              <w:rPr>
                <w:rFonts w:ascii="Arial" w:hAnsi="Arial" w:cs="Arial"/>
                <w:color w:val="000000"/>
                <w:sz w:val="20"/>
                <w:szCs w:val="20"/>
                <w:lang w:val="es-MX" w:eastAsia="es-MX"/>
              </w:rPr>
            </w:pPr>
            <w:bookmarkStart w:id="4" w:name="_Hlk119681588"/>
            <w:r w:rsidRPr="009A1104">
              <w:rPr>
                <w:rFonts w:ascii="Arial" w:hAnsi="Arial" w:cs="Arial"/>
                <w:color w:val="000000"/>
                <w:sz w:val="20"/>
                <w:szCs w:val="20"/>
                <w:lang w:val="es-MX" w:eastAsia="es-MX"/>
              </w:rPr>
              <w:t>41</w:t>
            </w:r>
          </w:p>
        </w:tc>
        <w:tc>
          <w:tcPr>
            <w:tcW w:w="0" w:type="auto"/>
            <w:shd w:val="clear" w:color="auto" w:fill="auto"/>
            <w:vAlign w:val="center"/>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Todas las unidades habitacionales, comisarías y el complemento de sección, a excepción de Cerradas de Gran Santa Fe, Gran Santa Fe, Gran Santa Fe II, Gran Santa Fe Norte y Sian </w:t>
            </w:r>
            <w:proofErr w:type="spellStart"/>
            <w:r w:rsidRPr="009A1104">
              <w:rPr>
                <w:rFonts w:ascii="Arial" w:hAnsi="Arial" w:cs="Arial"/>
                <w:color w:val="000000"/>
                <w:sz w:val="20"/>
                <w:szCs w:val="20"/>
                <w:lang w:val="es-MX" w:eastAsia="es-MX"/>
              </w:rPr>
              <w:t>Ka´An</w:t>
            </w:r>
            <w:proofErr w:type="spellEnd"/>
            <w:r w:rsidRPr="009A1104">
              <w:rPr>
                <w:rFonts w:ascii="Arial" w:hAnsi="Arial" w:cs="Arial"/>
                <w:color w:val="000000"/>
                <w:sz w:val="20"/>
                <w:szCs w:val="20"/>
                <w:lang w:val="es-MX" w:eastAsia="es-MX"/>
              </w:rPr>
              <w:t xml:space="preserve"> II</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Cerradas de Gran Santa Fe, Gran Santa Fe, Gran Santa Fe II, Gran Santa Fe Norte, Sian </w:t>
            </w:r>
            <w:proofErr w:type="spellStart"/>
            <w:r w:rsidRPr="009A1104">
              <w:rPr>
                <w:rFonts w:ascii="Arial" w:hAnsi="Arial" w:cs="Arial"/>
                <w:color w:val="000000"/>
                <w:sz w:val="20"/>
                <w:szCs w:val="20"/>
                <w:lang w:val="es-MX" w:eastAsia="es-MX"/>
              </w:rPr>
              <w:t>Ka´An</w:t>
            </w:r>
            <w:proofErr w:type="spellEnd"/>
            <w:r w:rsidRPr="009A1104">
              <w:rPr>
                <w:rFonts w:ascii="Arial" w:hAnsi="Arial" w:cs="Arial"/>
                <w:color w:val="000000"/>
                <w:sz w:val="20"/>
                <w:szCs w:val="20"/>
                <w:lang w:val="es-MX" w:eastAsia="es-MX"/>
              </w:rPr>
              <w:t xml:space="preserve"> II</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42</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43</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Todas las unidades habitacionales, comisarías y el complemento de sección, a excepción Residencial </w:t>
            </w:r>
            <w:proofErr w:type="spellStart"/>
            <w:r w:rsidRPr="009A1104">
              <w:rPr>
                <w:rFonts w:ascii="Arial" w:hAnsi="Arial" w:cs="Arial"/>
                <w:color w:val="000000"/>
                <w:sz w:val="20"/>
                <w:szCs w:val="20"/>
                <w:lang w:val="es-MX" w:eastAsia="es-MX"/>
              </w:rPr>
              <w:t>Xcanatun</w:t>
            </w:r>
            <w:proofErr w:type="spellEnd"/>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Todas las unidades habitacionales, comisarías y el complemento de sección, a excepción Residencial </w:t>
            </w:r>
            <w:proofErr w:type="spellStart"/>
            <w:r w:rsidRPr="009A1104">
              <w:rPr>
                <w:rFonts w:ascii="Arial" w:hAnsi="Arial" w:cs="Arial"/>
                <w:color w:val="000000"/>
                <w:sz w:val="20"/>
                <w:szCs w:val="20"/>
                <w:lang w:val="es-MX" w:eastAsia="es-MX"/>
              </w:rPr>
              <w:t>Xcanatun</w:t>
            </w:r>
            <w:proofErr w:type="spellEnd"/>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Residencial </w:t>
            </w:r>
            <w:proofErr w:type="spellStart"/>
            <w:r w:rsidRPr="009A1104">
              <w:rPr>
                <w:rFonts w:ascii="Arial" w:hAnsi="Arial" w:cs="Arial"/>
                <w:color w:val="000000"/>
                <w:sz w:val="20"/>
                <w:szCs w:val="20"/>
                <w:lang w:val="es-MX" w:eastAsia="es-MX"/>
              </w:rPr>
              <w:t>Xcanatun</w:t>
            </w:r>
            <w:proofErr w:type="spellEnd"/>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M-C-B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restart"/>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44</w:t>
            </w:r>
          </w:p>
        </w:tc>
        <w:tc>
          <w:tcPr>
            <w:tcW w:w="0" w:type="auto"/>
            <w:shd w:val="clear" w:color="auto" w:fill="auto"/>
            <w:vAlign w:val="center"/>
          </w:tcPr>
          <w:p w:rsidR="00F76661" w:rsidRPr="009A1104" w:rsidRDefault="00F76661" w:rsidP="00F76661">
            <w:pP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 xml:space="preserve">Todas las unidades habitacionales, condominios y el complemento de sección a excepción de Ceiba II, Comisarías y Condominio </w:t>
            </w:r>
            <w:proofErr w:type="spellStart"/>
            <w:r w:rsidRPr="009A1104">
              <w:rPr>
                <w:rFonts w:ascii="Arial" w:hAnsi="Arial" w:cs="Arial"/>
                <w:color w:val="000000"/>
                <w:sz w:val="20"/>
                <w:szCs w:val="20"/>
                <w:lang w:val="es-MX" w:eastAsia="es-MX"/>
              </w:rPr>
              <w:t>Yucatan</w:t>
            </w:r>
            <w:proofErr w:type="spellEnd"/>
            <w:r w:rsidRPr="009A1104">
              <w:rPr>
                <w:rFonts w:ascii="Arial" w:hAnsi="Arial" w:cs="Arial"/>
                <w:color w:val="000000"/>
                <w:sz w:val="20"/>
                <w:szCs w:val="20"/>
                <w:lang w:val="es-MX" w:eastAsia="es-MX"/>
              </w:rPr>
              <w:t xml:space="preserve"> </w:t>
            </w:r>
            <w:proofErr w:type="spellStart"/>
            <w:r w:rsidRPr="009A1104">
              <w:rPr>
                <w:rFonts w:ascii="Arial" w:hAnsi="Arial" w:cs="Arial"/>
                <w:color w:val="000000"/>
                <w:sz w:val="20"/>
                <w:szCs w:val="20"/>
                <w:lang w:val="es-MX" w:eastAsia="es-MX"/>
              </w:rPr>
              <w:t>Village</w:t>
            </w:r>
            <w:proofErr w:type="spellEnd"/>
            <w:r w:rsidRPr="009A1104">
              <w:rPr>
                <w:rFonts w:ascii="Arial" w:hAnsi="Arial" w:cs="Arial"/>
                <w:color w:val="000000"/>
                <w:sz w:val="20"/>
                <w:szCs w:val="20"/>
                <w:lang w:val="es-MX" w:eastAsia="es-MX"/>
              </w:rPr>
              <w:t xml:space="preserve"> &amp; Resort (Country Club)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M-C-B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shd w:val="clear" w:color="auto" w:fill="auto"/>
            <w:vAlign w:val="center"/>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tcPr>
          <w:p w:rsidR="00F76661" w:rsidRPr="009A1104" w:rsidRDefault="00F76661" w:rsidP="00F76661">
            <w:pP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Ceiba II, Comisarias</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tcPr>
          <w:p w:rsidR="00F76661" w:rsidRPr="009A1104" w:rsidRDefault="00F76661" w:rsidP="00F76661">
            <w:pPr>
              <w:jc w:val="center"/>
              <w:rPr>
                <w:rFonts w:ascii="Arial" w:hAnsi="Arial" w:cs="Arial"/>
                <w:color w:val="000000"/>
                <w:sz w:val="20"/>
                <w:szCs w:val="20"/>
                <w:highlight w:val="yellow"/>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shd w:val="clear" w:color="auto" w:fill="auto"/>
            <w:vAlign w:val="center"/>
          </w:tcPr>
          <w:p w:rsidR="00F76661" w:rsidRPr="009A1104" w:rsidRDefault="00F76661" w:rsidP="00F76661">
            <w:pPr>
              <w:jc w:val="center"/>
              <w:rPr>
                <w:rFonts w:ascii="Arial" w:hAnsi="Arial" w:cs="Arial"/>
                <w:b/>
                <w:bCs/>
                <w:color w:val="000000"/>
                <w:sz w:val="20"/>
                <w:szCs w:val="20"/>
                <w:lang w:val="es-MX" w:eastAsia="es-MX"/>
              </w:rPr>
            </w:pPr>
          </w:p>
        </w:tc>
        <w:tc>
          <w:tcPr>
            <w:tcW w:w="0" w:type="auto"/>
            <w:shd w:val="clear" w:color="auto" w:fill="auto"/>
            <w:vAlign w:val="center"/>
          </w:tcPr>
          <w:p w:rsidR="00F76661" w:rsidRPr="009A1104" w:rsidRDefault="00F76661" w:rsidP="00F76661">
            <w:pPr>
              <w:rPr>
                <w:rFonts w:ascii="Arial" w:hAnsi="Arial" w:cs="Arial"/>
                <w:b/>
                <w:bCs/>
                <w:color w:val="000000"/>
                <w:sz w:val="20"/>
                <w:szCs w:val="20"/>
                <w:highlight w:val="yellow"/>
                <w:lang w:val="en-US" w:eastAsia="es-MX"/>
              </w:rPr>
            </w:pPr>
            <w:proofErr w:type="spellStart"/>
            <w:r w:rsidRPr="009A1104">
              <w:rPr>
                <w:rFonts w:ascii="Arial" w:hAnsi="Arial" w:cs="Arial"/>
                <w:color w:val="000000"/>
                <w:sz w:val="20"/>
                <w:szCs w:val="20"/>
                <w:lang w:val="en-US" w:eastAsia="es-MX"/>
              </w:rPr>
              <w:t>Condominio</w:t>
            </w:r>
            <w:proofErr w:type="spellEnd"/>
            <w:r w:rsidRPr="009A1104">
              <w:rPr>
                <w:rFonts w:ascii="Arial" w:hAnsi="Arial" w:cs="Arial"/>
                <w:color w:val="000000"/>
                <w:sz w:val="20"/>
                <w:szCs w:val="20"/>
                <w:lang w:val="en-US" w:eastAsia="es-MX"/>
              </w:rPr>
              <w:t xml:space="preserve"> Yucatan Village &amp; Resort (Country Club) </w:t>
            </w:r>
          </w:p>
        </w:tc>
        <w:tc>
          <w:tcPr>
            <w:tcW w:w="0" w:type="auto"/>
            <w:shd w:val="clear" w:color="auto" w:fill="auto"/>
            <w:vAlign w:val="center"/>
          </w:tcPr>
          <w:p w:rsidR="00F76661" w:rsidRPr="009A1104" w:rsidRDefault="00F76661" w:rsidP="00F76661">
            <w:pPr>
              <w:jc w:val="center"/>
              <w:rPr>
                <w:rFonts w:ascii="Arial" w:hAnsi="Arial" w:cs="Arial"/>
                <w:b/>
                <w:bCs/>
                <w:color w:val="000000"/>
                <w:sz w:val="20"/>
                <w:szCs w:val="20"/>
                <w:highlight w:val="yellow"/>
                <w:lang w:val="es-MX" w:eastAsia="es-MX"/>
              </w:rPr>
            </w:pPr>
            <w:r w:rsidRPr="009A1104">
              <w:rPr>
                <w:rFonts w:ascii="Arial" w:hAnsi="Arial" w:cs="Arial"/>
                <w:color w:val="000000"/>
                <w:sz w:val="20"/>
                <w:szCs w:val="20"/>
                <w:lang w:val="es-MX" w:eastAsia="es-MX"/>
              </w:rPr>
              <w:t>M-L-N</w:t>
            </w:r>
          </w:p>
        </w:tc>
        <w:tc>
          <w:tcPr>
            <w:tcW w:w="0" w:type="auto"/>
            <w:shd w:val="clear" w:color="auto" w:fill="auto"/>
            <w:vAlign w:val="center"/>
          </w:tcPr>
          <w:p w:rsidR="00F76661" w:rsidRPr="009A1104" w:rsidRDefault="00F76661" w:rsidP="00F76661">
            <w:pPr>
              <w:jc w:val="center"/>
              <w:rPr>
                <w:rFonts w:ascii="Arial" w:hAnsi="Arial" w:cs="Arial"/>
                <w:b/>
                <w:bCs/>
                <w:color w:val="000000"/>
                <w:sz w:val="20"/>
                <w:szCs w:val="20"/>
                <w:highlight w:val="yellow"/>
                <w:lang w:val="es-MX" w:eastAsia="es-MX"/>
              </w:rPr>
            </w:pPr>
            <w:r w:rsidRPr="009A1104">
              <w:rPr>
                <w:rFonts w:ascii="Arial" w:hAnsi="Arial" w:cs="Arial"/>
                <w:color w:val="000000"/>
                <w:sz w:val="20"/>
                <w:szCs w:val="20"/>
                <w:lang w:val="es-MX" w:eastAsia="es-MX"/>
              </w:rPr>
              <w:t>M-M-N</w:t>
            </w:r>
          </w:p>
        </w:tc>
        <w:tc>
          <w:tcPr>
            <w:tcW w:w="0" w:type="auto"/>
            <w:shd w:val="clear" w:color="auto" w:fill="auto"/>
            <w:vAlign w:val="center"/>
          </w:tcPr>
          <w:p w:rsidR="00F76661" w:rsidRPr="009A1104" w:rsidRDefault="00F76661" w:rsidP="00F76661">
            <w:pPr>
              <w:jc w:val="center"/>
              <w:rPr>
                <w:rFonts w:ascii="Arial" w:hAnsi="Arial" w:cs="Arial"/>
                <w:b/>
                <w:bCs/>
                <w:color w:val="000000"/>
                <w:sz w:val="20"/>
                <w:szCs w:val="20"/>
                <w:highlight w:val="yellow"/>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45</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 xml:space="preserve">Todas las unidades habitacionales, condominios y el complemento de sección a excepción Ceiba II y Comisarias, </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M-C-B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Ceiba II, Comisarias</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restart"/>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46</w:t>
            </w: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 a excepción de El Arca</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vAlign w:val="center"/>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El Arca</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M-M-B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M-E-B</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M-P-B</w:t>
            </w:r>
          </w:p>
        </w:tc>
      </w:tr>
      <w:tr w:rsidR="00F76661" w:rsidRPr="009A1104" w:rsidTr="00F76661">
        <w:trPr>
          <w:trHeight w:val="20"/>
          <w:jc w:val="center"/>
        </w:trPr>
        <w:tc>
          <w:tcPr>
            <w:tcW w:w="0" w:type="auto"/>
            <w:vMerge w:val="restart"/>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47</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restart"/>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48</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restart"/>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49</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restart"/>
            <w:shd w:val="clear" w:color="auto" w:fill="auto"/>
            <w:noWrap/>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50</w:t>
            </w: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vMerge/>
            <w:vAlign w:val="center"/>
            <w:hideMark/>
          </w:tcPr>
          <w:p w:rsidR="00F76661" w:rsidRPr="009A1104" w:rsidRDefault="00F76661" w:rsidP="00F76661">
            <w:pPr>
              <w:jc w:val="center"/>
              <w:rPr>
                <w:rFonts w:ascii="Arial" w:hAnsi="Arial" w:cs="Arial"/>
                <w:color w:val="000000"/>
                <w:sz w:val="20"/>
                <w:szCs w:val="20"/>
                <w:lang w:val="es-MX" w:eastAsia="es-MX"/>
              </w:rPr>
            </w:pPr>
          </w:p>
        </w:tc>
        <w:tc>
          <w:tcPr>
            <w:tcW w:w="0" w:type="auto"/>
            <w:shd w:val="clear" w:color="auto" w:fill="auto"/>
            <w:hideMark/>
          </w:tcPr>
          <w:p w:rsidR="00F76661" w:rsidRPr="009A1104" w:rsidRDefault="00F76661" w:rsidP="00F76661">
            <w:pPr>
              <w:rPr>
                <w:rFonts w:ascii="Arial" w:hAnsi="Arial" w:cs="Arial"/>
                <w:color w:val="000000"/>
                <w:sz w:val="20"/>
                <w:szCs w:val="20"/>
                <w:lang w:val="es-MX" w:eastAsia="es-MX"/>
              </w:rPr>
            </w:pPr>
            <w:r w:rsidRPr="009A1104">
              <w:rPr>
                <w:rFonts w:ascii="Arial"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M-M-R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M-E-R</w:t>
            </w:r>
          </w:p>
        </w:tc>
        <w:tc>
          <w:tcPr>
            <w:tcW w:w="0" w:type="auto"/>
            <w:shd w:val="clear" w:color="auto" w:fill="auto"/>
            <w:vAlign w:val="center"/>
            <w:hideMark/>
          </w:tcPr>
          <w:p w:rsidR="00F76661" w:rsidRPr="009A1104" w:rsidRDefault="00F76661" w:rsidP="00F76661">
            <w:pPr>
              <w:jc w:val="center"/>
              <w:rPr>
                <w:rFonts w:ascii="Arial" w:hAnsi="Arial" w:cs="Arial"/>
                <w:color w:val="000000"/>
                <w:sz w:val="20"/>
                <w:szCs w:val="20"/>
                <w:lang w:val="es-MX" w:eastAsia="es-MX"/>
              </w:rPr>
            </w:pPr>
            <w:r w:rsidRPr="009A1104">
              <w:rPr>
                <w:rFonts w:ascii="Arial" w:hAnsi="Arial" w:cs="Arial"/>
                <w:color w:val="000000"/>
                <w:sz w:val="20"/>
                <w:szCs w:val="20"/>
                <w:lang w:val="es-MX" w:eastAsia="es-MX"/>
              </w:rPr>
              <w:t>** M-P-R</w:t>
            </w:r>
          </w:p>
        </w:tc>
      </w:tr>
      <w:tr w:rsidR="00F76661" w:rsidRPr="009A1104" w:rsidTr="00F76661">
        <w:trPr>
          <w:trHeight w:val="20"/>
          <w:jc w:val="center"/>
        </w:trPr>
        <w:tc>
          <w:tcPr>
            <w:tcW w:w="0" w:type="auto"/>
            <w:gridSpan w:val="5"/>
            <w:vAlign w:val="center"/>
          </w:tcPr>
          <w:p w:rsidR="00F76661" w:rsidRPr="009A1104" w:rsidRDefault="00F76661" w:rsidP="00F76661">
            <w:pPr>
              <w:pStyle w:val="Sinespaciado"/>
              <w:jc w:val="center"/>
              <w:rPr>
                <w:rFonts w:ascii="Arial" w:hAnsi="Arial" w:cs="Arial"/>
                <w:sz w:val="20"/>
                <w:szCs w:val="20"/>
              </w:rPr>
            </w:pPr>
            <w:r w:rsidRPr="009A1104">
              <w:rPr>
                <w:rFonts w:ascii="Arial" w:hAnsi="Arial" w:cs="Arial"/>
                <w:sz w:val="20"/>
                <w:szCs w:val="20"/>
              </w:rPr>
              <w:t>*  Con hasta 300.00 m2 de construcción total</w:t>
            </w:r>
          </w:p>
          <w:p w:rsidR="00F76661" w:rsidRPr="009A1104" w:rsidRDefault="00F76661" w:rsidP="00F76661">
            <w:pPr>
              <w:pStyle w:val="Sinespaciado"/>
              <w:jc w:val="center"/>
              <w:rPr>
                <w:rFonts w:ascii="Arial" w:hAnsi="Arial" w:cs="Arial"/>
                <w:sz w:val="20"/>
                <w:szCs w:val="20"/>
              </w:rPr>
            </w:pPr>
            <w:r w:rsidRPr="009A1104">
              <w:rPr>
                <w:rFonts w:ascii="Arial" w:hAnsi="Arial" w:cs="Arial"/>
                <w:sz w:val="20"/>
                <w:szCs w:val="20"/>
              </w:rPr>
              <w:t>** Con más de 300.00 m2 de construcción total</w:t>
            </w:r>
          </w:p>
          <w:p w:rsidR="00F76661" w:rsidRPr="009A1104" w:rsidRDefault="00F76661" w:rsidP="00F76661">
            <w:pPr>
              <w:jc w:val="center"/>
              <w:rPr>
                <w:rFonts w:ascii="Arial" w:hAnsi="Arial" w:cs="Arial"/>
                <w:color w:val="000000"/>
                <w:sz w:val="20"/>
                <w:szCs w:val="20"/>
                <w:lang w:eastAsia="es-MX"/>
              </w:rPr>
            </w:pPr>
          </w:p>
        </w:tc>
      </w:tr>
      <w:bookmarkEnd w:id="4"/>
    </w:tbl>
    <w:p w:rsidR="00E25F1C" w:rsidRPr="00DC5CE3" w:rsidRDefault="00E25F1C" w:rsidP="00AD1ED0">
      <w:pPr>
        <w:jc w:val="both"/>
        <w:rPr>
          <w:rFonts w:ascii="Arial" w:hAnsi="Arial" w:cs="Arial"/>
          <w:b/>
          <w:noProof/>
          <w:sz w:val="18"/>
          <w:szCs w:val="18"/>
          <w:lang w:val="es-MX" w:eastAsia="es-MX"/>
        </w:rPr>
      </w:pPr>
    </w:p>
    <w:p w:rsidR="00E85131" w:rsidRPr="009A1104" w:rsidRDefault="00E85131" w:rsidP="00E85131">
      <w:pPr>
        <w:spacing w:line="360" w:lineRule="auto"/>
        <w:jc w:val="both"/>
        <w:rPr>
          <w:rFonts w:ascii="Arial" w:hAnsi="Arial" w:cs="Arial"/>
          <w:sz w:val="20"/>
          <w:szCs w:val="20"/>
          <w:lang w:val="es-MX"/>
        </w:rPr>
      </w:pPr>
      <w:r w:rsidRPr="009A1104">
        <w:rPr>
          <w:rFonts w:ascii="Arial" w:hAnsi="Arial" w:cs="Arial"/>
          <w:b/>
          <w:bCs/>
          <w:sz w:val="20"/>
          <w:szCs w:val="20"/>
          <w:lang w:val="es-MX"/>
        </w:rPr>
        <w:t>Nota:</w:t>
      </w:r>
      <w:r w:rsidRPr="009A1104">
        <w:rPr>
          <w:rFonts w:ascii="Arial" w:hAnsi="Arial" w:cs="Arial"/>
          <w:sz w:val="20"/>
          <w:szCs w:val="20"/>
          <w:lang w:val="es-MX"/>
        </w:rPr>
        <w:t xml:space="preserve"> Asimismo, se podrá demeritar el valor unitario de construcción conforme a la siguiente</w:t>
      </w:r>
      <w:r w:rsidRPr="009A1104">
        <w:rPr>
          <w:rFonts w:ascii="Arial" w:hAnsi="Arial" w:cs="Arial"/>
          <w:sz w:val="20"/>
          <w:szCs w:val="20"/>
          <w:lang w:val="es-ES_tradnl"/>
        </w:rPr>
        <w:t xml:space="preserve"> </w:t>
      </w:r>
      <w:r w:rsidRPr="009A1104">
        <w:rPr>
          <w:rFonts w:ascii="Arial" w:hAnsi="Arial" w:cs="Arial"/>
          <w:sz w:val="20"/>
          <w:szCs w:val="20"/>
          <w:lang w:val="es-MX"/>
        </w:rPr>
        <w:t>tabla, aplicando el factor que se señala, dependiendo del rubro que corresponda al valor unitario de terreno, siempre que no se trate de una construcción genérica, que será valuada conforme se señala en el inciso c):</w:t>
      </w:r>
    </w:p>
    <w:tbl>
      <w:tblPr>
        <w:tblpPr w:leftFromText="141" w:rightFromText="141" w:vertAnchor="text" w:horzAnchor="margin" w:tblpXSpec="center" w:tblpY="226"/>
        <w:tblW w:w="6941" w:type="dxa"/>
        <w:tblCellMar>
          <w:left w:w="70" w:type="dxa"/>
          <w:right w:w="70" w:type="dxa"/>
        </w:tblCellMar>
        <w:tblLook w:val="04A0" w:firstRow="1" w:lastRow="0" w:firstColumn="1" w:lastColumn="0" w:noHBand="0" w:noVBand="1"/>
      </w:tblPr>
      <w:tblGrid>
        <w:gridCol w:w="2889"/>
        <w:gridCol w:w="4052"/>
      </w:tblGrid>
      <w:tr w:rsidR="00E85131" w:rsidRPr="009A1104" w:rsidTr="003C37FA">
        <w:trPr>
          <w:trHeight w:val="2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FACTORES POR ZONA</w:t>
            </w:r>
          </w:p>
        </w:tc>
      </w:tr>
      <w:tr w:rsidR="00E85131" w:rsidRPr="009A1104" w:rsidTr="003C37FA">
        <w:trPr>
          <w:trHeight w:val="20"/>
        </w:trPr>
        <w:tc>
          <w:tcPr>
            <w:tcW w:w="2889" w:type="dxa"/>
            <w:tcBorders>
              <w:top w:val="nil"/>
              <w:left w:val="single" w:sz="4" w:space="0" w:color="auto"/>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PESOS</w:t>
            </w:r>
          </w:p>
        </w:tc>
        <w:tc>
          <w:tcPr>
            <w:tcW w:w="4052" w:type="dxa"/>
            <w:tcBorders>
              <w:top w:val="nil"/>
              <w:left w:val="nil"/>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b/>
                <w:bCs/>
                <w:color w:val="000000"/>
                <w:sz w:val="20"/>
                <w:szCs w:val="20"/>
                <w:lang w:eastAsia="es-ES_tradnl"/>
              </w:rPr>
            </w:pPr>
            <w:r w:rsidRPr="009A1104">
              <w:rPr>
                <w:rFonts w:ascii="Arial" w:hAnsi="Arial" w:cs="Arial"/>
                <w:b/>
                <w:bCs/>
                <w:color w:val="000000"/>
                <w:sz w:val="20"/>
                <w:szCs w:val="20"/>
                <w:lang w:eastAsia="es-ES_tradnl"/>
              </w:rPr>
              <w:t>FACTOR</w:t>
            </w:r>
          </w:p>
        </w:tc>
      </w:tr>
      <w:tr w:rsidR="00E85131" w:rsidRPr="009A1104" w:rsidTr="003C37FA">
        <w:trPr>
          <w:trHeight w:val="20"/>
        </w:trPr>
        <w:tc>
          <w:tcPr>
            <w:tcW w:w="2889" w:type="dxa"/>
            <w:tcBorders>
              <w:top w:val="nil"/>
              <w:left w:val="single" w:sz="4" w:space="0" w:color="auto"/>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1,100.01 O MÁS</w:t>
            </w:r>
          </w:p>
        </w:tc>
        <w:tc>
          <w:tcPr>
            <w:tcW w:w="4052" w:type="dxa"/>
            <w:tcBorders>
              <w:top w:val="nil"/>
              <w:left w:val="nil"/>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1</w:t>
            </w:r>
          </w:p>
        </w:tc>
      </w:tr>
      <w:tr w:rsidR="00E85131" w:rsidRPr="009A1104" w:rsidTr="003C37FA">
        <w:trPr>
          <w:trHeight w:val="20"/>
        </w:trPr>
        <w:tc>
          <w:tcPr>
            <w:tcW w:w="2889" w:type="dxa"/>
            <w:tcBorders>
              <w:top w:val="nil"/>
              <w:left w:val="single" w:sz="4" w:space="0" w:color="auto"/>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900.01 A 1,100.00</w:t>
            </w:r>
          </w:p>
        </w:tc>
        <w:tc>
          <w:tcPr>
            <w:tcW w:w="4052" w:type="dxa"/>
            <w:tcBorders>
              <w:top w:val="nil"/>
              <w:left w:val="nil"/>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0.9</w:t>
            </w:r>
          </w:p>
        </w:tc>
      </w:tr>
      <w:tr w:rsidR="00E85131" w:rsidRPr="009A1104" w:rsidTr="003C37FA">
        <w:trPr>
          <w:trHeight w:val="20"/>
        </w:trPr>
        <w:tc>
          <w:tcPr>
            <w:tcW w:w="2889" w:type="dxa"/>
            <w:tcBorders>
              <w:top w:val="nil"/>
              <w:left w:val="single" w:sz="4" w:space="0" w:color="auto"/>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700.01 A 900.00</w:t>
            </w:r>
          </w:p>
        </w:tc>
        <w:tc>
          <w:tcPr>
            <w:tcW w:w="4052" w:type="dxa"/>
            <w:tcBorders>
              <w:top w:val="nil"/>
              <w:left w:val="nil"/>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0.8</w:t>
            </w:r>
          </w:p>
        </w:tc>
      </w:tr>
      <w:tr w:rsidR="00E85131" w:rsidRPr="009A1104" w:rsidTr="003C37FA">
        <w:trPr>
          <w:trHeight w:val="20"/>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400.01 A 700.00</w:t>
            </w:r>
          </w:p>
        </w:tc>
        <w:tc>
          <w:tcPr>
            <w:tcW w:w="4052" w:type="dxa"/>
            <w:tcBorders>
              <w:top w:val="single" w:sz="4" w:space="0" w:color="auto"/>
              <w:left w:val="nil"/>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0.7</w:t>
            </w:r>
          </w:p>
        </w:tc>
      </w:tr>
      <w:tr w:rsidR="00E85131" w:rsidRPr="009A1104" w:rsidTr="003C37FA">
        <w:trPr>
          <w:trHeight w:val="20"/>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200.01 A 400.00</w:t>
            </w:r>
          </w:p>
        </w:tc>
        <w:tc>
          <w:tcPr>
            <w:tcW w:w="4052" w:type="dxa"/>
            <w:tcBorders>
              <w:top w:val="single" w:sz="4" w:space="0" w:color="auto"/>
              <w:left w:val="nil"/>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0.6</w:t>
            </w:r>
          </w:p>
        </w:tc>
      </w:tr>
      <w:tr w:rsidR="00E85131" w:rsidRPr="009A1104" w:rsidTr="003C37FA">
        <w:trPr>
          <w:trHeight w:val="20"/>
        </w:trPr>
        <w:tc>
          <w:tcPr>
            <w:tcW w:w="2889" w:type="dxa"/>
            <w:tcBorders>
              <w:top w:val="nil"/>
              <w:left w:val="single" w:sz="4" w:space="0" w:color="auto"/>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0.01 A 200.00</w:t>
            </w:r>
          </w:p>
        </w:tc>
        <w:tc>
          <w:tcPr>
            <w:tcW w:w="4052" w:type="dxa"/>
            <w:tcBorders>
              <w:top w:val="nil"/>
              <w:left w:val="nil"/>
              <w:bottom w:val="single" w:sz="4" w:space="0" w:color="auto"/>
              <w:right w:val="single" w:sz="4" w:space="0" w:color="auto"/>
            </w:tcBorders>
            <w:shd w:val="clear" w:color="auto" w:fill="auto"/>
            <w:noWrap/>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0.5</w:t>
            </w:r>
          </w:p>
        </w:tc>
      </w:tr>
      <w:tr w:rsidR="00E85131" w:rsidRPr="009A1104" w:rsidTr="003C37FA">
        <w:trPr>
          <w:trHeight w:val="2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131" w:rsidRPr="009A1104" w:rsidRDefault="00E85131" w:rsidP="003C37FA">
            <w:pPr>
              <w:jc w:val="center"/>
              <w:rPr>
                <w:rFonts w:ascii="Arial" w:hAnsi="Arial" w:cs="Arial"/>
                <w:color w:val="000000"/>
                <w:sz w:val="20"/>
                <w:szCs w:val="20"/>
                <w:lang w:eastAsia="es-ES_tradnl"/>
              </w:rPr>
            </w:pPr>
            <w:r w:rsidRPr="009A1104">
              <w:rPr>
                <w:rFonts w:ascii="Arial" w:hAnsi="Arial" w:cs="Arial"/>
                <w:color w:val="000000"/>
                <w:sz w:val="20"/>
                <w:szCs w:val="20"/>
                <w:lang w:eastAsia="es-ES_tradnl"/>
              </w:rPr>
              <w:t>APLICABLE A LOS VALORES UNITARIOS DE CONSTRUCCIÓN EN RELACIÓN CON EL VALOR UNITARIO DE TERRENO</w:t>
            </w:r>
          </w:p>
        </w:tc>
      </w:tr>
    </w:tbl>
    <w:p w:rsidR="00E85131" w:rsidRPr="009A1104" w:rsidRDefault="00E85131" w:rsidP="00356397">
      <w:pPr>
        <w:rPr>
          <w:rFonts w:ascii="Arial" w:hAnsi="Arial" w:cs="Arial"/>
          <w:sz w:val="20"/>
          <w:szCs w:val="20"/>
          <w:lang w:val="es-MX"/>
        </w:rPr>
      </w:pPr>
    </w:p>
    <w:p w:rsidR="00E85131" w:rsidRPr="009A1104" w:rsidRDefault="00E85131" w:rsidP="00E85131">
      <w:pPr>
        <w:spacing w:line="360" w:lineRule="auto"/>
        <w:rPr>
          <w:rFonts w:ascii="Arial" w:hAnsi="Arial" w:cs="Arial"/>
          <w:sz w:val="20"/>
          <w:szCs w:val="20"/>
          <w:lang w:val="es-MX"/>
        </w:rPr>
      </w:pPr>
    </w:p>
    <w:p w:rsidR="00E85131" w:rsidRPr="009A1104" w:rsidRDefault="00E85131" w:rsidP="00E85131">
      <w:pPr>
        <w:spacing w:line="360" w:lineRule="auto"/>
        <w:rPr>
          <w:rFonts w:ascii="Arial" w:hAnsi="Arial" w:cs="Arial"/>
          <w:sz w:val="20"/>
          <w:szCs w:val="20"/>
          <w:lang w:val="es-MX"/>
        </w:rPr>
      </w:pPr>
    </w:p>
    <w:p w:rsidR="00E85131" w:rsidRPr="009A1104" w:rsidRDefault="00E85131" w:rsidP="00E85131">
      <w:pPr>
        <w:spacing w:line="360" w:lineRule="auto"/>
        <w:rPr>
          <w:rFonts w:ascii="Arial" w:hAnsi="Arial" w:cs="Arial"/>
          <w:sz w:val="20"/>
          <w:szCs w:val="20"/>
          <w:lang w:val="es-MX"/>
        </w:rPr>
      </w:pPr>
    </w:p>
    <w:p w:rsidR="00E85131" w:rsidRPr="009A1104" w:rsidRDefault="00E85131" w:rsidP="00E85131">
      <w:pPr>
        <w:spacing w:line="360" w:lineRule="auto"/>
        <w:rPr>
          <w:rFonts w:ascii="Arial" w:hAnsi="Arial" w:cs="Arial"/>
          <w:sz w:val="20"/>
          <w:szCs w:val="20"/>
          <w:lang w:val="es-MX"/>
        </w:rPr>
      </w:pPr>
    </w:p>
    <w:p w:rsidR="00E85131" w:rsidRPr="009A1104" w:rsidRDefault="00E85131" w:rsidP="00E85131">
      <w:pPr>
        <w:spacing w:line="360" w:lineRule="auto"/>
        <w:rPr>
          <w:rFonts w:ascii="Arial" w:hAnsi="Arial" w:cs="Arial"/>
          <w:sz w:val="20"/>
          <w:szCs w:val="20"/>
          <w:lang w:val="es-MX"/>
        </w:rPr>
      </w:pPr>
    </w:p>
    <w:p w:rsidR="00E85131" w:rsidRPr="009A1104" w:rsidRDefault="00E85131" w:rsidP="00E85131">
      <w:pPr>
        <w:spacing w:line="360" w:lineRule="auto"/>
        <w:rPr>
          <w:rFonts w:ascii="Arial" w:hAnsi="Arial" w:cs="Arial"/>
          <w:sz w:val="20"/>
          <w:szCs w:val="20"/>
          <w:lang w:val="es-MX"/>
        </w:rPr>
      </w:pPr>
    </w:p>
    <w:p w:rsidR="00E85131" w:rsidRDefault="00E85131" w:rsidP="00E85131">
      <w:pPr>
        <w:spacing w:line="360" w:lineRule="auto"/>
        <w:rPr>
          <w:rFonts w:ascii="Arial" w:hAnsi="Arial" w:cs="Arial"/>
          <w:sz w:val="20"/>
          <w:szCs w:val="20"/>
          <w:lang w:val="es-MX"/>
        </w:rPr>
      </w:pPr>
    </w:p>
    <w:p w:rsidR="004B0F23" w:rsidRPr="00DC5CE3" w:rsidRDefault="004B0F23" w:rsidP="004B0F23">
      <w:pPr>
        <w:jc w:val="right"/>
        <w:rPr>
          <w:rFonts w:ascii="Arial" w:hAnsi="Arial" w:cs="Arial"/>
          <w:b/>
          <w:noProof/>
          <w:sz w:val="18"/>
          <w:szCs w:val="18"/>
          <w:lang w:val="es-MX" w:eastAsia="es-MX"/>
        </w:rPr>
      </w:pPr>
      <w:r>
        <w:rPr>
          <w:rFonts w:eastAsia="MS Mincho"/>
          <w:i/>
          <w:iCs/>
          <w:color w:val="0000FF"/>
          <w:sz w:val="18"/>
          <w:szCs w:val="18"/>
          <w:lang w:val="es-MX"/>
        </w:rPr>
        <w:t>Tabla reformada</w:t>
      </w:r>
      <w:r w:rsidRPr="00E6586D">
        <w:rPr>
          <w:rFonts w:eastAsia="MS Mincho"/>
          <w:i/>
          <w:iCs/>
          <w:color w:val="0000FF"/>
          <w:sz w:val="18"/>
          <w:szCs w:val="18"/>
          <w:lang w:val="es-MX"/>
        </w:rPr>
        <w:t xml:space="preserve"> D</w:t>
      </w:r>
      <w:r>
        <w:rPr>
          <w:rFonts w:eastAsia="MS Mincho"/>
          <w:i/>
          <w:iCs/>
          <w:color w:val="0000FF"/>
          <w:sz w:val="18"/>
          <w:szCs w:val="18"/>
          <w:lang w:val="es-MX"/>
        </w:rPr>
        <w:t>.</w:t>
      </w:r>
      <w:r w:rsidRPr="00E6586D">
        <w:rPr>
          <w:rFonts w:eastAsia="MS Mincho"/>
          <w:i/>
          <w:iCs/>
          <w:color w:val="0000FF"/>
          <w:sz w:val="18"/>
          <w:szCs w:val="18"/>
          <w:lang w:val="es-MX"/>
        </w:rPr>
        <w:t xml:space="preserve">O. </w:t>
      </w:r>
      <w:r>
        <w:rPr>
          <w:rFonts w:eastAsia="MS Mincho"/>
          <w:i/>
          <w:iCs/>
          <w:color w:val="0000FF"/>
          <w:sz w:val="18"/>
          <w:szCs w:val="18"/>
          <w:lang w:val="es-MX"/>
        </w:rPr>
        <w:t>28-12-2022</w:t>
      </w:r>
    </w:p>
    <w:p w:rsidR="004B0F23" w:rsidRDefault="004B0F23" w:rsidP="00E85131">
      <w:pPr>
        <w:spacing w:line="360" w:lineRule="auto"/>
        <w:jc w:val="both"/>
        <w:rPr>
          <w:rFonts w:ascii="Arial" w:hAnsi="Arial" w:cs="Arial"/>
          <w:b/>
          <w:noProof/>
          <w:sz w:val="18"/>
          <w:szCs w:val="18"/>
          <w:lang w:val="es-MX" w:eastAsia="es-MX"/>
        </w:rPr>
      </w:pPr>
    </w:p>
    <w:p w:rsidR="00E85131" w:rsidRPr="00356397" w:rsidRDefault="00E85131" w:rsidP="00E85131">
      <w:pPr>
        <w:spacing w:line="360" w:lineRule="auto"/>
        <w:jc w:val="both"/>
        <w:rPr>
          <w:rFonts w:ascii="Arial" w:hAnsi="Arial" w:cs="Arial"/>
          <w:sz w:val="20"/>
          <w:szCs w:val="20"/>
          <w:lang w:val="es-ES_tradnl"/>
        </w:rPr>
      </w:pPr>
      <w:r w:rsidRPr="00356397">
        <w:rPr>
          <w:rFonts w:ascii="Arial" w:hAnsi="Arial" w:cs="Arial"/>
          <w:sz w:val="20"/>
          <w:szCs w:val="20"/>
          <w:lang w:val="es-MX"/>
        </w:rPr>
        <w:t>Como resultado de las tablas anteriores, se especifica el significado de cada clasificación de los</w:t>
      </w:r>
      <w:r w:rsidRPr="00356397">
        <w:rPr>
          <w:rFonts w:ascii="Arial" w:hAnsi="Arial" w:cs="Arial"/>
          <w:sz w:val="20"/>
          <w:szCs w:val="20"/>
          <w:lang w:val="es-ES_tradnl"/>
        </w:rPr>
        <w:t xml:space="preserve"> tipos de construcción:</w:t>
      </w:r>
    </w:p>
    <w:tbl>
      <w:tblPr>
        <w:tblpPr w:leftFromText="141" w:rightFromText="141"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235"/>
        <w:gridCol w:w="2685"/>
      </w:tblGrid>
      <w:tr w:rsidR="00E85131" w:rsidRPr="009A1104" w:rsidTr="003C37FA">
        <w:trPr>
          <w:trHeight w:val="20"/>
        </w:trPr>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 xml:space="preserve">A-P-R: Antiguo-Popular-Regular </w:t>
            </w:r>
          </w:p>
        </w:tc>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M-P-B: Moderno-Popular-Bueno</w:t>
            </w:r>
          </w:p>
        </w:tc>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M-L-B: Moderno-Lujo-Bueno</w:t>
            </w:r>
          </w:p>
        </w:tc>
      </w:tr>
      <w:tr w:rsidR="00E85131" w:rsidRPr="009A1104" w:rsidTr="003C37FA">
        <w:trPr>
          <w:trHeight w:val="20"/>
        </w:trPr>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A-E-R: Antiguo-Económico-Regular</w:t>
            </w:r>
          </w:p>
        </w:tc>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M-E-B: Moderno-Económico-Bueno</w:t>
            </w:r>
          </w:p>
        </w:tc>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M-L-N: Moderno- Lujo-Nuevo</w:t>
            </w:r>
          </w:p>
        </w:tc>
      </w:tr>
      <w:tr w:rsidR="00E85131" w:rsidRPr="009A1104" w:rsidTr="003C37FA">
        <w:trPr>
          <w:trHeight w:val="20"/>
        </w:trPr>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A-M-R: Antiguo-Mediano-Regular</w:t>
            </w:r>
          </w:p>
        </w:tc>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M-M-B: Moderno-Mediano-Bueno</w:t>
            </w:r>
          </w:p>
        </w:tc>
        <w:tc>
          <w:tcPr>
            <w:tcW w:w="0" w:type="auto"/>
            <w:shd w:val="clear" w:color="auto" w:fill="auto"/>
          </w:tcPr>
          <w:p w:rsidR="00E85131" w:rsidRPr="009A1104" w:rsidRDefault="00E85131" w:rsidP="003C37FA">
            <w:pPr>
              <w:rPr>
                <w:rFonts w:ascii="Arial" w:hAnsi="Arial" w:cs="Arial"/>
                <w:sz w:val="20"/>
                <w:szCs w:val="20"/>
                <w:lang w:val="es-ES_tradnl"/>
              </w:rPr>
            </w:pPr>
          </w:p>
        </w:tc>
      </w:tr>
      <w:tr w:rsidR="00E85131" w:rsidRPr="009A1104" w:rsidTr="003C37FA">
        <w:trPr>
          <w:trHeight w:val="20"/>
        </w:trPr>
        <w:tc>
          <w:tcPr>
            <w:tcW w:w="0" w:type="auto"/>
            <w:shd w:val="clear" w:color="auto" w:fill="auto"/>
          </w:tcPr>
          <w:p w:rsidR="00E85131" w:rsidRPr="009A1104" w:rsidRDefault="00E85131" w:rsidP="003C37FA">
            <w:pPr>
              <w:rPr>
                <w:rFonts w:ascii="Arial" w:hAnsi="Arial" w:cs="Arial"/>
                <w:sz w:val="20"/>
                <w:szCs w:val="20"/>
                <w:lang w:val="es-ES_tradnl"/>
              </w:rPr>
            </w:pPr>
          </w:p>
        </w:tc>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M-C-B: Moderno-Calidad-Bueno</w:t>
            </w:r>
          </w:p>
        </w:tc>
        <w:tc>
          <w:tcPr>
            <w:tcW w:w="0" w:type="auto"/>
            <w:shd w:val="clear" w:color="auto" w:fill="auto"/>
          </w:tcPr>
          <w:p w:rsidR="00E85131" w:rsidRPr="009A1104" w:rsidRDefault="00E85131" w:rsidP="003C37FA">
            <w:pPr>
              <w:rPr>
                <w:rFonts w:ascii="Arial" w:hAnsi="Arial" w:cs="Arial"/>
                <w:sz w:val="20"/>
                <w:szCs w:val="20"/>
                <w:lang w:val="es-ES_tradnl"/>
              </w:rPr>
            </w:pPr>
          </w:p>
        </w:tc>
      </w:tr>
      <w:tr w:rsidR="00E85131" w:rsidRPr="009A1104" w:rsidTr="003C37FA">
        <w:trPr>
          <w:trHeight w:val="20"/>
        </w:trPr>
        <w:tc>
          <w:tcPr>
            <w:tcW w:w="0" w:type="auto"/>
            <w:shd w:val="clear" w:color="auto" w:fill="auto"/>
          </w:tcPr>
          <w:p w:rsidR="00E85131" w:rsidRPr="009A1104" w:rsidRDefault="00E85131" w:rsidP="003C37FA">
            <w:pPr>
              <w:rPr>
                <w:rFonts w:ascii="Arial" w:hAnsi="Arial" w:cs="Arial"/>
                <w:color w:val="000000"/>
                <w:sz w:val="20"/>
                <w:szCs w:val="20"/>
                <w:lang w:val="es-MX" w:eastAsia="es-MX"/>
              </w:rPr>
            </w:pPr>
            <w:r w:rsidRPr="009A1104">
              <w:rPr>
                <w:rFonts w:ascii="Arial" w:hAnsi="Arial" w:cs="Arial"/>
                <w:color w:val="000000"/>
                <w:sz w:val="20"/>
                <w:szCs w:val="20"/>
                <w:lang w:val="es-MX" w:eastAsia="es-MX"/>
              </w:rPr>
              <w:t>M-P-R: Moderno-Popular-Regular</w:t>
            </w:r>
          </w:p>
        </w:tc>
        <w:tc>
          <w:tcPr>
            <w:tcW w:w="0" w:type="auto"/>
            <w:shd w:val="clear" w:color="auto" w:fill="auto"/>
          </w:tcPr>
          <w:p w:rsidR="00E85131" w:rsidRPr="009A1104" w:rsidRDefault="00E85131" w:rsidP="003C37FA">
            <w:pPr>
              <w:rPr>
                <w:rFonts w:ascii="Arial" w:hAnsi="Arial" w:cs="Arial"/>
                <w:color w:val="000000"/>
                <w:sz w:val="20"/>
                <w:szCs w:val="20"/>
                <w:lang w:val="es-MX" w:eastAsia="es-MX"/>
              </w:rPr>
            </w:pPr>
          </w:p>
        </w:tc>
        <w:tc>
          <w:tcPr>
            <w:tcW w:w="0" w:type="auto"/>
            <w:shd w:val="clear" w:color="auto" w:fill="auto"/>
          </w:tcPr>
          <w:p w:rsidR="00E85131" w:rsidRPr="009A1104" w:rsidRDefault="00E85131" w:rsidP="003C37FA">
            <w:pPr>
              <w:rPr>
                <w:rFonts w:ascii="Arial" w:hAnsi="Arial" w:cs="Arial"/>
                <w:color w:val="000000"/>
                <w:sz w:val="20"/>
                <w:szCs w:val="20"/>
                <w:lang w:val="es-MX" w:eastAsia="es-MX"/>
              </w:rPr>
            </w:pPr>
          </w:p>
        </w:tc>
      </w:tr>
      <w:tr w:rsidR="00E85131" w:rsidRPr="009A1104" w:rsidTr="003C37FA">
        <w:trPr>
          <w:trHeight w:val="20"/>
        </w:trPr>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M-E-R: Moderno-Económico-Regular</w:t>
            </w:r>
          </w:p>
        </w:tc>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M-P-N: Moderno-Popular-Nuevo</w:t>
            </w:r>
          </w:p>
        </w:tc>
        <w:tc>
          <w:tcPr>
            <w:tcW w:w="0" w:type="auto"/>
            <w:shd w:val="clear" w:color="auto" w:fill="auto"/>
          </w:tcPr>
          <w:p w:rsidR="00E85131" w:rsidRPr="009A1104" w:rsidRDefault="00E85131" w:rsidP="003C37FA">
            <w:pPr>
              <w:rPr>
                <w:rFonts w:ascii="Arial" w:hAnsi="Arial" w:cs="Arial"/>
                <w:sz w:val="20"/>
                <w:szCs w:val="20"/>
                <w:lang w:val="es-ES_tradnl"/>
              </w:rPr>
            </w:pPr>
          </w:p>
        </w:tc>
      </w:tr>
      <w:tr w:rsidR="00E85131" w:rsidRPr="009A1104" w:rsidTr="003C37FA">
        <w:trPr>
          <w:trHeight w:val="20"/>
        </w:trPr>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M-M-R: Moderno-Mediano-Regular</w:t>
            </w:r>
          </w:p>
        </w:tc>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M-E-N: Moderno-Económico-Nuevo</w:t>
            </w:r>
          </w:p>
        </w:tc>
        <w:tc>
          <w:tcPr>
            <w:tcW w:w="0" w:type="auto"/>
            <w:shd w:val="clear" w:color="auto" w:fill="auto"/>
          </w:tcPr>
          <w:p w:rsidR="00E85131" w:rsidRPr="009A1104" w:rsidRDefault="00E85131" w:rsidP="003C37FA">
            <w:pPr>
              <w:rPr>
                <w:rFonts w:ascii="Arial" w:hAnsi="Arial" w:cs="Arial"/>
                <w:sz w:val="20"/>
                <w:szCs w:val="20"/>
                <w:lang w:val="es-ES_tradnl"/>
              </w:rPr>
            </w:pPr>
          </w:p>
        </w:tc>
      </w:tr>
      <w:tr w:rsidR="00E85131" w:rsidRPr="009A1104" w:rsidTr="003C37FA">
        <w:trPr>
          <w:trHeight w:val="20"/>
        </w:trPr>
        <w:tc>
          <w:tcPr>
            <w:tcW w:w="0" w:type="auto"/>
            <w:shd w:val="clear" w:color="auto" w:fill="auto"/>
          </w:tcPr>
          <w:p w:rsidR="00E85131" w:rsidRPr="009A1104" w:rsidRDefault="00E85131" w:rsidP="003C37FA">
            <w:pPr>
              <w:rPr>
                <w:rFonts w:ascii="Arial" w:hAnsi="Arial" w:cs="Arial"/>
                <w:sz w:val="20"/>
                <w:szCs w:val="20"/>
                <w:lang w:val="es-ES_tradnl"/>
              </w:rPr>
            </w:pPr>
          </w:p>
        </w:tc>
        <w:tc>
          <w:tcPr>
            <w:tcW w:w="0" w:type="auto"/>
            <w:shd w:val="clear" w:color="auto" w:fill="auto"/>
          </w:tcPr>
          <w:p w:rsidR="00E85131" w:rsidRPr="009A1104" w:rsidRDefault="00E85131" w:rsidP="003C37FA">
            <w:pPr>
              <w:rPr>
                <w:rFonts w:ascii="Arial" w:hAnsi="Arial" w:cs="Arial"/>
                <w:sz w:val="20"/>
                <w:szCs w:val="20"/>
                <w:lang w:val="es-ES_tradnl"/>
              </w:rPr>
            </w:pPr>
            <w:r w:rsidRPr="009A1104">
              <w:rPr>
                <w:rFonts w:ascii="Arial" w:hAnsi="Arial" w:cs="Arial"/>
                <w:color w:val="000000"/>
                <w:sz w:val="20"/>
                <w:szCs w:val="20"/>
                <w:lang w:val="es-MX" w:eastAsia="es-MX"/>
              </w:rPr>
              <w:t>M-M-N: Moderno-Mediano-Nuevo</w:t>
            </w:r>
          </w:p>
        </w:tc>
        <w:tc>
          <w:tcPr>
            <w:tcW w:w="0" w:type="auto"/>
            <w:shd w:val="clear" w:color="auto" w:fill="auto"/>
          </w:tcPr>
          <w:p w:rsidR="00E85131" w:rsidRPr="009A1104" w:rsidRDefault="00E85131" w:rsidP="003C37FA">
            <w:pPr>
              <w:rPr>
                <w:rFonts w:ascii="Arial" w:hAnsi="Arial" w:cs="Arial"/>
                <w:sz w:val="20"/>
                <w:szCs w:val="20"/>
                <w:lang w:val="es-ES_tradnl"/>
              </w:rPr>
            </w:pPr>
          </w:p>
        </w:tc>
      </w:tr>
    </w:tbl>
    <w:p w:rsidR="00E85131" w:rsidRPr="009A1104" w:rsidRDefault="00E85131" w:rsidP="00A01395">
      <w:pPr>
        <w:spacing w:line="360" w:lineRule="auto"/>
        <w:jc w:val="both"/>
        <w:rPr>
          <w:rFonts w:ascii="Arial" w:hAnsi="Arial" w:cs="Arial"/>
          <w:sz w:val="20"/>
          <w:szCs w:val="20"/>
          <w:lang w:val="es-ES_tradnl"/>
        </w:rPr>
      </w:pPr>
    </w:p>
    <w:p w:rsidR="00ED6ECC" w:rsidRDefault="00ED6ECC" w:rsidP="00A01395">
      <w:pPr>
        <w:spacing w:line="360" w:lineRule="auto"/>
        <w:jc w:val="both"/>
        <w:rPr>
          <w:rFonts w:ascii="Arial" w:hAnsi="Arial" w:cs="Arial"/>
          <w:b/>
          <w:bCs/>
          <w:sz w:val="20"/>
          <w:szCs w:val="20"/>
          <w:lang w:val="es-ES_tradnl"/>
        </w:rPr>
      </w:pPr>
    </w:p>
    <w:p w:rsidR="00E85131" w:rsidRDefault="00E85131" w:rsidP="00A01395">
      <w:pPr>
        <w:spacing w:line="360" w:lineRule="auto"/>
        <w:jc w:val="both"/>
        <w:rPr>
          <w:rFonts w:ascii="Arial" w:hAnsi="Arial" w:cs="Arial"/>
          <w:sz w:val="20"/>
          <w:szCs w:val="20"/>
          <w:lang w:val="es-MX"/>
        </w:rPr>
      </w:pPr>
      <w:r w:rsidRPr="009A1104">
        <w:rPr>
          <w:rFonts w:ascii="Arial" w:hAnsi="Arial" w:cs="Arial"/>
          <w:b/>
          <w:bCs/>
          <w:sz w:val="20"/>
          <w:szCs w:val="20"/>
          <w:lang w:val="es-ES_tradnl"/>
        </w:rPr>
        <w:t>Nota:</w:t>
      </w:r>
      <w:r w:rsidRPr="009A1104">
        <w:rPr>
          <w:rFonts w:ascii="Arial" w:hAnsi="Arial" w:cs="Arial"/>
          <w:sz w:val="20"/>
          <w:szCs w:val="20"/>
          <w:lang w:val="es-ES_tradnl"/>
        </w:rPr>
        <w:t xml:space="preserve"> En los casos en que se realice una diligencia de verificación al predio, se podrán modificar los criterios de valuación especificados en este inciso, de acuerdo con las </w:t>
      </w:r>
      <w:r w:rsidRPr="009A1104">
        <w:rPr>
          <w:rFonts w:ascii="Arial" w:hAnsi="Arial" w:cs="Arial"/>
          <w:sz w:val="20"/>
          <w:szCs w:val="20"/>
          <w:lang w:val="es-MX"/>
        </w:rPr>
        <w:t>características físicas de la construcción observadas en la diligencia, de acuerdo al inciso a).</w:t>
      </w:r>
    </w:p>
    <w:p w:rsidR="00E25F1C" w:rsidRDefault="00A01395" w:rsidP="00A01395">
      <w:pPr>
        <w:jc w:val="right"/>
        <w:rPr>
          <w:rFonts w:eastAsia="MS Mincho"/>
          <w:i/>
          <w:iCs/>
          <w:color w:val="0000FF"/>
          <w:sz w:val="18"/>
          <w:szCs w:val="18"/>
          <w:lang w:val="es-MX"/>
        </w:rPr>
      </w:pPr>
      <w:r>
        <w:rPr>
          <w:rFonts w:eastAsia="MS Mincho"/>
          <w:i/>
          <w:iCs/>
          <w:color w:val="0000FF"/>
          <w:sz w:val="18"/>
          <w:szCs w:val="18"/>
          <w:lang w:val="es-MX"/>
        </w:rPr>
        <w:t>Inciso adicionado</w:t>
      </w:r>
      <w:r w:rsidRPr="00E6586D">
        <w:rPr>
          <w:rFonts w:eastAsia="MS Mincho"/>
          <w:i/>
          <w:iCs/>
          <w:color w:val="0000FF"/>
          <w:sz w:val="18"/>
          <w:szCs w:val="18"/>
          <w:lang w:val="es-MX"/>
        </w:rPr>
        <w:t xml:space="preserve"> D</w:t>
      </w:r>
      <w:r>
        <w:rPr>
          <w:rFonts w:eastAsia="MS Mincho"/>
          <w:i/>
          <w:iCs/>
          <w:color w:val="0000FF"/>
          <w:sz w:val="18"/>
          <w:szCs w:val="18"/>
          <w:lang w:val="es-MX"/>
        </w:rPr>
        <w:t>.</w:t>
      </w:r>
      <w:r w:rsidRPr="00E6586D">
        <w:rPr>
          <w:rFonts w:eastAsia="MS Mincho"/>
          <w:i/>
          <w:iCs/>
          <w:color w:val="0000FF"/>
          <w:sz w:val="18"/>
          <w:szCs w:val="18"/>
          <w:lang w:val="es-MX"/>
        </w:rPr>
        <w:t xml:space="preserve">O. </w:t>
      </w:r>
      <w:r>
        <w:rPr>
          <w:rFonts w:eastAsia="MS Mincho"/>
          <w:i/>
          <w:iCs/>
          <w:color w:val="0000FF"/>
          <w:sz w:val="18"/>
          <w:szCs w:val="18"/>
          <w:lang w:val="es-MX"/>
        </w:rPr>
        <w:t>28-12-2022</w:t>
      </w:r>
    </w:p>
    <w:p w:rsidR="00ED6ECC" w:rsidRPr="00DC5CE3" w:rsidRDefault="00ED6ECC" w:rsidP="00A01395">
      <w:pPr>
        <w:jc w:val="right"/>
        <w:rPr>
          <w:rFonts w:ascii="Arial" w:hAnsi="Arial" w:cs="Arial"/>
          <w:b/>
          <w:noProof/>
          <w:sz w:val="18"/>
          <w:szCs w:val="18"/>
          <w:lang w:val="es-MX" w:eastAsia="es-MX"/>
        </w:rPr>
      </w:pPr>
    </w:p>
    <w:p w:rsidR="00ED6ECC" w:rsidRDefault="00ED6ECC" w:rsidP="00ED6ECC">
      <w:pPr>
        <w:spacing w:line="360" w:lineRule="auto"/>
        <w:jc w:val="both"/>
        <w:rPr>
          <w:rFonts w:ascii="Arial" w:hAnsi="Arial" w:cs="Arial"/>
          <w:sz w:val="20"/>
          <w:szCs w:val="20"/>
        </w:rPr>
      </w:pPr>
      <w:r w:rsidRPr="00ED6ECC">
        <w:rPr>
          <w:rFonts w:ascii="Arial" w:hAnsi="Arial" w:cs="Arial"/>
          <w:sz w:val="20"/>
          <w:szCs w:val="20"/>
        </w:rPr>
        <w:t xml:space="preserve">c) En los casos en que respecto de algún inmueble del Municipio de Mérida se hubiera emitido una cédula por </w:t>
      </w:r>
      <w:proofErr w:type="spellStart"/>
      <w:r w:rsidRPr="00ED6ECC">
        <w:rPr>
          <w:rFonts w:ascii="Arial" w:hAnsi="Arial" w:cs="Arial"/>
          <w:sz w:val="20"/>
          <w:szCs w:val="20"/>
        </w:rPr>
        <w:t>recatastración</w:t>
      </w:r>
      <w:proofErr w:type="spellEnd"/>
      <w:r w:rsidRPr="00ED6ECC">
        <w:rPr>
          <w:rFonts w:ascii="Arial" w:hAnsi="Arial" w:cs="Arial"/>
          <w:sz w:val="20"/>
          <w:szCs w:val="20"/>
        </w:rPr>
        <w:t xml:space="preserve"> debido a la detección de construcción no manifestada, el valor genérico aplicado a la superficie de construcción no manifestada será actualizado anualmente con el valor correspondiente a la clasificación de MODERNO-CALIDAD-BUENO, con independencia de la antigüedad de la construcción, sus elementos y/o estado de conservación.</w:t>
      </w:r>
    </w:p>
    <w:p w:rsidR="00ED6ECC" w:rsidRDefault="00ED6ECC" w:rsidP="00ED6ECC">
      <w:pPr>
        <w:jc w:val="right"/>
        <w:rPr>
          <w:rFonts w:eastAsia="MS Mincho"/>
          <w:i/>
          <w:iCs/>
          <w:color w:val="0000FF"/>
          <w:sz w:val="18"/>
          <w:szCs w:val="18"/>
          <w:lang w:val="es-MX"/>
        </w:rPr>
      </w:pPr>
      <w:r>
        <w:rPr>
          <w:rFonts w:eastAsia="MS Mincho"/>
          <w:i/>
          <w:iCs/>
          <w:color w:val="0000FF"/>
          <w:sz w:val="18"/>
          <w:szCs w:val="18"/>
          <w:lang w:val="es-MX"/>
        </w:rPr>
        <w:t>Inciso adicionado</w:t>
      </w:r>
      <w:r w:rsidRPr="00E6586D">
        <w:rPr>
          <w:rFonts w:eastAsia="MS Mincho"/>
          <w:i/>
          <w:iCs/>
          <w:color w:val="0000FF"/>
          <w:sz w:val="18"/>
          <w:szCs w:val="18"/>
          <w:lang w:val="es-MX"/>
        </w:rPr>
        <w:t xml:space="preserve"> D</w:t>
      </w:r>
      <w:r>
        <w:rPr>
          <w:rFonts w:eastAsia="MS Mincho"/>
          <w:i/>
          <w:iCs/>
          <w:color w:val="0000FF"/>
          <w:sz w:val="18"/>
          <w:szCs w:val="18"/>
          <w:lang w:val="es-MX"/>
        </w:rPr>
        <w:t>.</w:t>
      </w:r>
      <w:r w:rsidRPr="00E6586D">
        <w:rPr>
          <w:rFonts w:eastAsia="MS Mincho"/>
          <w:i/>
          <w:iCs/>
          <w:color w:val="0000FF"/>
          <w:sz w:val="18"/>
          <w:szCs w:val="18"/>
          <w:lang w:val="es-MX"/>
        </w:rPr>
        <w:t xml:space="preserve">O. </w:t>
      </w:r>
      <w:r>
        <w:rPr>
          <w:rFonts w:eastAsia="MS Mincho"/>
          <w:i/>
          <w:iCs/>
          <w:color w:val="0000FF"/>
          <w:sz w:val="18"/>
          <w:szCs w:val="18"/>
          <w:lang w:val="es-MX"/>
        </w:rPr>
        <w:t>28-12-2022</w:t>
      </w:r>
    </w:p>
    <w:p w:rsidR="003C58A6" w:rsidRPr="00E40043" w:rsidRDefault="003C58A6" w:rsidP="00E40043">
      <w:pPr>
        <w:rPr>
          <w:rFonts w:ascii="Arial" w:hAnsi="Arial" w:cs="Arial"/>
          <w:b/>
          <w:sz w:val="10"/>
          <w:szCs w:val="10"/>
          <w:u w:val="single"/>
          <w:lang w:val="es-MX"/>
        </w:rPr>
      </w:pPr>
    </w:p>
    <w:p w:rsidR="003C58A6" w:rsidRPr="00DC5CE3" w:rsidRDefault="003C58A6" w:rsidP="003C58A6">
      <w:pPr>
        <w:spacing w:line="276" w:lineRule="auto"/>
        <w:jc w:val="both"/>
        <w:rPr>
          <w:rFonts w:ascii="Arial" w:hAnsi="Arial" w:cs="Arial"/>
          <w:sz w:val="20"/>
          <w:szCs w:val="20"/>
        </w:rPr>
      </w:pPr>
      <w:r w:rsidRPr="00DC5CE3">
        <w:rPr>
          <w:rFonts w:ascii="Arial" w:hAnsi="Arial" w:cs="Arial"/>
          <w:b/>
          <w:sz w:val="20"/>
          <w:szCs w:val="20"/>
        </w:rPr>
        <w:t>V Bis.-</w:t>
      </w:r>
      <w:r w:rsidRPr="00DC5CE3">
        <w:rPr>
          <w:rFonts w:ascii="Arial" w:hAnsi="Arial" w:cs="Arial"/>
          <w:sz w:val="20"/>
          <w:szCs w:val="20"/>
        </w:rPr>
        <w:t xml:space="preserve"> </w:t>
      </w:r>
      <w:r w:rsidR="00E40043">
        <w:rPr>
          <w:rFonts w:ascii="Arial" w:hAnsi="Arial" w:cs="Arial"/>
          <w:sz w:val="20"/>
          <w:szCs w:val="20"/>
        </w:rPr>
        <w:t>Se deroga</w:t>
      </w:r>
    </w:p>
    <w:p w:rsidR="003C58A6" w:rsidRPr="00E40043" w:rsidRDefault="003C58A6" w:rsidP="00E40043">
      <w:pPr>
        <w:jc w:val="both"/>
        <w:rPr>
          <w:rFonts w:ascii="Arial" w:hAnsi="Arial" w:cs="Arial"/>
          <w:sz w:val="10"/>
          <w:szCs w:val="10"/>
        </w:rPr>
      </w:pPr>
    </w:p>
    <w:p w:rsidR="003C58A6" w:rsidRDefault="00E40043" w:rsidP="003C58A6">
      <w:pPr>
        <w:spacing w:line="276" w:lineRule="auto"/>
        <w:jc w:val="both"/>
        <w:rPr>
          <w:rFonts w:ascii="Arial" w:hAnsi="Arial" w:cs="Arial"/>
          <w:sz w:val="20"/>
          <w:szCs w:val="20"/>
        </w:rPr>
      </w:pPr>
      <w:r>
        <w:rPr>
          <w:rFonts w:ascii="Arial" w:hAnsi="Arial" w:cs="Arial"/>
          <w:sz w:val="20"/>
          <w:szCs w:val="20"/>
        </w:rPr>
        <w:t>Se deroga</w:t>
      </w:r>
    </w:p>
    <w:p w:rsidR="00ED6ECC" w:rsidRDefault="00ED6ECC" w:rsidP="003C58A6">
      <w:pPr>
        <w:spacing w:line="276" w:lineRule="auto"/>
        <w:jc w:val="both"/>
        <w:rPr>
          <w:rFonts w:ascii="Arial" w:hAnsi="Arial" w:cs="Arial"/>
          <w:sz w:val="20"/>
          <w:szCs w:val="20"/>
        </w:rPr>
      </w:pPr>
    </w:p>
    <w:p w:rsidR="00E40043" w:rsidRPr="00E40043" w:rsidRDefault="00E40043" w:rsidP="00E40043">
      <w:pPr>
        <w:spacing w:line="276" w:lineRule="auto"/>
        <w:rPr>
          <w:rFonts w:ascii="Arial" w:hAnsi="Arial" w:cs="Arial"/>
          <w:sz w:val="20"/>
          <w:szCs w:val="20"/>
        </w:rPr>
      </w:pPr>
      <w:r w:rsidRPr="00E40043">
        <w:rPr>
          <w:rFonts w:ascii="Arial" w:hAnsi="Arial" w:cs="Arial"/>
          <w:b/>
          <w:sz w:val="20"/>
          <w:szCs w:val="20"/>
        </w:rPr>
        <w:t>A)</w:t>
      </w:r>
      <w:r w:rsidRPr="00E40043">
        <w:rPr>
          <w:rFonts w:ascii="Arial" w:hAnsi="Arial" w:cs="Arial"/>
          <w:sz w:val="20"/>
          <w:szCs w:val="20"/>
        </w:rPr>
        <w:t xml:space="preserve"> Se deroga</w:t>
      </w:r>
    </w:p>
    <w:p w:rsidR="00E40043" w:rsidRPr="00E40043" w:rsidRDefault="00E40043" w:rsidP="00E40043">
      <w:pPr>
        <w:rPr>
          <w:sz w:val="10"/>
          <w:szCs w:val="10"/>
        </w:rPr>
      </w:pPr>
    </w:p>
    <w:tbl>
      <w:tblPr>
        <w:tblW w:w="8760" w:type="dxa"/>
        <w:tblInd w:w="55" w:type="dxa"/>
        <w:tblLayout w:type="fixed"/>
        <w:tblCellMar>
          <w:left w:w="70" w:type="dxa"/>
          <w:right w:w="70" w:type="dxa"/>
        </w:tblCellMar>
        <w:tblLook w:val="04A0" w:firstRow="1" w:lastRow="0" w:firstColumn="1" w:lastColumn="0" w:noHBand="0" w:noVBand="1"/>
      </w:tblPr>
      <w:tblGrid>
        <w:gridCol w:w="2000"/>
        <w:gridCol w:w="2268"/>
        <w:gridCol w:w="283"/>
        <w:gridCol w:w="2694"/>
        <w:gridCol w:w="1515"/>
      </w:tblGrid>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b/>
                <w:bCs/>
                <w:sz w:val="20"/>
                <w:szCs w:val="20"/>
              </w:rPr>
            </w:pPr>
            <w:r w:rsidRPr="00E40043">
              <w:rPr>
                <w:rFonts w:ascii="Arial" w:hAnsi="Arial" w:cs="Arial"/>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b/>
                <w:bCs/>
                <w:sz w:val="20"/>
                <w:szCs w:val="20"/>
              </w:rPr>
            </w:pPr>
            <w:r w:rsidRPr="00E40043">
              <w:rPr>
                <w:rFonts w:ascii="Arial" w:hAnsi="Arial" w:cs="Arial"/>
                <w:b/>
                <w:bCs/>
                <w:sz w:val="20"/>
                <w:szCs w:val="20"/>
              </w:rPr>
              <w:t>Se deroga</w:t>
            </w:r>
          </w:p>
        </w:tc>
        <w:tc>
          <w:tcPr>
            <w:tcW w:w="283" w:type="dxa"/>
            <w:tcBorders>
              <w:top w:val="nil"/>
              <w:left w:val="nil"/>
              <w:bottom w:val="nil"/>
              <w:right w:val="nil"/>
            </w:tcBorders>
            <w:shd w:val="clear" w:color="auto" w:fill="auto"/>
            <w:noWrap/>
            <w:vAlign w:val="center"/>
            <w:hideMark/>
          </w:tcPr>
          <w:p w:rsidR="00E40043" w:rsidRPr="00E40043" w:rsidRDefault="00E40043" w:rsidP="00E40043">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b/>
                <w:bCs/>
                <w:sz w:val="20"/>
                <w:szCs w:val="20"/>
              </w:rPr>
            </w:pPr>
            <w:r w:rsidRPr="00E40043">
              <w:rPr>
                <w:rFonts w:ascii="Arial" w:hAnsi="Arial" w:cs="Arial"/>
                <w:b/>
                <w:bCs/>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b/>
                <w:bCs/>
                <w:sz w:val="20"/>
                <w:szCs w:val="20"/>
              </w:rPr>
            </w:pPr>
            <w:r w:rsidRPr="00E40043">
              <w:rPr>
                <w:rFonts w:ascii="Arial" w:hAnsi="Arial" w:cs="Arial"/>
                <w:b/>
                <w:bCs/>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noWrap/>
            <w:vAlign w:val="center"/>
            <w:hideMark/>
          </w:tcPr>
          <w:p w:rsidR="00E40043" w:rsidRPr="00E40043" w:rsidRDefault="00E40043" w:rsidP="00E40043">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noWrap/>
            <w:vAlign w:val="center"/>
            <w:hideMark/>
          </w:tcPr>
          <w:p w:rsidR="00E40043" w:rsidRPr="00E40043" w:rsidRDefault="00E40043" w:rsidP="00E40043">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noWrap/>
            <w:vAlign w:val="center"/>
            <w:hideMark/>
          </w:tcPr>
          <w:p w:rsidR="00E40043" w:rsidRPr="00E40043" w:rsidRDefault="00E40043" w:rsidP="00E40043">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noWrap/>
            <w:vAlign w:val="center"/>
            <w:hideMark/>
          </w:tcPr>
          <w:p w:rsidR="00E40043" w:rsidRPr="00E40043" w:rsidRDefault="00E40043" w:rsidP="00E40043">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noWrap/>
            <w:vAlign w:val="center"/>
            <w:hideMark/>
          </w:tcPr>
          <w:p w:rsidR="00E40043" w:rsidRPr="00E40043" w:rsidRDefault="00E40043" w:rsidP="00E40043">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noWrap/>
            <w:vAlign w:val="center"/>
            <w:hideMark/>
          </w:tcPr>
          <w:p w:rsidR="00E40043" w:rsidRPr="00E40043" w:rsidRDefault="00E40043" w:rsidP="00E40043">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83" w:type="dxa"/>
            <w:tcBorders>
              <w:top w:val="nil"/>
              <w:left w:val="nil"/>
              <w:right w:val="nil"/>
            </w:tcBorders>
            <w:shd w:val="clear" w:color="auto" w:fill="auto"/>
            <w:noWrap/>
            <w:vAlign w:val="center"/>
            <w:hideMark/>
          </w:tcPr>
          <w:p w:rsidR="00E40043" w:rsidRPr="00E40043" w:rsidRDefault="00E40043" w:rsidP="00E40043">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83" w:type="dxa"/>
            <w:tcBorders>
              <w:left w:val="nil"/>
              <w:bottom w:val="single" w:sz="4" w:space="0" w:color="auto"/>
              <w:right w:val="nil"/>
            </w:tcBorders>
            <w:shd w:val="clear" w:color="auto" w:fill="auto"/>
            <w:noWrap/>
            <w:vAlign w:val="center"/>
            <w:hideMark/>
          </w:tcPr>
          <w:p w:rsidR="00E40043" w:rsidRPr="00E40043" w:rsidRDefault="00E40043" w:rsidP="00E40043">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r>
      <w:tr w:rsidR="00E40043" w:rsidRPr="00E40043" w:rsidTr="00E40043">
        <w:trPr>
          <w:gridAfter w:val="3"/>
          <w:wAfter w:w="4492"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r>
      <w:tr w:rsidR="00E40043" w:rsidRPr="00E40043" w:rsidTr="00E40043">
        <w:trPr>
          <w:gridAfter w:val="3"/>
          <w:wAfter w:w="4492"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rPr>
                <w:rFonts w:ascii="Arial" w:hAnsi="Arial" w:cs="Arial"/>
                <w:sz w:val="20"/>
                <w:szCs w:val="20"/>
              </w:rPr>
            </w:pPr>
            <w:r w:rsidRPr="00E40043">
              <w:rPr>
                <w:rFonts w:ascii="Arial" w:hAnsi="Arial" w:cs="Arial"/>
                <w:sz w:val="20"/>
                <w:szCs w:val="20"/>
              </w:rPr>
              <w:t>Se deroga</w:t>
            </w:r>
          </w:p>
        </w:tc>
      </w:tr>
    </w:tbl>
    <w:p w:rsidR="00E40043" w:rsidRPr="00E40043" w:rsidRDefault="00E40043" w:rsidP="00E40043">
      <w:pPr>
        <w:spacing w:line="360" w:lineRule="auto"/>
        <w:rPr>
          <w:rFonts w:ascii="Arial" w:hAnsi="Arial" w:cs="Arial"/>
          <w:b/>
          <w:sz w:val="10"/>
          <w:szCs w:val="10"/>
        </w:rPr>
      </w:pPr>
    </w:p>
    <w:p w:rsidR="00E40043" w:rsidRPr="00E40043" w:rsidRDefault="00E40043" w:rsidP="00E40043">
      <w:pPr>
        <w:spacing w:line="276" w:lineRule="auto"/>
        <w:rPr>
          <w:rFonts w:ascii="Arial" w:hAnsi="Arial" w:cs="Arial"/>
          <w:sz w:val="20"/>
          <w:szCs w:val="20"/>
        </w:rPr>
      </w:pPr>
      <w:r w:rsidRPr="00E40043">
        <w:rPr>
          <w:rFonts w:ascii="Arial" w:hAnsi="Arial" w:cs="Arial"/>
          <w:b/>
          <w:sz w:val="20"/>
          <w:szCs w:val="20"/>
        </w:rPr>
        <w:t>B)</w:t>
      </w:r>
      <w:r w:rsidRPr="00E40043">
        <w:rPr>
          <w:rFonts w:ascii="Arial" w:hAnsi="Arial" w:cs="Arial"/>
          <w:sz w:val="20"/>
          <w:szCs w:val="20"/>
        </w:rPr>
        <w:t xml:space="preserve"> Se deroga</w:t>
      </w:r>
    </w:p>
    <w:tbl>
      <w:tblPr>
        <w:tblpPr w:leftFromText="141" w:rightFromText="141" w:vertAnchor="text" w:horzAnchor="margin" w:tblpY="158"/>
        <w:tblW w:w="8815" w:type="dxa"/>
        <w:tblCellMar>
          <w:left w:w="70" w:type="dxa"/>
          <w:right w:w="70" w:type="dxa"/>
        </w:tblCellMar>
        <w:tblLook w:val="04A0" w:firstRow="1" w:lastRow="0" w:firstColumn="1" w:lastColumn="0" w:noHBand="0" w:noVBand="1"/>
      </w:tblPr>
      <w:tblGrid>
        <w:gridCol w:w="2000"/>
        <w:gridCol w:w="2268"/>
        <w:gridCol w:w="283"/>
        <w:gridCol w:w="2694"/>
        <w:gridCol w:w="1570"/>
      </w:tblGrid>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r>
      <w:tr w:rsidR="00E40043" w:rsidRPr="00E40043" w:rsidTr="00FF4AE4">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single" w:sz="4" w:space="0" w:color="auto"/>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70"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FF4AE4">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single" w:sz="4" w:space="0" w:color="auto"/>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70"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70"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70"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gridAfter w:val="2"/>
          <w:wAfter w:w="4264"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r>
      <w:tr w:rsidR="00E40043" w:rsidRPr="00E40043" w:rsidTr="00E40043">
        <w:trPr>
          <w:gridAfter w:val="3"/>
          <w:wAfter w:w="4547" w:type="dxa"/>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bl>
    <w:p w:rsidR="00E40043" w:rsidRPr="00E40043" w:rsidRDefault="00E40043" w:rsidP="00E40043">
      <w:pPr>
        <w:rPr>
          <w:rFonts w:ascii="Arial" w:hAnsi="Arial" w:cs="Arial"/>
          <w:sz w:val="20"/>
          <w:szCs w:val="20"/>
        </w:rPr>
      </w:pPr>
    </w:p>
    <w:p w:rsidR="00FF4AE4" w:rsidRDefault="00FF4AE4" w:rsidP="00E40043">
      <w:pPr>
        <w:spacing w:line="276" w:lineRule="auto"/>
        <w:rPr>
          <w:rFonts w:ascii="Arial" w:hAnsi="Arial" w:cs="Arial"/>
          <w:b/>
          <w:sz w:val="20"/>
          <w:szCs w:val="20"/>
          <w:lang w:val="es-MX"/>
        </w:rPr>
      </w:pPr>
    </w:p>
    <w:p w:rsidR="00E40043" w:rsidRDefault="00E40043" w:rsidP="00E40043">
      <w:pPr>
        <w:spacing w:line="276" w:lineRule="auto"/>
        <w:rPr>
          <w:rFonts w:ascii="Arial" w:hAnsi="Arial" w:cs="Arial"/>
          <w:sz w:val="20"/>
          <w:szCs w:val="20"/>
        </w:rPr>
      </w:pPr>
      <w:r w:rsidRPr="00E40043">
        <w:rPr>
          <w:rFonts w:ascii="Arial" w:hAnsi="Arial" w:cs="Arial"/>
          <w:b/>
          <w:sz w:val="20"/>
          <w:szCs w:val="20"/>
          <w:lang w:val="es-MX"/>
        </w:rPr>
        <w:t>C)</w:t>
      </w:r>
      <w:r w:rsidRPr="00E40043">
        <w:rPr>
          <w:rFonts w:ascii="Arial" w:hAnsi="Arial" w:cs="Arial"/>
          <w:sz w:val="20"/>
          <w:szCs w:val="20"/>
          <w:lang w:val="es-MX"/>
        </w:rPr>
        <w:t xml:space="preserve"> </w:t>
      </w: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p>
    <w:tbl>
      <w:tblPr>
        <w:tblW w:w="8760" w:type="dxa"/>
        <w:tblInd w:w="55" w:type="dxa"/>
        <w:tblCellMar>
          <w:left w:w="70" w:type="dxa"/>
          <w:right w:w="70" w:type="dxa"/>
        </w:tblCellMar>
        <w:tblLook w:val="04A0" w:firstRow="1" w:lastRow="0" w:firstColumn="1" w:lastColumn="0" w:noHBand="0" w:noVBand="1"/>
      </w:tblPr>
      <w:tblGrid>
        <w:gridCol w:w="2000"/>
        <w:gridCol w:w="2268"/>
        <w:gridCol w:w="283"/>
        <w:gridCol w:w="2694"/>
        <w:gridCol w:w="1515"/>
      </w:tblGrid>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single" w:sz="4" w:space="0" w:color="auto"/>
              <w:bottom w:val="nil"/>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single" w:sz="4" w:space="0" w:color="auto"/>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gridAfter w:val="2"/>
          <w:wAfter w:w="4209" w:type="dxa"/>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single" w:sz="4" w:space="0" w:color="auto"/>
              <w:left w:val="nil"/>
              <w:bottom w:val="single" w:sz="4" w:space="0" w:color="auto"/>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r>
      <w:tr w:rsidR="00E40043" w:rsidRPr="00E40043" w:rsidTr="00E40043">
        <w:trPr>
          <w:gridAfter w:val="3"/>
          <w:wAfter w:w="4492"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bl>
    <w:p w:rsidR="00E40043" w:rsidRPr="00E40043" w:rsidRDefault="00E40043" w:rsidP="00E40043">
      <w:pPr>
        <w:spacing w:line="276" w:lineRule="auto"/>
        <w:rPr>
          <w:rFonts w:ascii="Arial" w:hAnsi="Arial" w:cs="Arial"/>
          <w:sz w:val="20"/>
          <w:szCs w:val="20"/>
          <w:lang w:val="es-MX"/>
        </w:rPr>
      </w:pPr>
    </w:p>
    <w:p w:rsidR="00E40043" w:rsidRDefault="00E40043" w:rsidP="00E40043">
      <w:pPr>
        <w:spacing w:line="276" w:lineRule="auto"/>
        <w:rPr>
          <w:rFonts w:ascii="Arial" w:hAnsi="Arial" w:cs="Arial"/>
          <w:sz w:val="20"/>
          <w:szCs w:val="20"/>
        </w:rPr>
      </w:pPr>
      <w:r w:rsidRPr="00E40043">
        <w:rPr>
          <w:rFonts w:ascii="Arial" w:hAnsi="Arial" w:cs="Arial"/>
          <w:b/>
          <w:sz w:val="20"/>
          <w:szCs w:val="20"/>
          <w:lang w:val="es-MX"/>
        </w:rPr>
        <w:t>D)</w:t>
      </w:r>
      <w:r w:rsidRPr="00E40043">
        <w:rPr>
          <w:rFonts w:ascii="Arial" w:hAnsi="Arial" w:cs="Arial"/>
          <w:sz w:val="20"/>
          <w:szCs w:val="20"/>
          <w:lang w:val="es-MX"/>
        </w:rPr>
        <w:t xml:space="preserve"> </w:t>
      </w: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p>
    <w:tbl>
      <w:tblPr>
        <w:tblW w:w="8760" w:type="dxa"/>
        <w:tblInd w:w="55" w:type="dxa"/>
        <w:tblCellMar>
          <w:left w:w="70" w:type="dxa"/>
          <w:right w:w="70" w:type="dxa"/>
        </w:tblCellMar>
        <w:tblLook w:val="04A0" w:firstRow="1" w:lastRow="0" w:firstColumn="1" w:lastColumn="0" w:noHBand="0" w:noVBand="1"/>
      </w:tblPr>
      <w:tblGrid>
        <w:gridCol w:w="2000"/>
        <w:gridCol w:w="2268"/>
        <w:gridCol w:w="283"/>
        <w:gridCol w:w="2694"/>
        <w:gridCol w:w="1515"/>
      </w:tblGrid>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gridAfter w:val="2"/>
          <w:wAfter w:w="4209"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r>
      <w:tr w:rsidR="00E40043" w:rsidRPr="00E40043" w:rsidTr="00E40043">
        <w:trPr>
          <w:gridAfter w:val="3"/>
          <w:wAfter w:w="4492"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bl>
    <w:p w:rsidR="00E40043" w:rsidRPr="00E40043" w:rsidRDefault="00E40043" w:rsidP="00E40043">
      <w:pPr>
        <w:spacing w:line="276" w:lineRule="auto"/>
        <w:rPr>
          <w:rFonts w:ascii="Arial" w:hAnsi="Arial" w:cs="Arial"/>
          <w:sz w:val="20"/>
          <w:szCs w:val="20"/>
        </w:rPr>
      </w:pPr>
    </w:p>
    <w:p w:rsidR="00E40043" w:rsidRDefault="00E40043" w:rsidP="00E40043">
      <w:pPr>
        <w:spacing w:line="276" w:lineRule="auto"/>
        <w:rPr>
          <w:rFonts w:ascii="Arial" w:hAnsi="Arial" w:cs="Arial"/>
          <w:sz w:val="20"/>
          <w:szCs w:val="20"/>
        </w:rPr>
      </w:pPr>
      <w:r w:rsidRPr="00E40043">
        <w:rPr>
          <w:rFonts w:ascii="Arial" w:hAnsi="Arial" w:cs="Arial"/>
          <w:b/>
          <w:sz w:val="20"/>
          <w:szCs w:val="20"/>
          <w:lang w:val="es-MX"/>
        </w:rPr>
        <w:t>E)</w:t>
      </w:r>
      <w:r w:rsidRPr="00E40043">
        <w:rPr>
          <w:rFonts w:ascii="Arial" w:hAnsi="Arial" w:cs="Arial"/>
          <w:sz w:val="20"/>
          <w:szCs w:val="20"/>
          <w:lang w:val="es-MX"/>
        </w:rPr>
        <w:t xml:space="preserve"> </w:t>
      </w: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p>
    <w:tbl>
      <w:tblPr>
        <w:tblW w:w="8760" w:type="dxa"/>
        <w:tblInd w:w="55" w:type="dxa"/>
        <w:tblCellMar>
          <w:left w:w="70" w:type="dxa"/>
          <w:right w:w="70" w:type="dxa"/>
        </w:tblCellMar>
        <w:tblLook w:val="04A0" w:firstRow="1" w:lastRow="0" w:firstColumn="1" w:lastColumn="0" w:noHBand="0" w:noVBand="1"/>
      </w:tblPr>
      <w:tblGrid>
        <w:gridCol w:w="2000"/>
        <w:gridCol w:w="2268"/>
        <w:gridCol w:w="283"/>
        <w:gridCol w:w="2694"/>
        <w:gridCol w:w="1515"/>
      </w:tblGrid>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single" w:sz="4" w:space="0" w:color="auto"/>
              <w:bottom w:val="nil"/>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gridAfter w:val="2"/>
          <w:wAfter w:w="4209"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r>
      <w:tr w:rsidR="00E40043" w:rsidRPr="00E40043" w:rsidTr="00E40043">
        <w:trPr>
          <w:gridAfter w:val="3"/>
          <w:wAfter w:w="4492"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bl>
    <w:p w:rsidR="00E40043" w:rsidRPr="00E40043" w:rsidRDefault="00E40043" w:rsidP="00E40043">
      <w:pPr>
        <w:spacing w:line="276" w:lineRule="auto"/>
        <w:rPr>
          <w:rFonts w:ascii="Arial" w:hAnsi="Arial" w:cs="Arial"/>
          <w:sz w:val="20"/>
          <w:szCs w:val="20"/>
        </w:rPr>
      </w:pPr>
    </w:p>
    <w:p w:rsidR="00E40043" w:rsidRDefault="00E40043" w:rsidP="00E40043">
      <w:pPr>
        <w:spacing w:line="276" w:lineRule="auto"/>
        <w:rPr>
          <w:rFonts w:ascii="Arial" w:hAnsi="Arial" w:cs="Arial"/>
          <w:sz w:val="20"/>
          <w:szCs w:val="20"/>
        </w:rPr>
      </w:pPr>
      <w:r w:rsidRPr="00E40043">
        <w:rPr>
          <w:rFonts w:ascii="Arial" w:hAnsi="Arial" w:cs="Arial"/>
          <w:b/>
          <w:sz w:val="20"/>
          <w:szCs w:val="20"/>
          <w:lang w:val="es-MX"/>
        </w:rPr>
        <w:t>F)</w:t>
      </w:r>
      <w:r w:rsidRPr="00E40043">
        <w:rPr>
          <w:rFonts w:ascii="Arial" w:hAnsi="Arial" w:cs="Arial"/>
          <w:sz w:val="20"/>
          <w:szCs w:val="20"/>
          <w:lang w:val="es-MX"/>
        </w:rPr>
        <w:t xml:space="preserve"> </w:t>
      </w:r>
      <w:r w:rsidRPr="00E40043">
        <w:rPr>
          <w:rFonts w:ascii="Arial" w:hAnsi="Arial" w:cs="Arial"/>
          <w:sz w:val="20"/>
          <w:szCs w:val="20"/>
        </w:rPr>
        <w:t>Se deroga</w:t>
      </w:r>
    </w:p>
    <w:p w:rsidR="00E40043" w:rsidRPr="00E40043" w:rsidRDefault="00E40043" w:rsidP="00E40043">
      <w:pPr>
        <w:rPr>
          <w:rFonts w:ascii="Arial" w:hAnsi="Arial" w:cs="Arial"/>
          <w:sz w:val="10"/>
          <w:szCs w:val="10"/>
        </w:rPr>
      </w:pPr>
    </w:p>
    <w:tbl>
      <w:tblPr>
        <w:tblW w:w="8765" w:type="dxa"/>
        <w:tblInd w:w="50" w:type="dxa"/>
        <w:tblCellMar>
          <w:left w:w="70" w:type="dxa"/>
          <w:right w:w="70" w:type="dxa"/>
        </w:tblCellMar>
        <w:tblLook w:val="04A0" w:firstRow="1" w:lastRow="0" w:firstColumn="1" w:lastColumn="0" w:noHBand="0" w:noVBand="1"/>
      </w:tblPr>
      <w:tblGrid>
        <w:gridCol w:w="2005"/>
        <w:gridCol w:w="2268"/>
        <w:gridCol w:w="283"/>
        <w:gridCol w:w="2694"/>
        <w:gridCol w:w="1515"/>
      </w:tblGrid>
      <w:tr w:rsidR="00E40043" w:rsidRPr="00E40043" w:rsidTr="00E40043">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r>
      <w:tr w:rsidR="00E40043" w:rsidRPr="00E40043" w:rsidTr="00E4004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single" w:sz="4" w:space="0" w:color="auto"/>
              <w:bottom w:val="nil"/>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gridAfter w:val="2"/>
          <w:wAfter w:w="4209" w:type="dxa"/>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r>
      <w:tr w:rsidR="00E40043" w:rsidRPr="00E40043" w:rsidTr="00E40043">
        <w:trPr>
          <w:gridAfter w:val="3"/>
          <w:wAfter w:w="4492"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bl>
    <w:p w:rsidR="00E40043" w:rsidRPr="00E40043" w:rsidRDefault="00E40043" w:rsidP="00E40043">
      <w:pPr>
        <w:spacing w:line="276" w:lineRule="auto"/>
        <w:rPr>
          <w:rFonts w:ascii="Arial" w:hAnsi="Arial" w:cs="Arial"/>
          <w:sz w:val="20"/>
          <w:szCs w:val="20"/>
          <w:lang w:val="es-MX"/>
        </w:rPr>
      </w:pPr>
    </w:p>
    <w:p w:rsidR="00E40043" w:rsidRDefault="00E40043" w:rsidP="00E40043">
      <w:pPr>
        <w:spacing w:line="276" w:lineRule="auto"/>
        <w:rPr>
          <w:rFonts w:ascii="Arial" w:hAnsi="Arial" w:cs="Arial"/>
          <w:sz w:val="20"/>
          <w:szCs w:val="20"/>
        </w:rPr>
      </w:pPr>
      <w:r w:rsidRPr="00E40043">
        <w:rPr>
          <w:rFonts w:ascii="Arial" w:hAnsi="Arial" w:cs="Arial"/>
          <w:b/>
          <w:sz w:val="20"/>
          <w:szCs w:val="20"/>
        </w:rPr>
        <w:t>G)</w:t>
      </w:r>
      <w:r w:rsidRPr="00E40043">
        <w:rPr>
          <w:rFonts w:ascii="Arial" w:hAnsi="Arial" w:cs="Arial"/>
          <w:sz w:val="20"/>
          <w:szCs w:val="20"/>
        </w:rPr>
        <w:t xml:space="preserve"> Se deroga</w:t>
      </w:r>
    </w:p>
    <w:p w:rsidR="00E40043" w:rsidRPr="00E40043" w:rsidRDefault="00E40043" w:rsidP="00E40043">
      <w:pPr>
        <w:rPr>
          <w:rFonts w:ascii="Arial" w:hAnsi="Arial" w:cs="Arial"/>
          <w:sz w:val="10"/>
          <w:szCs w:val="10"/>
        </w:rPr>
      </w:pPr>
    </w:p>
    <w:tbl>
      <w:tblPr>
        <w:tblW w:w="8765" w:type="dxa"/>
        <w:tblInd w:w="50" w:type="dxa"/>
        <w:tblCellMar>
          <w:left w:w="70" w:type="dxa"/>
          <w:right w:w="70" w:type="dxa"/>
        </w:tblCellMar>
        <w:tblLook w:val="04A0" w:firstRow="1" w:lastRow="0" w:firstColumn="1" w:lastColumn="0" w:noHBand="0" w:noVBand="1"/>
      </w:tblPr>
      <w:tblGrid>
        <w:gridCol w:w="2005"/>
        <w:gridCol w:w="2268"/>
        <w:gridCol w:w="283"/>
        <w:gridCol w:w="2694"/>
        <w:gridCol w:w="1515"/>
      </w:tblGrid>
      <w:tr w:rsidR="00E40043" w:rsidRPr="00E40043" w:rsidTr="00E40043">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r w:rsidRPr="00E40043">
              <w:rPr>
                <w:rFonts w:ascii="Arial" w:hAnsi="Arial" w:cs="Arial"/>
                <w:b/>
                <w:bCs/>
                <w:sz w:val="20"/>
                <w:szCs w:val="20"/>
              </w:rPr>
              <w:t>Se deroga</w:t>
            </w:r>
          </w:p>
        </w:tc>
      </w:tr>
      <w:tr w:rsidR="00E40043" w:rsidRPr="00E40043" w:rsidTr="00E4004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1515"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r w:rsidR="00E40043" w:rsidRPr="00E40043" w:rsidTr="00E40043">
        <w:trPr>
          <w:gridAfter w:val="2"/>
          <w:wAfter w:w="4209"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83" w:type="dxa"/>
            <w:tcBorders>
              <w:top w:val="nil"/>
              <w:left w:val="nil"/>
              <w:bottom w:val="nil"/>
              <w:right w:val="nil"/>
            </w:tcBorders>
            <w:shd w:val="clear" w:color="auto" w:fill="auto"/>
            <w:vAlign w:val="center"/>
            <w:hideMark/>
          </w:tcPr>
          <w:p w:rsidR="00E40043" w:rsidRPr="00E40043" w:rsidRDefault="00E40043" w:rsidP="00E40043">
            <w:pPr>
              <w:spacing w:line="276" w:lineRule="auto"/>
              <w:rPr>
                <w:rFonts w:ascii="Arial" w:hAnsi="Arial" w:cs="Arial"/>
                <w:b/>
                <w:bCs/>
                <w:sz w:val="20"/>
                <w:szCs w:val="20"/>
              </w:rPr>
            </w:pPr>
          </w:p>
        </w:tc>
      </w:tr>
      <w:tr w:rsidR="00E40043" w:rsidRPr="00E40043" w:rsidTr="00E40043">
        <w:trPr>
          <w:gridAfter w:val="3"/>
          <w:wAfter w:w="4492"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tc>
      </w:tr>
    </w:tbl>
    <w:p w:rsidR="00E40043" w:rsidRPr="00E40043" w:rsidRDefault="00E40043" w:rsidP="00E40043">
      <w:pPr>
        <w:spacing w:line="276" w:lineRule="auto"/>
        <w:rPr>
          <w:rFonts w:ascii="Arial" w:hAnsi="Arial" w:cs="Arial"/>
          <w:sz w:val="20"/>
          <w:szCs w:val="20"/>
          <w:lang w:val="es-MX"/>
        </w:rPr>
      </w:pPr>
    </w:p>
    <w:p w:rsidR="00E40043" w:rsidRPr="00E40043" w:rsidRDefault="00E40043" w:rsidP="00E40043">
      <w:pPr>
        <w:spacing w:line="276" w:lineRule="auto"/>
        <w:rPr>
          <w:rFonts w:ascii="Arial" w:hAnsi="Arial" w:cs="Arial"/>
          <w:sz w:val="20"/>
          <w:szCs w:val="20"/>
        </w:rPr>
      </w:pPr>
      <w:r w:rsidRPr="00E40043">
        <w:rPr>
          <w:rFonts w:ascii="Arial" w:hAnsi="Arial" w:cs="Arial"/>
          <w:b/>
          <w:sz w:val="20"/>
          <w:szCs w:val="20"/>
          <w:lang w:val="es-MX"/>
        </w:rPr>
        <w:t>H)</w:t>
      </w:r>
      <w:r w:rsidRPr="00E40043">
        <w:rPr>
          <w:rFonts w:ascii="Arial" w:hAnsi="Arial" w:cs="Arial"/>
          <w:sz w:val="20"/>
          <w:szCs w:val="20"/>
          <w:lang w:val="es-MX"/>
        </w:rPr>
        <w:t xml:space="preserve"> </w:t>
      </w: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p>
    <w:p w:rsidR="00E40043" w:rsidRPr="00E40043" w:rsidRDefault="00E40043" w:rsidP="00E40043">
      <w:pPr>
        <w:spacing w:line="276" w:lineRule="auto"/>
        <w:rPr>
          <w:rFonts w:ascii="Arial" w:hAnsi="Arial" w:cs="Arial"/>
          <w:sz w:val="20"/>
          <w:szCs w:val="20"/>
        </w:rPr>
      </w:pPr>
      <w:r w:rsidRPr="00E40043">
        <w:rPr>
          <w:rFonts w:ascii="Arial" w:hAnsi="Arial" w:cs="Arial"/>
          <w:b/>
          <w:sz w:val="20"/>
          <w:szCs w:val="20"/>
        </w:rPr>
        <w:t>I)</w:t>
      </w:r>
      <w:r w:rsidRPr="00E40043">
        <w:rPr>
          <w:rFonts w:ascii="Arial" w:hAnsi="Arial" w:cs="Arial"/>
          <w:sz w:val="20"/>
          <w:szCs w:val="20"/>
        </w:rPr>
        <w:t xml:space="preserve"> Se deroga</w:t>
      </w:r>
    </w:p>
    <w:p w:rsidR="00E40043" w:rsidRPr="00E40043" w:rsidRDefault="00E40043" w:rsidP="00E40043">
      <w:pPr>
        <w:spacing w:line="276" w:lineRule="auto"/>
        <w:rPr>
          <w:rFonts w:ascii="Arial" w:hAnsi="Arial" w:cs="Arial"/>
          <w:sz w:val="20"/>
          <w:szCs w:val="20"/>
        </w:rPr>
      </w:pP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lang w:val="es-MX"/>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lang w:val="es-MX"/>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lang w:val="es-MX"/>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r w:rsidRPr="00E40043">
        <w:rPr>
          <w:rFonts w:ascii="Arial" w:hAnsi="Arial" w:cs="Arial"/>
          <w:sz w:val="20"/>
          <w:szCs w:val="20"/>
        </w:rPr>
        <w:t>Se deroga</w:t>
      </w:r>
    </w:p>
    <w:p w:rsidR="00E40043" w:rsidRPr="00E40043" w:rsidRDefault="00E40043" w:rsidP="00E40043">
      <w:pPr>
        <w:spacing w:line="276" w:lineRule="auto"/>
        <w:rPr>
          <w:rFonts w:ascii="Arial" w:hAnsi="Arial" w:cs="Arial"/>
          <w:sz w:val="20"/>
          <w:szCs w:val="20"/>
        </w:rPr>
      </w:pPr>
    </w:p>
    <w:p w:rsidR="00E40043" w:rsidRPr="00E40043" w:rsidRDefault="00E40043" w:rsidP="00E40043">
      <w:pPr>
        <w:spacing w:line="276" w:lineRule="auto"/>
        <w:rPr>
          <w:rFonts w:ascii="Arial" w:hAnsi="Arial" w:cs="Arial"/>
          <w:sz w:val="20"/>
          <w:szCs w:val="20"/>
        </w:rPr>
      </w:pPr>
      <w:r w:rsidRPr="00E40043">
        <w:rPr>
          <w:rFonts w:ascii="Arial" w:hAnsi="Arial" w:cs="Arial"/>
          <w:b/>
          <w:bCs/>
          <w:sz w:val="20"/>
          <w:szCs w:val="20"/>
        </w:rPr>
        <w:t>Nota:</w:t>
      </w:r>
      <w:r w:rsidRPr="00E40043">
        <w:rPr>
          <w:rFonts w:ascii="Arial" w:hAnsi="Arial" w:cs="Arial"/>
          <w:sz w:val="20"/>
          <w:szCs w:val="20"/>
        </w:rPr>
        <w:t xml:space="preserve"> Se deroga</w:t>
      </w:r>
    </w:p>
    <w:p w:rsidR="00E40043" w:rsidRPr="00DC5CE3" w:rsidRDefault="00E40043" w:rsidP="003C58A6">
      <w:pPr>
        <w:spacing w:line="276" w:lineRule="auto"/>
        <w:jc w:val="both"/>
        <w:rPr>
          <w:rFonts w:ascii="Arial" w:hAnsi="Arial" w:cs="Arial"/>
          <w:sz w:val="20"/>
          <w:szCs w:val="20"/>
        </w:rPr>
      </w:pPr>
    </w:p>
    <w:p w:rsidR="00E40043" w:rsidRPr="00DC5CE3" w:rsidRDefault="00E40043" w:rsidP="00E40043">
      <w:pPr>
        <w:jc w:val="right"/>
        <w:rPr>
          <w:rFonts w:ascii="Arial" w:hAnsi="Arial" w:cs="Arial"/>
          <w:b/>
          <w:noProof/>
          <w:sz w:val="18"/>
          <w:szCs w:val="18"/>
          <w:lang w:val="es-MX" w:eastAsia="es-MX"/>
        </w:rPr>
      </w:pPr>
      <w:r>
        <w:rPr>
          <w:rFonts w:eastAsia="MS Mincho"/>
          <w:i/>
          <w:iCs/>
          <w:color w:val="0000FF"/>
          <w:sz w:val="18"/>
          <w:szCs w:val="18"/>
          <w:lang w:val="es-MX"/>
        </w:rPr>
        <w:t>Fracción derogada</w:t>
      </w:r>
      <w:r w:rsidRPr="00E6586D">
        <w:rPr>
          <w:rFonts w:eastAsia="MS Mincho"/>
          <w:i/>
          <w:iCs/>
          <w:color w:val="0000FF"/>
          <w:sz w:val="18"/>
          <w:szCs w:val="18"/>
          <w:lang w:val="es-MX"/>
        </w:rPr>
        <w:t xml:space="preserve"> D</w:t>
      </w:r>
      <w:r>
        <w:rPr>
          <w:rFonts w:eastAsia="MS Mincho"/>
          <w:i/>
          <w:iCs/>
          <w:color w:val="0000FF"/>
          <w:sz w:val="18"/>
          <w:szCs w:val="18"/>
          <w:lang w:val="es-MX"/>
        </w:rPr>
        <w:t>.</w:t>
      </w:r>
      <w:r w:rsidRPr="00E6586D">
        <w:rPr>
          <w:rFonts w:eastAsia="MS Mincho"/>
          <w:i/>
          <w:iCs/>
          <w:color w:val="0000FF"/>
          <w:sz w:val="18"/>
          <w:szCs w:val="18"/>
          <w:lang w:val="es-MX"/>
        </w:rPr>
        <w:t xml:space="preserve">O. </w:t>
      </w:r>
      <w:r>
        <w:rPr>
          <w:rFonts w:eastAsia="MS Mincho"/>
          <w:i/>
          <w:iCs/>
          <w:color w:val="0000FF"/>
          <w:sz w:val="18"/>
          <w:szCs w:val="18"/>
          <w:lang w:val="es-MX"/>
        </w:rPr>
        <w:t>28-12-2022</w:t>
      </w:r>
    </w:p>
    <w:p w:rsidR="00E40043" w:rsidRPr="00DC5CE3" w:rsidRDefault="00E40043" w:rsidP="0072103C">
      <w:pPr>
        <w:jc w:val="center"/>
        <w:rPr>
          <w:rFonts w:ascii="Arial" w:hAnsi="Arial" w:cs="Arial"/>
          <w:b/>
          <w:sz w:val="20"/>
          <w:szCs w:val="20"/>
          <w:u w:val="single"/>
          <w:lang w:val="es-MX"/>
        </w:rPr>
      </w:pPr>
    </w:p>
    <w:p w:rsidR="00826D5D" w:rsidRPr="00DC5CE3" w:rsidRDefault="00826D5D" w:rsidP="0072103C">
      <w:pPr>
        <w:spacing w:line="276" w:lineRule="auto"/>
        <w:jc w:val="center"/>
        <w:rPr>
          <w:rFonts w:ascii="Arial" w:hAnsi="Arial" w:cs="Arial"/>
          <w:b/>
          <w:sz w:val="20"/>
          <w:szCs w:val="20"/>
          <w:u w:val="single"/>
          <w:lang w:val="es-MX"/>
        </w:rPr>
      </w:pPr>
      <w:r w:rsidRPr="00DC5CE3">
        <w:rPr>
          <w:rFonts w:ascii="Arial" w:hAnsi="Arial" w:cs="Arial"/>
          <w:b/>
          <w:sz w:val="20"/>
          <w:szCs w:val="20"/>
          <w:u w:val="single"/>
          <w:lang w:val="es-MX"/>
        </w:rPr>
        <w:t>FACTORES DE DEMÉRITO AL VALOR UNITARIO DE TERRENO</w:t>
      </w:r>
    </w:p>
    <w:p w:rsidR="00826D5D" w:rsidRPr="00DC5CE3" w:rsidRDefault="00826D5D" w:rsidP="0072103C">
      <w:pPr>
        <w:spacing w:line="276" w:lineRule="auto"/>
        <w:jc w:val="center"/>
        <w:rPr>
          <w:rFonts w:ascii="Arial" w:hAnsi="Arial" w:cs="Arial"/>
          <w:b/>
          <w:sz w:val="20"/>
          <w:szCs w:val="20"/>
          <w:u w:val="single"/>
          <w:lang w:val="es-MX"/>
        </w:rPr>
      </w:pPr>
    </w:p>
    <w:p w:rsidR="00826D5D" w:rsidRPr="00DC5CE3" w:rsidRDefault="00826D5D" w:rsidP="0072103C">
      <w:pPr>
        <w:spacing w:line="276" w:lineRule="auto"/>
        <w:jc w:val="both"/>
        <w:rPr>
          <w:rFonts w:ascii="Arial" w:hAnsi="Arial" w:cs="Arial"/>
          <w:sz w:val="20"/>
          <w:szCs w:val="20"/>
          <w:lang w:val="es-MX"/>
        </w:rPr>
      </w:pPr>
      <w:r w:rsidRPr="00DC5CE3">
        <w:rPr>
          <w:rFonts w:ascii="Arial" w:hAnsi="Arial" w:cs="Arial"/>
          <w:b/>
          <w:sz w:val="20"/>
          <w:szCs w:val="20"/>
          <w:lang w:val="es-MX"/>
        </w:rPr>
        <w:t>VI.-</w:t>
      </w:r>
      <w:r w:rsidRPr="00DC5CE3">
        <w:rPr>
          <w:rFonts w:ascii="Arial" w:hAnsi="Arial" w:cs="Arial"/>
          <w:sz w:val="20"/>
          <w:szCs w:val="20"/>
          <w:lang w:val="es-MX"/>
        </w:rPr>
        <w:t xml:space="preserve"> Los coeficientes de demérito que afectan los valores unitarios de terreno para la valuación de predios serán los siguientes:</w:t>
      </w:r>
    </w:p>
    <w:p w:rsidR="00826D5D" w:rsidRPr="00DC5CE3" w:rsidRDefault="00826D5D" w:rsidP="0072103C">
      <w:pPr>
        <w:spacing w:line="276" w:lineRule="auto"/>
        <w:jc w:val="both"/>
        <w:rPr>
          <w:rFonts w:ascii="Arial" w:hAnsi="Arial" w:cs="Arial"/>
          <w:sz w:val="20"/>
          <w:szCs w:val="20"/>
          <w:lang w:val="es-MX"/>
        </w:rPr>
      </w:pPr>
    </w:p>
    <w:p w:rsidR="00826D5D" w:rsidRPr="00DC5CE3" w:rsidRDefault="00826D5D" w:rsidP="0072103C">
      <w:pPr>
        <w:spacing w:line="276" w:lineRule="auto"/>
        <w:jc w:val="both"/>
        <w:rPr>
          <w:rFonts w:ascii="Arial" w:hAnsi="Arial" w:cs="Arial"/>
          <w:sz w:val="20"/>
          <w:szCs w:val="20"/>
          <w:lang w:val="es-MX"/>
        </w:rPr>
      </w:pPr>
      <w:r w:rsidRPr="00DC5CE3">
        <w:rPr>
          <w:rFonts w:ascii="Arial" w:hAnsi="Arial" w:cs="Arial"/>
          <w:b/>
          <w:sz w:val="20"/>
          <w:szCs w:val="20"/>
          <w:lang w:val="es-MX"/>
        </w:rPr>
        <w:t>FACTORES DE DEMÉRITO</w:t>
      </w:r>
      <w:r w:rsidRPr="00DC5CE3">
        <w:rPr>
          <w:rFonts w:ascii="Arial" w:hAnsi="Arial" w:cs="Arial"/>
          <w:sz w:val="20"/>
          <w:szCs w:val="20"/>
          <w:lang w:val="es-MX"/>
        </w:rPr>
        <w:t xml:space="preserve"> (el valor unitario de terreno se multiplicará por el factor o factores de demérito que correspondan para disminuir su valor catastral unitario de tierra):</w:t>
      </w:r>
    </w:p>
    <w:p w:rsidR="00826D5D" w:rsidRPr="00DC5CE3" w:rsidRDefault="00826D5D" w:rsidP="0072103C">
      <w:pPr>
        <w:spacing w:line="276" w:lineRule="auto"/>
        <w:jc w:val="both"/>
        <w:rPr>
          <w:rFonts w:ascii="Arial" w:hAnsi="Arial" w:cs="Arial"/>
          <w:sz w:val="20"/>
          <w:szCs w:val="20"/>
          <w:lang w:val="es-MX"/>
        </w:rPr>
      </w:pPr>
    </w:p>
    <w:p w:rsidR="00826D5D" w:rsidRPr="00DC5CE3" w:rsidRDefault="00826D5D" w:rsidP="00094C4E">
      <w:pPr>
        <w:numPr>
          <w:ilvl w:val="0"/>
          <w:numId w:val="3"/>
        </w:numPr>
        <w:spacing w:line="276" w:lineRule="auto"/>
        <w:ind w:left="426" w:hanging="426"/>
        <w:jc w:val="both"/>
        <w:rPr>
          <w:rFonts w:ascii="Arial" w:hAnsi="Arial" w:cs="Arial"/>
          <w:b/>
          <w:sz w:val="20"/>
          <w:szCs w:val="20"/>
          <w:lang w:val="es-MX"/>
        </w:rPr>
      </w:pPr>
      <w:r w:rsidRPr="00DC5CE3">
        <w:rPr>
          <w:rFonts w:ascii="Arial" w:hAnsi="Arial" w:cs="Arial"/>
          <w:b/>
          <w:sz w:val="20"/>
          <w:szCs w:val="20"/>
          <w:lang w:val="es-MX"/>
        </w:rPr>
        <w:t>DE FORMA* POR FRENTE (NO APLICA SI EL PREDIO ES INTERIOR, SIN ACCESO A VIALIDAD)</w:t>
      </w:r>
    </w:p>
    <w:p w:rsidR="00A15672" w:rsidRPr="00DC5CE3" w:rsidRDefault="00A15672" w:rsidP="0072103C">
      <w:pPr>
        <w:rPr>
          <w:rFonts w:ascii="Arial" w:hAnsi="Arial" w:cs="Arial"/>
          <w:sz w:val="20"/>
          <w:szCs w:val="20"/>
        </w:rPr>
      </w:pPr>
    </w:p>
    <w:tbl>
      <w:tblPr>
        <w:tblW w:w="3621" w:type="dxa"/>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1418"/>
      </w:tblGrid>
      <w:tr w:rsidR="003C58A6" w:rsidRPr="00DC5CE3" w:rsidTr="00BE4ED7">
        <w:trPr>
          <w:trHeight w:hRule="exact" w:val="340"/>
        </w:trPr>
        <w:tc>
          <w:tcPr>
            <w:tcW w:w="2203" w:type="dxa"/>
            <w:shd w:val="clear" w:color="auto" w:fill="auto"/>
            <w:noWrap/>
            <w:vAlign w:val="center"/>
          </w:tcPr>
          <w:p w:rsidR="003C58A6" w:rsidRPr="00DC5CE3" w:rsidRDefault="003C58A6" w:rsidP="00BE4ED7">
            <w:pPr>
              <w:jc w:val="center"/>
              <w:rPr>
                <w:rFonts w:ascii="Arial" w:hAnsi="Arial" w:cs="Arial"/>
                <w:b/>
                <w:sz w:val="20"/>
              </w:rPr>
            </w:pPr>
            <w:r w:rsidRPr="00DC5CE3">
              <w:rPr>
                <w:rFonts w:ascii="Arial" w:hAnsi="Arial" w:cs="Arial"/>
                <w:b/>
                <w:sz w:val="20"/>
              </w:rPr>
              <w:t>FRENTE (metros):</w:t>
            </w:r>
          </w:p>
        </w:tc>
        <w:tc>
          <w:tcPr>
            <w:tcW w:w="1418" w:type="dxa"/>
            <w:shd w:val="clear" w:color="auto" w:fill="auto"/>
            <w:noWrap/>
            <w:vAlign w:val="center"/>
          </w:tcPr>
          <w:p w:rsidR="003C58A6" w:rsidRPr="00DC5CE3" w:rsidRDefault="003C58A6" w:rsidP="00BE4ED7">
            <w:pPr>
              <w:jc w:val="center"/>
              <w:rPr>
                <w:rFonts w:ascii="Arial" w:hAnsi="Arial" w:cs="Arial"/>
                <w:b/>
                <w:sz w:val="20"/>
              </w:rPr>
            </w:pPr>
            <w:r w:rsidRPr="00DC5CE3">
              <w:rPr>
                <w:rFonts w:ascii="Arial" w:hAnsi="Arial" w:cs="Arial"/>
                <w:b/>
                <w:sz w:val="20"/>
              </w:rPr>
              <w:t>FACTOR</w:t>
            </w:r>
          </w:p>
        </w:tc>
      </w:tr>
      <w:tr w:rsidR="003C58A6" w:rsidRPr="00DC5CE3" w:rsidTr="00BE4ED7">
        <w:trPr>
          <w:trHeight w:hRule="exact" w:val="340"/>
        </w:trPr>
        <w:tc>
          <w:tcPr>
            <w:tcW w:w="2203"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menor a 5.00</w:t>
            </w:r>
          </w:p>
        </w:tc>
        <w:tc>
          <w:tcPr>
            <w:tcW w:w="1418"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0.65</w:t>
            </w:r>
          </w:p>
        </w:tc>
      </w:tr>
      <w:tr w:rsidR="003C58A6" w:rsidRPr="00DC5CE3" w:rsidTr="00BE4ED7">
        <w:trPr>
          <w:trHeight w:hRule="exact" w:val="340"/>
        </w:trPr>
        <w:tc>
          <w:tcPr>
            <w:tcW w:w="2203"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5.00 a 5.99</w:t>
            </w:r>
          </w:p>
        </w:tc>
        <w:tc>
          <w:tcPr>
            <w:tcW w:w="1418"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0.75</w:t>
            </w:r>
          </w:p>
        </w:tc>
      </w:tr>
      <w:tr w:rsidR="003C58A6" w:rsidRPr="00DC5CE3" w:rsidTr="00BE4ED7">
        <w:trPr>
          <w:trHeight w:hRule="exact" w:val="340"/>
        </w:trPr>
        <w:tc>
          <w:tcPr>
            <w:tcW w:w="2203"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6.00 a 6.99</w:t>
            </w:r>
          </w:p>
        </w:tc>
        <w:tc>
          <w:tcPr>
            <w:tcW w:w="1418"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0.85</w:t>
            </w:r>
          </w:p>
        </w:tc>
      </w:tr>
      <w:tr w:rsidR="003C58A6" w:rsidRPr="00DC5CE3" w:rsidTr="00BE4ED7">
        <w:trPr>
          <w:trHeight w:hRule="exact" w:val="340"/>
        </w:trPr>
        <w:tc>
          <w:tcPr>
            <w:tcW w:w="2203"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7.00 o mayor</w:t>
            </w:r>
          </w:p>
        </w:tc>
        <w:tc>
          <w:tcPr>
            <w:tcW w:w="1418"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1.00</w:t>
            </w:r>
          </w:p>
        </w:tc>
      </w:tr>
    </w:tbl>
    <w:p w:rsidR="00826D5D" w:rsidRPr="00DC5CE3" w:rsidRDefault="00826D5D" w:rsidP="0072103C">
      <w:pPr>
        <w:rPr>
          <w:rFonts w:ascii="Arial" w:hAnsi="Arial" w:cs="Arial"/>
          <w:sz w:val="20"/>
          <w:szCs w:val="20"/>
        </w:rPr>
      </w:pPr>
    </w:p>
    <w:p w:rsidR="00826D5D" w:rsidRPr="00DC5CE3" w:rsidRDefault="00826D5D" w:rsidP="009534D1">
      <w:pPr>
        <w:numPr>
          <w:ilvl w:val="0"/>
          <w:numId w:val="3"/>
        </w:numPr>
        <w:spacing w:after="200" w:line="276" w:lineRule="auto"/>
        <w:ind w:left="426" w:hanging="426"/>
        <w:jc w:val="both"/>
        <w:rPr>
          <w:rFonts w:ascii="Arial" w:hAnsi="Arial" w:cs="Arial"/>
          <w:sz w:val="20"/>
          <w:szCs w:val="20"/>
          <w:lang w:val="es-MX"/>
        </w:rPr>
      </w:pPr>
      <w:r w:rsidRPr="00DC5CE3">
        <w:rPr>
          <w:rFonts w:ascii="Arial" w:hAnsi="Arial" w:cs="Arial"/>
          <w:b/>
          <w:sz w:val="20"/>
          <w:szCs w:val="20"/>
          <w:lang w:val="es-MX"/>
        </w:rPr>
        <w:t>DE FORMA* POR RELACIÓN FONDO/FRENTE, que es el resultado de dividir el fondo entre el frente.</w:t>
      </w:r>
      <w:r w:rsidRPr="00DC5CE3">
        <w:rPr>
          <w:rFonts w:ascii="Arial" w:hAnsi="Arial" w:cs="Arial"/>
          <w:sz w:val="20"/>
          <w:szCs w:val="20"/>
          <w:lang w:val="es-MX"/>
        </w:rPr>
        <w:t xml:space="preserve"> Se podrá aplicar el factor de demérito indicado en la tabla aquí contenida, de acuerdo a la relación fondo/frente. </w:t>
      </w:r>
    </w:p>
    <w:p w:rsidR="00826D5D" w:rsidRPr="00DC5CE3" w:rsidRDefault="00826D5D" w:rsidP="0072103C">
      <w:pPr>
        <w:spacing w:line="276" w:lineRule="auto"/>
        <w:jc w:val="both"/>
        <w:rPr>
          <w:rFonts w:ascii="Arial" w:hAnsi="Arial" w:cs="Arial"/>
          <w:sz w:val="20"/>
          <w:szCs w:val="20"/>
          <w:lang w:val="es-MX"/>
        </w:rPr>
      </w:pPr>
      <w:r w:rsidRPr="00DC5CE3">
        <w:rPr>
          <w:rFonts w:ascii="Arial" w:hAnsi="Arial" w:cs="Arial"/>
          <w:sz w:val="20"/>
          <w:szCs w:val="20"/>
          <w:lang w:val="es-MX"/>
        </w:rPr>
        <w:t>Este demérito no aplica en los siguientes casos:</w:t>
      </w:r>
    </w:p>
    <w:p w:rsidR="00826D5D" w:rsidRPr="00DC5CE3" w:rsidRDefault="00826D5D" w:rsidP="0072103C">
      <w:pPr>
        <w:spacing w:line="276" w:lineRule="auto"/>
        <w:jc w:val="both"/>
        <w:rPr>
          <w:rFonts w:ascii="Arial" w:hAnsi="Arial" w:cs="Arial"/>
          <w:sz w:val="20"/>
          <w:szCs w:val="20"/>
          <w:lang w:val="es-MX"/>
        </w:rPr>
      </w:pPr>
    </w:p>
    <w:p w:rsidR="00826D5D" w:rsidRPr="00DC5CE3" w:rsidRDefault="00826D5D" w:rsidP="009534D1">
      <w:pPr>
        <w:numPr>
          <w:ilvl w:val="0"/>
          <w:numId w:val="4"/>
        </w:numPr>
        <w:spacing w:after="200" w:line="276" w:lineRule="auto"/>
        <w:ind w:left="567" w:hanging="425"/>
        <w:jc w:val="both"/>
        <w:rPr>
          <w:rFonts w:ascii="Arial" w:hAnsi="Arial" w:cs="Arial"/>
          <w:sz w:val="20"/>
          <w:szCs w:val="20"/>
          <w:lang w:val="es-MX"/>
        </w:rPr>
      </w:pPr>
      <w:r w:rsidRPr="00DC5CE3">
        <w:rPr>
          <w:rFonts w:ascii="Arial" w:hAnsi="Arial" w:cs="Arial"/>
          <w:sz w:val="20"/>
          <w:szCs w:val="20"/>
          <w:lang w:val="es-MX"/>
        </w:rPr>
        <w:t>Si el predio es interior, sin acceso a vialidad</w:t>
      </w:r>
    </w:p>
    <w:p w:rsidR="00826D5D" w:rsidRPr="00DC5CE3" w:rsidRDefault="00826D5D" w:rsidP="009534D1">
      <w:pPr>
        <w:numPr>
          <w:ilvl w:val="0"/>
          <w:numId w:val="4"/>
        </w:numPr>
        <w:spacing w:after="200" w:line="276" w:lineRule="auto"/>
        <w:ind w:left="567" w:hanging="425"/>
        <w:jc w:val="both"/>
        <w:rPr>
          <w:rFonts w:ascii="Arial" w:hAnsi="Arial" w:cs="Arial"/>
          <w:sz w:val="20"/>
          <w:szCs w:val="20"/>
          <w:lang w:val="es-MX"/>
        </w:rPr>
      </w:pPr>
      <w:r w:rsidRPr="00DC5CE3">
        <w:rPr>
          <w:rFonts w:ascii="Arial" w:hAnsi="Arial" w:cs="Arial"/>
          <w:sz w:val="20"/>
          <w:szCs w:val="20"/>
          <w:lang w:val="es-MX"/>
        </w:rPr>
        <w:t>Para la superficie que resulte de multiplicar el frente por sí mismo y su resultado multiplicado por el factor 3.</w:t>
      </w:r>
    </w:p>
    <w:tbl>
      <w:tblPr>
        <w:tblW w:w="3636"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8"/>
        <w:gridCol w:w="1418"/>
      </w:tblGrid>
      <w:tr w:rsidR="003C58A6" w:rsidRPr="00DC5CE3" w:rsidTr="00BE4ED7">
        <w:trPr>
          <w:trHeight w:hRule="exact" w:val="340"/>
        </w:trPr>
        <w:tc>
          <w:tcPr>
            <w:tcW w:w="2218" w:type="dxa"/>
            <w:shd w:val="clear" w:color="auto" w:fill="auto"/>
            <w:noWrap/>
            <w:vAlign w:val="center"/>
          </w:tcPr>
          <w:p w:rsidR="003C58A6" w:rsidRPr="00DC5CE3" w:rsidRDefault="003C58A6" w:rsidP="00BE4ED7">
            <w:pPr>
              <w:jc w:val="center"/>
              <w:rPr>
                <w:rFonts w:ascii="Arial" w:hAnsi="Arial" w:cs="Arial"/>
                <w:b/>
                <w:sz w:val="20"/>
              </w:rPr>
            </w:pPr>
            <w:r w:rsidRPr="00DC5CE3">
              <w:rPr>
                <w:rFonts w:ascii="Arial" w:hAnsi="Arial" w:cs="Arial"/>
                <w:b/>
                <w:sz w:val="20"/>
              </w:rPr>
              <w:t>FONDO/FRENTE</w:t>
            </w:r>
          </w:p>
        </w:tc>
        <w:tc>
          <w:tcPr>
            <w:tcW w:w="1418" w:type="dxa"/>
            <w:shd w:val="clear" w:color="auto" w:fill="auto"/>
            <w:noWrap/>
            <w:vAlign w:val="center"/>
          </w:tcPr>
          <w:p w:rsidR="003C58A6" w:rsidRPr="00DC5CE3" w:rsidRDefault="003C58A6" w:rsidP="00BE4ED7">
            <w:pPr>
              <w:jc w:val="center"/>
              <w:rPr>
                <w:rFonts w:ascii="Arial" w:hAnsi="Arial" w:cs="Arial"/>
                <w:b/>
                <w:sz w:val="20"/>
              </w:rPr>
            </w:pPr>
            <w:r w:rsidRPr="00DC5CE3">
              <w:rPr>
                <w:rFonts w:ascii="Arial" w:hAnsi="Arial" w:cs="Arial"/>
                <w:b/>
                <w:sz w:val="20"/>
              </w:rPr>
              <w:t>FACTOR</w:t>
            </w:r>
          </w:p>
        </w:tc>
      </w:tr>
      <w:tr w:rsidR="003C58A6" w:rsidRPr="00DC5CE3" w:rsidTr="00BE4ED7">
        <w:trPr>
          <w:trHeight w:hRule="exact" w:val="340"/>
        </w:trPr>
        <w:tc>
          <w:tcPr>
            <w:tcW w:w="2218"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5.01 o mayor</w:t>
            </w:r>
          </w:p>
        </w:tc>
        <w:tc>
          <w:tcPr>
            <w:tcW w:w="1418"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0.40</w:t>
            </w:r>
          </w:p>
        </w:tc>
      </w:tr>
      <w:tr w:rsidR="003C58A6" w:rsidRPr="00DC5CE3" w:rsidTr="00BE4ED7">
        <w:trPr>
          <w:trHeight w:hRule="exact" w:val="340"/>
        </w:trPr>
        <w:tc>
          <w:tcPr>
            <w:tcW w:w="2218"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4.01 a 5.00</w:t>
            </w:r>
          </w:p>
        </w:tc>
        <w:tc>
          <w:tcPr>
            <w:tcW w:w="1418"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0.50</w:t>
            </w:r>
          </w:p>
        </w:tc>
      </w:tr>
      <w:tr w:rsidR="003C58A6" w:rsidRPr="00DC5CE3" w:rsidTr="00BE4ED7">
        <w:trPr>
          <w:trHeight w:hRule="exact" w:val="340"/>
        </w:trPr>
        <w:tc>
          <w:tcPr>
            <w:tcW w:w="2218"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3.01 a 4.00</w:t>
            </w:r>
          </w:p>
        </w:tc>
        <w:tc>
          <w:tcPr>
            <w:tcW w:w="1418"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0.60</w:t>
            </w:r>
          </w:p>
        </w:tc>
      </w:tr>
    </w:tbl>
    <w:p w:rsidR="00094C4E" w:rsidRDefault="00094C4E" w:rsidP="0072103C">
      <w:pPr>
        <w:rPr>
          <w:rFonts w:ascii="Arial" w:hAnsi="Arial" w:cs="Arial"/>
          <w:sz w:val="20"/>
          <w:szCs w:val="20"/>
        </w:rPr>
      </w:pPr>
    </w:p>
    <w:p w:rsidR="00860E77" w:rsidRPr="00DC5CE3" w:rsidRDefault="00860E77" w:rsidP="009534D1">
      <w:pPr>
        <w:numPr>
          <w:ilvl w:val="0"/>
          <w:numId w:val="3"/>
        </w:numPr>
        <w:spacing w:after="200" w:line="276" w:lineRule="auto"/>
        <w:ind w:left="426" w:hanging="426"/>
        <w:jc w:val="both"/>
        <w:rPr>
          <w:rFonts w:ascii="Arial" w:hAnsi="Arial" w:cs="Arial"/>
          <w:b/>
          <w:sz w:val="20"/>
          <w:szCs w:val="20"/>
          <w:lang w:val="es-MX"/>
        </w:rPr>
      </w:pPr>
      <w:r w:rsidRPr="00DC5CE3">
        <w:rPr>
          <w:rFonts w:ascii="Arial" w:hAnsi="Arial" w:cs="Arial"/>
          <w:b/>
          <w:sz w:val="20"/>
          <w:szCs w:val="20"/>
          <w:lang w:val="es-MX"/>
        </w:rPr>
        <w:t>DE FORMA* POR IRREGULARIDAD</w:t>
      </w: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sz w:val="20"/>
          <w:szCs w:val="20"/>
          <w:lang w:val="es-MX"/>
        </w:rPr>
        <w:t>El valor del terreno de un predio irregular será la suma de dos valores, el primero se determinará sumando el valor del mayor rectángulo que pueda ser inscrito, y el segundo será el resultado de multiplicar la superficie restante por el 50% del valor fijado a la calle de su ubicación.</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72103C">
      <w:pPr>
        <w:spacing w:line="276" w:lineRule="auto"/>
        <w:jc w:val="both"/>
        <w:rPr>
          <w:rFonts w:ascii="Arial" w:hAnsi="Arial" w:cs="Arial"/>
          <w:i/>
          <w:sz w:val="20"/>
          <w:szCs w:val="20"/>
          <w:lang w:val="es-MX"/>
        </w:rPr>
      </w:pPr>
      <w:r w:rsidRPr="00DC5CE3">
        <w:rPr>
          <w:rFonts w:ascii="Arial" w:hAnsi="Arial" w:cs="Arial"/>
          <w:i/>
          <w:sz w:val="20"/>
          <w:szCs w:val="20"/>
          <w:lang w:val="es-MX"/>
        </w:rPr>
        <w:t>*Nota: en la aplicación de los tres factores de forma (frente, fondo/frente e irregularidad) se considerarán mutuamente excluyentes entre sí, es decir para un predio en particular solo se podrá aplicar uno de los tres deméritos anteriores, pudiéndose aplicar de manera conjunta con cualquier otra clase de demérito de este anexo siempre y cuando no se indique algo en particular.</w:t>
      </w:r>
    </w:p>
    <w:p w:rsidR="00826D5D" w:rsidRPr="00DC5CE3" w:rsidRDefault="00826D5D" w:rsidP="0072103C">
      <w:pPr>
        <w:rPr>
          <w:rFonts w:ascii="Arial" w:hAnsi="Arial" w:cs="Arial"/>
          <w:sz w:val="20"/>
          <w:szCs w:val="20"/>
          <w:lang w:val="es-MX"/>
        </w:rPr>
      </w:pPr>
    </w:p>
    <w:p w:rsidR="00860E77" w:rsidRPr="00DC5CE3" w:rsidRDefault="00860E77" w:rsidP="009534D1">
      <w:pPr>
        <w:numPr>
          <w:ilvl w:val="0"/>
          <w:numId w:val="3"/>
        </w:numPr>
        <w:spacing w:after="200" w:line="276" w:lineRule="auto"/>
        <w:ind w:left="426" w:hanging="426"/>
        <w:jc w:val="both"/>
        <w:rPr>
          <w:rFonts w:ascii="Arial" w:hAnsi="Arial" w:cs="Arial"/>
          <w:b/>
          <w:sz w:val="20"/>
          <w:szCs w:val="20"/>
          <w:lang w:val="es-MX"/>
        </w:rPr>
      </w:pPr>
      <w:r w:rsidRPr="00DC5CE3">
        <w:rPr>
          <w:rFonts w:ascii="Arial" w:hAnsi="Arial" w:cs="Arial"/>
          <w:b/>
          <w:sz w:val="20"/>
          <w:szCs w:val="20"/>
          <w:lang w:val="es-MX"/>
        </w:rPr>
        <w:t>DE LOCALIZACIÓN</w:t>
      </w: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sz w:val="20"/>
          <w:szCs w:val="20"/>
          <w:lang w:val="es-MX"/>
        </w:rPr>
        <w:t>Si el predio es interior (sin colindancia con vialidad) y no está sujeto a régimen en condominio se aplicará un factor de demérito de 0.40.</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9534D1">
      <w:pPr>
        <w:numPr>
          <w:ilvl w:val="0"/>
          <w:numId w:val="3"/>
        </w:numPr>
        <w:spacing w:after="200" w:line="276" w:lineRule="auto"/>
        <w:ind w:left="426" w:hanging="426"/>
        <w:jc w:val="both"/>
        <w:rPr>
          <w:rFonts w:ascii="Arial" w:hAnsi="Arial" w:cs="Arial"/>
          <w:b/>
          <w:sz w:val="20"/>
          <w:szCs w:val="20"/>
          <w:lang w:val="es-MX"/>
        </w:rPr>
      </w:pPr>
      <w:r w:rsidRPr="00DC5CE3">
        <w:rPr>
          <w:rFonts w:ascii="Arial" w:hAnsi="Arial" w:cs="Arial"/>
          <w:b/>
          <w:sz w:val="20"/>
          <w:szCs w:val="20"/>
          <w:lang w:val="es-MX"/>
        </w:rPr>
        <w:t>DE IRREGULARIDAD EN EL NIVEL ALTIMÉTRICO</w:t>
      </w: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sz w:val="20"/>
          <w:szCs w:val="20"/>
          <w:lang w:val="es-MX"/>
        </w:rPr>
        <w:t>Cuando el predio presente una superficie de hondonada (bancos de material, cavernas destechadas, cenotes abiertos, etc.) mayor de 1.50 metros de profundidad, se podrá aplicar un coeficiente de demerito de 0.40 a la superficie que presente dicha irregularidad. Para la aplicación de este demerito se deberá presentar el avalúo pericial correspondiente en el que se identifique la superficie que presenta la irregularidad.</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9534D1">
      <w:pPr>
        <w:numPr>
          <w:ilvl w:val="0"/>
          <w:numId w:val="3"/>
        </w:numPr>
        <w:spacing w:after="200" w:line="276" w:lineRule="auto"/>
        <w:ind w:left="426" w:hanging="426"/>
        <w:jc w:val="both"/>
        <w:rPr>
          <w:rFonts w:ascii="Arial" w:hAnsi="Arial" w:cs="Arial"/>
          <w:b/>
          <w:sz w:val="20"/>
          <w:szCs w:val="20"/>
          <w:lang w:val="es-MX"/>
        </w:rPr>
      </w:pPr>
      <w:r w:rsidRPr="00DC5CE3">
        <w:rPr>
          <w:rFonts w:ascii="Arial" w:hAnsi="Arial" w:cs="Arial"/>
          <w:b/>
          <w:sz w:val="20"/>
          <w:szCs w:val="20"/>
          <w:lang w:val="es-MX"/>
        </w:rPr>
        <w:t>DE AFECTACIÓN POR DERECHOS DE VÍA Y DERECHOS DE PASO</w:t>
      </w: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sz w:val="20"/>
          <w:szCs w:val="20"/>
          <w:lang w:val="es-MX"/>
        </w:rPr>
        <w:t xml:space="preserve">Cuando el predio se encuentre utilizado parcial o totalmente por alguna infraestructura o equipamiento urbanos, siempre y cuando por dicha utilización el propietario no perciba contraprestación alguna, a la superficie ocupada se le aplicará un factor de demérito del 0.20. El mismo factor de demérito será aplicable a la superficie destinada a servidumbre de paso legalmente constituida, cuando el predio fuere sirviente en los términos del Código Civil del Estado de Yucatán. </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72103C">
      <w:pPr>
        <w:spacing w:line="276" w:lineRule="auto"/>
        <w:jc w:val="both"/>
        <w:rPr>
          <w:rFonts w:ascii="Arial" w:hAnsi="Arial" w:cs="Arial"/>
          <w:sz w:val="20"/>
          <w:szCs w:val="20"/>
          <w:u w:val="single"/>
          <w:lang w:val="es-MX"/>
        </w:rPr>
      </w:pPr>
      <w:r w:rsidRPr="00DC5CE3">
        <w:rPr>
          <w:rFonts w:ascii="Arial" w:hAnsi="Arial" w:cs="Arial"/>
          <w:sz w:val="20"/>
          <w:szCs w:val="20"/>
          <w:u w:val="single"/>
          <w:lang w:val="es-MX"/>
        </w:rPr>
        <w:t>Entendiéndose por:</w:t>
      </w:r>
    </w:p>
    <w:p w:rsidR="00860E77" w:rsidRPr="00DC5CE3" w:rsidRDefault="00860E77" w:rsidP="0072103C">
      <w:pPr>
        <w:spacing w:line="276" w:lineRule="auto"/>
        <w:jc w:val="both"/>
        <w:rPr>
          <w:rFonts w:ascii="Arial" w:hAnsi="Arial" w:cs="Arial"/>
          <w:sz w:val="20"/>
          <w:szCs w:val="20"/>
          <w:u w:val="single"/>
          <w:lang w:val="es-MX"/>
        </w:rPr>
      </w:pP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sz w:val="20"/>
          <w:szCs w:val="20"/>
          <w:lang w:val="es-MX"/>
        </w:rPr>
        <w:t xml:space="preserve">EQUIPAMIENTO URBANO: El conjunto de inmuebles, instalaciones, construcciones y mobiliario utilizado para prestar a la población los servicios urbanos. </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sz w:val="20"/>
          <w:szCs w:val="20"/>
          <w:lang w:val="es-MX"/>
        </w:rPr>
        <w:t xml:space="preserve">INFRAESTRUCTURA URBANA: Los sistemas y redes de conducción y distribución de bienes y servicios en los centros de población. </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9534D1">
      <w:pPr>
        <w:numPr>
          <w:ilvl w:val="0"/>
          <w:numId w:val="3"/>
        </w:numPr>
        <w:spacing w:after="200" w:line="276" w:lineRule="auto"/>
        <w:ind w:left="426" w:hanging="426"/>
        <w:jc w:val="both"/>
        <w:rPr>
          <w:rFonts w:ascii="Arial" w:hAnsi="Arial" w:cs="Arial"/>
          <w:b/>
          <w:sz w:val="20"/>
          <w:szCs w:val="20"/>
          <w:lang w:val="es-MX"/>
        </w:rPr>
      </w:pPr>
      <w:r w:rsidRPr="00DC5CE3">
        <w:rPr>
          <w:rFonts w:ascii="Arial" w:hAnsi="Arial" w:cs="Arial"/>
          <w:b/>
          <w:sz w:val="20"/>
          <w:szCs w:val="20"/>
          <w:lang w:val="es-MX"/>
        </w:rPr>
        <w:t>DE SUPERFICIE</w:t>
      </w: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sz w:val="20"/>
          <w:szCs w:val="20"/>
          <w:lang w:val="es-MX"/>
        </w:rPr>
        <w:t xml:space="preserve">Si el predio es mayor de 2,500 m² el excedente de terreno por sobre esa cantidad podrá ser </w:t>
      </w:r>
      <w:proofErr w:type="gramStart"/>
      <w:r w:rsidRPr="00DC5CE3">
        <w:rPr>
          <w:rFonts w:ascii="Arial" w:hAnsi="Arial" w:cs="Arial"/>
          <w:sz w:val="20"/>
          <w:szCs w:val="20"/>
          <w:lang w:val="es-MX"/>
        </w:rPr>
        <w:t>afectado</w:t>
      </w:r>
      <w:proofErr w:type="gramEnd"/>
      <w:r w:rsidRPr="00DC5CE3">
        <w:rPr>
          <w:rFonts w:ascii="Arial" w:hAnsi="Arial" w:cs="Arial"/>
          <w:sz w:val="20"/>
          <w:szCs w:val="20"/>
          <w:lang w:val="es-MX"/>
        </w:rPr>
        <w:t xml:space="preserve"> de acuerdo a la siguiente tabla de factores:</w:t>
      </w:r>
    </w:p>
    <w:p w:rsidR="00860E77" w:rsidRPr="00DC5CE3" w:rsidRDefault="00860E77" w:rsidP="0072103C">
      <w:pPr>
        <w:rPr>
          <w:rFonts w:ascii="Arial" w:hAnsi="Arial" w:cs="Arial"/>
          <w:sz w:val="20"/>
          <w:szCs w:val="20"/>
          <w:lang w:val="es-MX"/>
        </w:rPr>
      </w:pPr>
    </w:p>
    <w:tbl>
      <w:tblPr>
        <w:tblW w:w="3637" w:type="dxa"/>
        <w:tblInd w:w="2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3"/>
        <w:gridCol w:w="1314"/>
      </w:tblGrid>
      <w:tr w:rsidR="003C58A6" w:rsidRPr="00DC5CE3" w:rsidTr="00BE4ED7">
        <w:trPr>
          <w:trHeight w:hRule="exact" w:val="634"/>
        </w:trPr>
        <w:tc>
          <w:tcPr>
            <w:tcW w:w="2323" w:type="dxa"/>
            <w:shd w:val="clear" w:color="auto" w:fill="auto"/>
            <w:noWrap/>
            <w:vAlign w:val="center"/>
          </w:tcPr>
          <w:p w:rsidR="003C58A6" w:rsidRPr="00DC5CE3" w:rsidRDefault="003C58A6" w:rsidP="00BE4ED7">
            <w:pPr>
              <w:jc w:val="center"/>
              <w:rPr>
                <w:rFonts w:ascii="Arial" w:hAnsi="Arial" w:cs="Arial"/>
                <w:b/>
                <w:sz w:val="18"/>
                <w:szCs w:val="18"/>
              </w:rPr>
            </w:pPr>
            <w:r w:rsidRPr="00DC5CE3">
              <w:rPr>
                <w:rFonts w:ascii="Arial" w:hAnsi="Arial" w:cs="Arial"/>
                <w:b/>
                <w:sz w:val="18"/>
                <w:szCs w:val="18"/>
              </w:rPr>
              <w:t>SUPERFICIE EXCEDENTE SOBRE 2,500 M²</w:t>
            </w:r>
          </w:p>
          <w:p w:rsidR="003C58A6" w:rsidRPr="00DC5CE3" w:rsidRDefault="003C58A6" w:rsidP="00BE4ED7">
            <w:pPr>
              <w:jc w:val="center"/>
              <w:rPr>
                <w:rFonts w:ascii="Arial" w:hAnsi="Arial" w:cs="Arial"/>
                <w:b/>
                <w:sz w:val="20"/>
              </w:rPr>
            </w:pPr>
          </w:p>
        </w:tc>
        <w:tc>
          <w:tcPr>
            <w:tcW w:w="1314" w:type="dxa"/>
            <w:shd w:val="clear" w:color="auto" w:fill="auto"/>
            <w:noWrap/>
            <w:vAlign w:val="center"/>
          </w:tcPr>
          <w:p w:rsidR="003C58A6" w:rsidRPr="00DC5CE3" w:rsidRDefault="003C58A6" w:rsidP="00BE4ED7">
            <w:pPr>
              <w:jc w:val="center"/>
              <w:rPr>
                <w:rFonts w:ascii="Arial" w:hAnsi="Arial" w:cs="Arial"/>
                <w:b/>
                <w:sz w:val="20"/>
              </w:rPr>
            </w:pPr>
            <w:r w:rsidRPr="00DC5CE3">
              <w:rPr>
                <w:rFonts w:ascii="Arial" w:hAnsi="Arial" w:cs="Arial"/>
                <w:b/>
                <w:sz w:val="20"/>
              </w:rPr>
              <w:t>FACTOR</w:t>
            </w:r>
          </w:p>
        </w:tc>
      </w:tr>
      <w:tr w:rsidR="003C58A6" w:rsidRPr="00DC5CE3" w:rsidTr="00BE4ED7">
        <w:trPr>
          <w:trHeight w:hRule="exact" w:val="340"/>
        </w:trPr>
        <w:tc>
          <w:tcPr>
            <w:tcW w:w="2323"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2,500 o menos</w:t>
            </w:r>
          </w:p>
        </w:tc>
        <w:tc>
          <w:tcPr>
            <w:tcW w:w="1314"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0.90</w:t>
            </w:r>
          </w:p>
        </w:tc>
      </w:tr>
      <w:tr w:rsidR="003C58A6" w:rsidRPr="00DC5CE3" w:rsidTr="00BE4ED7">
        <w:trPr>
          <w:trHeight w:hRule="exact" w:val="340"/>
        </w:trPr>
        <w:tc>
          <w:tcPr>
            <w:tcW w:w="2323"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2,500.01 a 5,000</w:t>
            </w:r>
          </w:p>
        </w:tc>
        <w:tc>
          <w:tcPr>
            <w:tcW w:w="1314"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0.80</w:t>
            </w:r>
          </w:p>
        </w:tc>
      </w:tr>
      <w:tr w:rsidR="003C58A6" w:rsidRPr="00DC5CE3" w:rsidTr="00BE4ED7">
        <w:trPr>
          <w:trHeight w:hRule="exact" w:val="340"/>
        </w:trPr>
        <w:tc>
          <w:tcPr>
            <w:tcW w:w="2323"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5,000.01 a 10,000</w:t>
            </w:r>
          </w:p>
        </w:tc>
        <w:tc>
          <w:tcPr>
            <w:tcW w:w="1314"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0.70</w:t>
            </w:r>
          </w:p>
        </w:tc>
      </w:tr>
      <w:tr w:rsidR="003C58A6" w:rsidRPr="00DC5CE3" w:rsidTr="00BE4ED7">
        <w:trPr>
          <w:trHeight w:hRule="exact" w:val="340"/>
        </w:trPr>
        <w:tc>
          <w:tcPr>
            <w:tcW w:w="2323"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10,000.01 o más</w:t>
            </w:r>
          </w:p>
        </w:tc>
        <w:tc>
          <w:tcPr>
            <w:tcW w:w="1314" w:type="dxa"/>
            <w:shd w:val="clear" w:color="auto" w:fill="auto"/>
            <w:noWrap/>
            <w:vAlign w:val="center"/>
          </w:tcPr>
          <w:p w:rsidR="003C58A6" w:rsidRPr="00DC5CE3" w:rsidRDefault="003C58A6" w:rsidP="00BE4ED7">
            <w:pPr>
              <w:jc w:val="center"/>
              <w:rPr>
                <w:rFonts w:ascii="Arial" w:hAnsi="Arial" w:cs="Arial"/>
                <w:sz w:val="20"/>
              </w:rPr>
            </w:pPr>
            <w:r w:rsidRPr="00DC5CE3">
              <w:rPr>
                <w:rFonts w:ascii="Arial" w:hAnsi="Arial" w:cs="Arial"/>
                <w:sz w:val="20"/>
              </w:rPr>
              <w:t>0.60</w:t>
            </w:r>
          </w:p>
        </w:tc>
      </w:tr>
    </w:tbl>
    <w:p w:rsidR="00A15672" w:rsidRPr="00DC5CE3" w:rsidRDefault="00A15672" w:rsidP="0072103C">
      <w:pPr>
        <w:rPr>
          <w:rFonts w:ascii="Arial" w:hAnsi="Arial" w:cs="Arial"/>
          <w:sz w:val="20"/>
          <w:szCs w:val="20"/>
        </w:rPr>
      </w:pPr>
    </w:p>
    <w:p w:rsidR="00860E77" w:rsidRPr="00DC5CE3" w:rsidRDefault="00860E77" w:rsidP="009534D1">
      <w:pPr>
        <w:numPr>
          <w:ilvl w:val="0"/>
          <w:numId w:val="3"/>
        </w:numPr>
        <w:spacing w:after="200" w:line="276" w:lineRule="auto"/>
        <w:ind w:left="426" w:hanging="426"/>
        <w:jc w:val="both"/>
        <w:rPr>
          <w:rFonts w:ascii="Arial" w:hAnsi="Arial" w:cs="Arial"/>
          <w:b/>
          <w:sz w:val="20"/>
          <w:szCs w:val="20"/>
          <w:lang w:val="es-MX"/>
        </w:rPr>
      </w:pPr>
      <w:r w:rsidRPr="00DC5CE3">
        <w:rPr>
          <w:rFonts w:ascii="Arial" w:hAnsi="Arial" w:cs="Arial"/>
          <w:b/>
          <w:sz w:val="20"/>
          <w:szCs w:val="20"/>
          <w:lang w:val="es-MX"/>
        </w:rPr>
        <w:t>DE SERVICIOS</w:t>
      </w: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sz w:val="20"/>
          <w:szCs w:val="20"/>
          <w:lang w:val="es-MX"/>
        </w:rPr>
        <w:t>Tratándose de predios urbanos, cuando el frente legal del predio no goce de vialidad pavimentada, se podrá aplicar un coeficiente de demérito de 0.75 al valor unitario del terreno. Este demérito dejará de surtir efecto en el momento de que se tenga la constancia de la autoridad competente de que dicha se encuentra pavimentada.</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sz w:val="20"/>
          <w:szCs w:val="20"/>
          <w:lang w:val="es-MX"/>
        </w:rPr>
        <w:t>Los tablajes catastrales ubicados en las secciones de la 31 a la 50, que no cuenten con acceso físico, podrán ser demeritados hasta con un factor de 0.40.</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9534D1">
      <w:pPr>
        <w:numPr>
          <w:ilvl w:val="0"/>
          <w:numId w:val="3"/>
        </w:numPr>
        <w:spacing w:after="200" w:line="276" w:lineRule="auto"/>
        <w:ind w:left="426" w:hanging="426"/>
        <w:jc w:val="both"/>
        <w:rPr>
          <w:rFonts w:ascii="Arial" w:hAnsi="Arial" w:cs="Arial"/>
          <w:b/>
          <w:sz w:val="20"/>
          <w:szCs w:val="20"/>
          <w:lang w:val="es-MX"/>
        </w:rPr>
      </w:pPr>
      <w:r w:rsidRPr="00DC5CE3">
        <w:rPr>
          <w:rFonts w:ascii="Arial" w:hAnsi="Arial" w:cs="Arial"/>
          <w:b/>
          <w:sz w:val="20"/>
          <w:szCs w:val="20"/>
          <w:lang w:val="es-MX"/>
        </w:rPr>
        <w:t>DE ÁREA COMÚN EN CONDOMINIO</w:t>
      </w:r>
    </w:p>
    <w:p w:rsidR="00DA5654" w:rsidRPr="00DC5CE3" w:rsidRDefault="00DA5654" w:rsidP="00DA5654">
      <w:pPr>
        <w:jc w:val="both"/>
        <w:rPr>
          <w:rFonts w:ascii="Arial" w:hAnsi="Arial" w:cs="Arial"/>
          <w:sz w:val="20"/>
          <w:szCs w:val="20"/>
          <w:lang w:val="es-MX"/>
        </w:rPr>
      </w:pPr>
      <w:r w:rsidRPr="00DC5CE3">
        <w:rPr>
          <w:rFonts w:ascii="Arial" w:hAnsi="Arial" w:cs="Arial"/>
          <w:sz w:val="20"/>
          <w:szCs w:val="20"/>
          <w:lang w:val="es-MX"/>
        </w:rPr>
        <w:t>Tratándose de predios en Régimen de Propiedad en Condominio, la superficie de área común de terreno podrá demeritarse con el factor de 0.20 y la superficie de área común de construcción podrá demeritarse con el factor de 0.80.</w:t>
      </w:r>
    </w:p>
    <w:p w:rsidR="00DA5654" w:rsidRPr="00DC5CE3" w:rsidRDefault="00DA5654" w:rsidP="00DA5654">
      <w:pPr>
        <w:ind w:firstLine="709"/>
        <w:jc w:val="right"/>
        <w:rPr>
          <w:rFonts w:eastAsia="MS Mincho"/>
          <w:i/>
          <w:iCs/>
          <w:color w:val="0000FF"/>
          <w:sz w:val="18"/>
          <w:szCs w:val="18"/>
        </w:rPr>
      </w:pPr>
      <w:r w:rsidRPr="00DC5CE3">
        <w:rPr>
          <w:rFonts w:eastAsia="MS Mincho"/>
          <w:i/>
          <w:iCs/>
          <w:color w:val="0000FF"/>
          <w:sz w:val="18"/>
          <w:szCs w:val="18"/>
        </w:rPr>
        <w:t>Párrafo reformado D.O. 30-12-2019</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b/>
          <w:bCs/>
          <w:sz w:val="20"/>
          <w:szCs w:val="20"/>
          <w:lang w:val="es-MX"/>
        </w:rPr>
        <w:t xml:space="preserve">NOTA 1.- </w:t>
      </w:r>
      <w:r w:rsidRPr="00DC5CE3">
        <w:rPr>
          <w:rFonts w:ascii="Arial" w:hAnsi="Arial" w:cs="Arial"/>
          <w:sz w:val="20"/>
          <w:szCs w:val="20"/>
          <w:lang w:val="es-MX"/>
        </w:rPr>
        <w:t>Los tablajes catastrales; así como los predios urbanos ubicados en las secciones catastrales de la 31 a la 50, podrán ser demeritados hasta con el factor 0.50, respecto de la superficie restante a la del lote tipo de 1,000.00 M2, siempre y cuando no se haya aplicado para el predio el factor de demérito por superficie.</w:t>
      </w:r>
    </w:p>
    <w:p w:rsidR="00860E77" w:rsidRPr="00DC5CE3" w:rsidRDefault="00860E77" w:rsidP="0072103C">
      <w:pPr>
        <w:spacing w:line="276" w:lineRule="auto"/>
        <w:jc w:val="both"/>
        <w:rPr>
          <w:rFonts w:ascii="Arial" w:hAnsi="Arial" w:cs="Arial"/>
          <w:b/>
          <w:bCs/>
          <w:sz w:val="20"/>
          <w:szCs w:val="20"/>
          <w:lang w:val="es-MX"/>
        </w:rPr>
      </w:pP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b/>
          <w:bCs/>
          <w:sz w:val="20"/>
          <w:szCs w:val="20"/>
          <w:lang w:val="es-MX"/>
        </w:rPr>
        <w:t xml:space="preserve">NOTA 2.- </w:t>
      </w:r>
      <w:r w:rsidRPr="00DC5CE3">
        <w:rPr>
          <w:rFonts w:ascii="Arial" w:hAnsi="Arial" w:cs="Arial"/>
          <w:sz w:val="20"/>
          <w:szCs w:val="20"/>
          <w:lang w:val="es-MX"/>
        </w:rPr>
        <w:t>Los inmuebles cuyo uso o destino sea de vialidad podrán ser demeritados hasta con el factor de 0.20.</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b/>
          <w:sz w:val="20"/>
          <w:szCs w:val="20"/>
          <w:lang w:val="es-MX"/>
        </w:rPr>
        <w:t>NOTA 3.-</w:t>
      </w:r>
      <w:r w:rsidRPr="00DC5CE3">
        <w:rPr>
          <w:rFonts w:ascii="Arial" w:hAnsi="Arial" w:cs="Arial"/>
          <w:sz w:val="20"/>
          <w:szCs w:val="20"/>
          <w:lang w:val="es-MX"/>
        </w:rPr>
        <w:t xml:space="preserve"> En los casos en los que dentro de una misma unidad habitacional o sección catastral las características físicas no sean homogéneas, la Dirección de Catastro podrá, previa justificación, modificar el valor unitario de terreno siempre y cuando no sea a la alza y hasta con un factor de 0.40.</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b/>
          <w:sz w:val="20"/>
          <w:szCs w:val="20"/>
          <w:lang w:val="es-MX"/>
        </w:rPr>
        <w:t>NOTA 4.-</w:t>
      </w:r>
      <w:r w:rsidRPr="00DC5CE3">
        <w:rPr>
          <w:rFonts w:ascii="Arial" w:hAnsi="Arial" w:cs="Arial"/>
          <w:sz w:val="20"/>
          <w:szCs w:val="20"/>
          <w:lang w:val="es-MX"/>
        </w:rPr>
        <w:t xml:space="preserve"> Los inmuebles cuyo uso o destino sean áreas de donación para la federación, Estado o Municipio, podrán ser demeritados hasta con el coeficiente de 0.50.</w:t>
      </w:r>
    </w:p>
    <w:p w:rsidR="00860E77" w:rsidRPr="00DC5CE3" w:rsidRDefault="00860E77" w:rsidP="0072103C">
      <w:pPr>
        <w:spacing w:line="276" w:lineRule="auto"/>
        <w:jc w:val="both"/>
        <w:rPr>
          <w:rFonts w:ascii="Arial" w:hAnsi="Arial" w:cs="Arial"/>
          <w:sz w:val="20"/>
          <w:szCs w:val="20"/>
          <w:lang w:val="es-MX"/>
        </w:rPr>
      </w:pPr>
    </w:p>
    <w:p w:rsidR="00860E77" w:rsidRPr="00DC5CE3" w:rsidRDefault="00860E77" w:rsidP="0072103C">
      <w:pPr>
        <w:spacing w:line="276" w:lineRule="auto"/>
        <w:jc w:val="both"/>
        <w:rPr>
          <w:rFonts w:ascii="Arial" w:hAnsi="Arial" w:cs="Arial"/>
          <w:sz w:val="20"/>
          <w:szCs w:val="20"/>
          <w:lang w:val="es-MX"/>
        </w:rPr>
      </w:pPr>
      <w:r w:rsidRPr="00DC5CE3">
        <w:rPr>
          <w:rFonts w:ascii="Arial" w:hAnsi="Arial" w:cs="Arial"/>
          <w:bCs/>
          <w:sz w:val="20"/>
          <w:szCs w:val="20"/>
          <w:lang w:val="es-MX"/>
        </w:rPr>
        <w:t xml:space="preserve">Los coeficientes de deméritos señalados en los incisos A), B), C), </w:t>
      </w:r>
      <w:r w:rsidRPr="00DC5CE3">
        <w:rPr>
          <w:rFonts w:ascii="Arial" w:hAnsi="Arial" w:cs="Arial"/>
          <w:sz w:val="20"/>
          <w:szCs w:val="20"/>
          <w:lang w:val="es-MX"/>
        </w:rPr>
        <w:t>D), E), F), G)</w:t>
      </w:r>
      <w:r w:rsidRPr="00DC5CE3">
        <w:rPr>
          <w:rFonts w:ascii="Arial" w:hAnsi="Arial" w:cs="Arial"/>
          <w:bCs/>
          <w:sz w:val="20"/>
          <w:szCs w:val="20"/>
          <w:lang w:val="es-MX"/>
        </w:rPr>
        <w:t xml:space="preserve"> y H) </w:t>
      </w:r>
      <w:r w:rsidRPr="00DC5CE3">
        <w:rPr>
          <w:rFonts w:ascii="Arial" w:hAnsi="Arial" w:cs="Arial"/>
          <w:sz w:val="20"/>
          <w:szCs w:val="20"/>
          <w:lang w:val="es-MX"/>
        </w:rPr>
        <w:t xml:space="preserve">no </w:t>
      </w:r>
      <w:r w:rsidRPr="00DC5CE3">
        <w:rPr>
          <w:rFonts w:ascii="Arial" w:hAnsi="Arial" w:cs="Arial"/>
          <w:bCs/>
          <w:sz w:val="20"/>
          <w:szCs w:val="20"/>
          <w:lang w:val="es-MX"/>
        </w:rPr>
        <w:t>aplican</w:t>
      </w:r>
      <w:r w:rsidRPr="00DC5CE3">
        <w:rPr>
          <w:rFonts w:ascii="Arial" w:hAnsi="Arial" w:cs="Arial"/>
          <w:sz w:val="20"/>
          <w:szCs w:val="20"/>
          <w:lang w:val="es-MX"/>
        </w:rPr>
        <w:t xml:space="preserve"> en plazas </w:t>
      </w:r>
      <w:r w:rsidRPr="00DC5CE3">
        <w:rPr>
          <w:rFonts w:ascii="Arial" w:hAnsi="Arial" w:cs="Arial"/>
          <w:bCs/>
          <w:sz w:val="20"/>
          <w:szCs w:val="20"/>
          <w:lang w:val="es-MX"/>
        </w:rPr>
        <w:t>comerciales</w:t>
      </w:r>
      <w:r w:rsidRPr="00DC5CE3">
        <w:rPr>
          <w:rFonts w:ascii="Arial" w:hAnsi="Arial" w:cs="Arial"/>
          <w:sz w:val="20"/>
          <w:szCs w:val="20"/>
          <w:lang w:val="es-MX"/>
        </w:rPr>
        <w:t>. El coeficiente de demérito señalado en los incisos A), B) y C), podrá ser aplicado a tablajes catastrales, siempre que colinden con una vialidad constituida.</w:t>
      </w:r>
    </w:p>
    <w:p w:rsidR="00A15672" w:rsidRPr="00DC5CE3" w:rsidRDefault="00A15672" w:rsidP="0072103C">
      <w:pPr>
        <w:rPr>
          <w:rFonts w:ascii="Arial" w:hAnsi="Arial" w:cs="Arial"/>
          <w:sz w:val="20"/>
          <w:szCs w:val="20"/>
          <w:lang w:val="es-MX"/>
        </w:rPr>
      </w:pPr>
    </w:p>
    <w:p w:rsidR="005F2399" w:rsidRPr="00DC5CE3" w:rsidRDefault="005F2399" w:rsidP="005F2399">
      <w:pPr>
        <w:pStyle w:val="Ttulo1"/>
        <w:ind w:right="354"/>
        <w:jc w:val="both"/>
      </w:pPr>
      <w:r w:rsidRPr="00DC5CE3">
        <w:t xml:space="preserve">J) DE CONSTRUCCIÓN </w:t>
      </w:r>
    </w:p>
    <w:p w:rsidR="005F2399" w:rsidRPr="00DC5CE3" w:rsidRDefault="005F2399" w:rsidP="005F2399">
      <w:pPr>
        <w:spacing w:after="7" w:line="259" w:lineRule="auto"/>
        <w:jc w:val="both"/>
        <w:rPr>
          <w:rFonts w:ascii="Arial" w:hAnsi="Arial" w:cs="Arial"/>
          <w:sz w:val="20"/>
          <w:szCs w:val="20"/>
        </w:rPr>
      </w:pPr>
      <w:r w:rsidRPr="00DC5CE3">
        <w:rPr>
          <w:rFonts w:ascii="Arial" w:hAnsi="Arial" w:cs="Arial"/>
          <w:sz w:val="20"/>
          <w:szCs w:val="20"/>
        </w:rPr>
        <w:t xml:space="preserve"> </w:t>
      </w:r>
    </w:p>
    <w:p w:rsidR="005F2399" w:rsidRDefault="001376AC" w:rsidP="001376AC">
      <w:pPr>
        <w:spacing w:line="259" w:lineRule="auto"/>
        <w:jc w:val="both"/>
        <w:rPr>
          <w:rFonts w:ascii="Arial" w:hAnsi="Arial" w:cs="Arial"/>
          <w:sz w:val="20"/>
          <w:szCs w:val="20"/>
        </w:rPr>
      </w:pPr>
      <w:r w:rsidRPr="001376AC">
        <w:rPr>
          <w:rFonts w:ascii="Arial" w:hAnsi="Arial" w:cs="Arial"/>
          <w:sz w:val="20"/>
          <w:szCs w:val="20"/>
        </w:rPr>
        <w:t>Dependiendo de la antigüedad de la construcción el valor unitario de la misma podrá demeritarse hasta con un factor de 0.50 adicional al factor de demérito aplicable a los valores unitarios de construcción en relación con el valor unitario del terreno, este demérito será determinado por dictamen generado mediante diligencia solicitada a la Dirección de Catastro.</w:t>
      </w:r>
      <w:r w:rsidR="005F2399" w:rsidRPr="00DC5CE3">
        <w:rPr>
          <w:rFonts w:ascii="Arial" w:hAnsi="Arial" w:cs="Arial"/>
          <w:sz w:val="20"/>
          <w:szCs w:val="20"/>
        </w:rPr>
        <w:t xml:space="preserve"> </w:t>
      </w:r>
    </w:p>
    <w:p w:rsidR="001376AC" w:rsidRPr="00DC5CE3" w:rsidRDefault="001376AC" w:rsidP="001376AC">
      <w:pPr>
        <w:ind w:firstLine="709"/>
        <w:jc w:val="right"/>
        <w:rPr>
          <w:rFonts w:eastAsia="MS Mincho"/>
          <w:i/>
          <w:iCs/>
          <w:color w:val="0000FF"/>
          <w:sz w:val="18"/>
          <w:szCs w:val="18"/>
        </w:rPr>
      </w:pPr>
      <w:r>
        <w:rPr>
          <w:rFonts w:eastAsia="MS Mincho"/>
          <w:i/>
          <w:iCs/>
          <w:color w:val="0000FF"/>
          <w:sz w:val="18"/>
          <w:szCs w:val="18"/>
        </w:rPr>
        <w:t>Párrafo reformado D.O. 28-12-2022</w:t>
      </w:r>
    </w:p>
    <w:p w:rsidR="001376AC" w:rsidRPr="00DC5CE3" w:rsidRDefault="001376AC" w:rsidP="007E29D3">
      <w:pPr>
        <w:jc w:val="both"/>
        <w:rPr>
          <w:rFonts w:ascii="Arial" w:hAnsi="Arial" w:cs="Arial"/>
          <w:sz w:val="20"/>
          <w:szCs w:val="20"/>
        </w:rPr>
      </w:pPr>
    </w:p>
    <w:p w:rsidR="005F2399" w:rsidRPr="00DC5CE3" w:rsidRDefault="005F2399" w:rsidP="005F2399">
      <w:pPr>
        <w:ind w:right="65"/>
        <w:jc w:val="both"/>
        <w:rPr>
          <w:rFonts w:ascii="Arial" w:hAnsi="Arial" w:cs="Arial"/>
          <w:sz w:val="20"/>
          <w:szCs w:val="20"/>
        </w:rPr>
      </w:pPr>
      <w:r w:rsidRPr="00DC5CE3">
        <w:rPr>
          <w:rFonts w:ascii="Arial" w:hAnsi="Arial" w:cs="Arial"/>
          <w:sz w:val="20"/>
          <w:szCs w:val="20"/>
          <w:vertAlign w:val="superscript"/>
        </w:rPr>
        <w:t xml:space="preserve"> </w:t>
      </w:r>
      <w:r w:rsidR="001376AC">
        <w:rPr>
          <w:rFonts w:ascii="Arial" w:eastAsia="Arial" w:hAnsi="Arial" w:cs="Arial"/>
          <w:b/>
          <w:sz w:val="20"/>
          <w:szCs w:val="20"/>
        </w:rPr>
        <w:t>NOTA</w:t>
      </w:r>
      <w:r w:rsidRPr="00DC5CE3">
        <w:rPr>
          <w:rFonts w:ascii="Arial" w:eastAsia="Arial" w:hAnsi="Arial" w:cs="Arial"/>
          <w:b/>
          <w:sz w:val="20"/>
          <w:szCs w:val="20"/>
        </w:rPr>
        <w:t xml:space="preserve"> 1.- </w:t>
      </w:r>
      <w:r w:rsidRPr="00DC5CE3">
        <w:rPr>
          <w:rFonts w:ascii="Arial" w:hAnsi="Arial" w:cs="Arial"/>
          <w:sz w:val="20"/>
          <w:szCs w:val="20"/>
        </w:rPr>
        <w:t xml:space="preserve">Los tablajes catastrales; así como los predios urbanos ubicados en las secciones catastrales de la 31 a la 50, podrán ser demeritados hasta con el factor 0.50, respecto de la superficie restante a la del lote tipo de 1,000.00 M2, siempre y cuando no se haya aplicado para el predio el factor de demérito por superficie. </w:t>
      </w:r>
    </w:p>
    <w:p w:rsidR="005F2399" w:rsidRPr="00DC5CE3" w:rsidRDefault="005F2399" w:rsidP="007E29D3">
      <w:pPr>
        <w:ind w:firstLine="401"/>
        <w:jc w:val="both"/>
        <w:rPr>
          <w:rFonts w:ascii="Arial" w:eastAsia="Arial" w:hAnsi="Arial" w:cs="Arial"/>
          <w:b/>
          <w:sz w:val="20"/>
          <w:szCs w:val="20"/>
        </w:rPr>
      </w:pPr>
    </w:p>
    <w:p w:rsidR="00CC456B" w:rsidRPr="00DC5CE3" w:rsidRDefault="00CC456B" w:rsidP="00CC456B">
      <w:pPr>
        <w:spacing w:line="276" w:lineRule="auto"/>
        <w:jc w:val="both"/>
        <w:rPr>
          <w:rFonts w:ascii="Arial" w:hAnsi="Arial" w:cs="Arial"/>
          <w:bCs/>
          <w:sz w:val="20"/>
          <w:szCs w:val="20"/>
          <w:lang w:val="es-MX"/>
        </w:rPr>
      </w:pPr>
      <w:r w:rsidRPr="00DC5CE3">
        <w:rPr>
          <w:rFonts w:ascii="Arial" w:hAnsi="Arial" w:cs="Arial"/>
          <w:b/>
          <w:sz w:val="20"/>
          <w:szCs w:val="20"/>
          <w:lang w:val="es-MX"/>
        </w:rPr>
        <w:t xml:space="preserve">NOTA 2.- </w:t>
      </w:r>
      <w:r w:rsidRPr="00DC5CE3">
        <w:rPr>
          <w:rFonts w:ascii="Arial" w:hAnsi="Arial" w:cs="Arial"/>
          <w:bCs/>
          <w:sz w:val="20"/>
          <w:szCs w:val="20"/>
          <w:lang w:val="es-MX"/>
        </w:rPr>
        <w:t>Los inmuebles cuyo uso o destino sea de vialidad podrán ser demeritados con el factor de 0.20.</w:t>
      </w:r>
    </w:p>
    <w:p w:rsidR="007E29D3" w:rsidRPr="00DC5CE3" w:rsidRDefault="007E29D3" w:rsidP="007E29D3">
      <w:pPr>
        <w:ind w:firstLine="709"/>
        <w:jc w:val="right"/>
        <w:rPr>
          <w:rFonts w:eastAsia="MS Mincho"/>
          <w:i/>
          <w:iCs/>
          <w:color w:val="0000FF"/>
          <w:sz w:val="18"/>
          <w:szCs w:val="18"/>
        </w:rPr>
      </w:pPr>
      <w:r w:rsidRPr="007E29D3">
        <w:rPr>
          <w:rFonts w:eastAsia="MS Mincho"/>
          <w:i/>
          <w:iCs/>
          <w:color w:val="0000FF"/>
          <w:sz w:val="18"/>
          <w:szCs w:val="18"/>
        </w:rPr>
        <w:t>Nota reformada DO. 29-12-2021</w:t>
      </w:r>
    </w:p>
    <w:p w:rsidR="00541F09" w:rsidRPr="00DC5CE3" w:rsidRDefault="00541F09" w:rsidP="007E29D3">
      <w:pPr>
        <w:ind w:left="401"/>
        <w:jc w:val="both"/>
        <w:rPr>
          <w:rFonts w:ascii="Arial" w:eastAsia="Arial" w:hAnsi="Arial" w:cs="Arial"/>
          <w:b/>
          <w:sz w:val="20"/>
          <w:szCs w:val="20"/>
        </w:rPr>
      </w:pPr>
    </w:p>
    <w:p w:rsidR="005F2399" w:rsidRPr="00DC5CE3" w:rsidRDefault="005F2399" w:rsidP="00541F09">
      <w:pPr>
        <w:spacing w:line="259" w:lineRule="auto"/>
        <w:jc w:val="both"/>
        <w:rPr>
          <w:rFonts w:ascii="Arial" w:hAnsi="Arial" w:cs="Arial"/>
          <w:sz w:val="20"/>
          <w:szCs w:val="20"/>
        </w:rPr>
      </w:pPr>
      <w:r w:rsidRPr="00DC5CE3">
        <w:rPr>
          <w:rFonts w:ascii="Arial" w:eastAsia="Arial" w:hAnsi="Arial" w:cs="Arial"/>
          <w:b/>
          <w:sz w:val="20"/>
          <w:szCs w:val="20"/>
        </w:rPr>
        <w:t xml:space="preserve">NOTA 3.- </w:t>
      </w:r>
      <w:r w:rsidRPr="00DC5CE3">
        <w:rPr>
          <w:rFonts w:ascii="Arial" w:hAnsi="Arial" w:cs="Arial"/>
          <w:sz w:val="20"/>
          <w:szCs w:val="20"/>
        </w:rPr>
        <w:t xml:space="preserve">En los casos </w:t>
      </w:r>
      <w:r w:rsidR="00541F09" w:rsidRPr="00DC5CE3">
        <w:rPr>
          <w:rFonts w:ascii="Arial" w:hAnsi="Arial" w:cs="Arial"/>
          <w:sz w:val="20"/>
          <w:szCs w:val="20"/>
        </w:rPr>
        <w:t xml:space="preserve">en los que dentro de una misma unidad habitacional o sección catastral las características físicas </w:t>
      </w:r>
      <w:r w:rsidRPr="00DC5CE3">
        <w:rPr>
          <w:rFonts w:ascii="Arial" w:hAnsi="Arial" w:cs="Arial"/>
          <w:sz w:val="20"/>
          <w:szCs w:val="20"/>
        </w:rPr>
        <w:t xml:space="preserve">no sean homogéneas, la Dirección de Catastro podrá, previa justificación, modificar el valor unitario de terreno siempre y cuando no sea a la alza y hasta con un factor de 0.40. </w:t>
      </w:r>
    </w:p>
    <w:p w:rsidR="00541F09" w:rsidRPr="00DC5CE3" w:rsidRDefault="00541F09" w:rsidP="00541F09">
      <w:pPr>
        <w:spacing w:line="259" w:lineRule="auto"/>
        <w:jc w:val="both"/>
        <w:rPr>
          <w:rFonts w:ascii="Arial" w:hAnsi="Arial" w:cs="Arial"/>
          <w:sz w:val="20"/>
          <w:szCs w:val="20"/>
        </w:rPr>
      </w:pPr>
    </w:p>
    <w:p w:rsidR="005F2399" w:rsidRPr="00DC5CE3" w:rsidRDefault="005F2399" w:rsidP="00500B74">
      <w:pPr>
        <w:ind w:right="65"/>
        <w:jc w:val="both"/>
        <w:rPr>
          <w:rFonts w:ascii="Arial" w:hAnsi="Arial" w:cs="Arial"/>
          <w:sz w:val="20"/>
          <w:szCs w:val="20"/>
        </w:rPr>
      </w:pPr>
      <w:r w:rsidRPr="00DC5CE3">
        <w:rPr>
          <w:rFonts w:ascii="Arial" w:eastAsia="Arial" w:hAnsi="Arial" w:cs="Arial"/>
          <w:b/>
          <w:sz w:val="20"/>
          <w:szCs w:val="20"/>
        </w:rPr>
        <w:t xml:space="preserve">NOTA 4.- </w:t>
      </w:r>
      <w:r w:rsidRPr="00DC5CE3">
        <w:rPr>
          <w:rFonts w:ascii="Arial" w:hAnsi="Arial" w:cs="Arial"/>
          <w:sz w:val="20"/>
          <w:szCs w:val="20"/>
        </w:rPr>
        <w:t xml:space="preserve">Los inmuebles cuyo uso </w:t>
      </w:r>
      <w:r w:rsidR="00500B74" w:rsidRPr="00DC5CE3">
        <w:rPr>
          <w:rFonts w:ascii="Arial" w:hAnsi="Arial" w:cs="Arial"/>
          <w:sz w:val="20"/>
          <w:szCs w:val="20"/>
        </w:rPr>
        <w:t xml:space="preserve">o </w:t>
      </w:r>
      <w:r w:rsidRPr="00DC5CE3">
        <w:rPr>
          <w:rFonts w:ascii="Arial" w:hAnsi="Arial" w:cs="Arial"/>
          <w:sz w:val="20"/>
          <w:szCs w:val="20"/>
        </w:rPr>
        <w:t xml:space="preserve">destino sean áreas de donación para la federación, Estado Municipio, podrán ser demeritados </w:t>
      </w:r>
      <w:r w:rsidR="00500B74" w:rsidRPr="00DC5CE3">
        <w:rPr>
          <w:rFonts w:ascii="Arial" w:hAnsi="Arial" w:cs="Arial"/>
          <w:sz w:val="20"/>
          <w:szCs w:val="20"/>
        </w:rPr>
        <w:t xml:space="preserve">hasta </w:t>
      </w:r>
      <w:r w:rsidRPr="00DC5CE3">
        <w:rPr>
          <w:rFonts w:ascii="Arial" w:hAnsi="Arial" w:cs="Arial"/>
          <w:sz w:val="20"/>
          <w:szCs w:val="20"/>
        </w:rPr>
        <w:t xml:space="preserve">con el coeficiente de 0.50. </w:t>
      </w:r>
    </w:p>
    <w:p w:rsidR="005F2399" w:rsidRPr="00DC5CE3" w:rsidRDefault="005F2399" w:rsidP="005F2399">
      <w:pPr>
        <w:spacing w:line="259" w:lineRule="auto"/>
        <w:ind w:left="403"/>
        <w:jc w:val="both"/>
        <w:rPr>
          <w:rFonts w:ascii="Arial" w:hAnsi="Arial" w:cs="Arial"/>
          <w:sz w:val="20"/>
          <w:szCs w:val="20"/>
        </w:rPr>
      </w:pPr>
      <w:r w:rsidRPr="00DC5CE3">
        <w:rPr>
          <w:rFonts w:ascii="Arial" w:eastAsia="Arial" w:hAnsi="Arial" w:cs="Arial"/>
          <w:b/>
          <w:sz w:val="20"/>
          <w:szCs w:val="20"/>
        </w:rPr>
        <w:t xml:space="preserve"> </w:t>
      </w:r>
    </w:p>
    <w:p w:rsidR="005F2399" w:rsidRPr="00DC5CE3" w:rsidRDefault="00500B74" w:rsidP="00500B74">
      <w:pPr>
        <w:ind w:right="65"/>
        <w:jc w:val="both"/>
        <w:rPr>
          <w:rFonts w:ascii="Arial" w:hAnsi="Arial" w:cs="Arial"/>
          <w:sz w:val="20"/>
          <w:szCs w:val="20"/>
        </w:rPr>
      </w:pPr>
      <w:r w:rsidRPr="00DC5CE3">
        <w:rPr>
          <w:rFonts w:ascii="Arial" w:eastAsia="Arial" w:hAnsi="Arial" w:cs="Arial"/>
          <w:b/>
          <w:sz w:val="20"/>
          <w:szCs w:val="20"/>
        </w:rPr>
        <w:t xml:space="preserve">NOTA </w:t>
      </w:r>
      <w:r w:rsidR="005F2399" w:rsidRPr="00DC5CE3">
        <w:rPr>
          <w:rFonts w:ascii="Arial" w:eastAsia="Arial" w:hAnsi="Arial" w:cs="Arial"/>
          <w:b/>
          <w:sz w:val="20"/>
          <w:szCs w:val="20"/>
        </w:rPr>
        <w:t xml:space="preserve">5.- </w:t>
      </w:r>
      <w:r w:rsidR="005F2399" w:rsidRPr="00DC5CE3">
        <w:rPr>
          <w:rFonts w:ascii="Arial" w:hAnsi="Arial" w:cs="Arial"/>
          <w:sz w:val="20"/>
          <w:szCs w:val="20"/>
        </w:rPr>
        <w:t xml:space="preserve">En los casos en los que el predio se ubique en la zona 3 o 4 del Programa Municipal de Desarrollo Urbano de Mérida, la Dirección de Catastro podrá previa justificación, modificar el </w:t>
      </w:r>
      <w:r w:rsidRPr="00DC5CE3">
        <w:rPr>
          <w:rFonts w:ascii="Arial" w:hAnsi="Arial" w:cs="Arial"/>
          <w:sz w:val="20"/>
          <w:szCs w:val="20"/>
        </w:rPr>
        <w:t xml:space="preserve">valor </w:t>
      </w:r>
      <w:r w:rsidR="005F2399" w:rsidRPr="00DC5CE3">
        <w:rPr>
          <w:rFonts w:ascii="Arial" w:hAnsi="Arial" w:cs="Arial"/>
          <w:sz w:val="20"/>
          <w:szCs w:val="20"/>
        </w:rPr>
        <w:t xml:space="preserve">unitario de terreno hasta con un factor de 0.80. </w:t>
      </w:r>
    </w:p>
    <w:p w:rsidR="00CC456B" w:rsidRPr="00DC5CE3" w:rsidRDefault="00CC456B" w:rsidP="00500B74">
      <w:pPr>
        <w:ind w:right="65"/>
        <w:jc w:val="both"/>
        <w:rPr>
          <w:rFonts w:ascii="Arial" w:hAnsi="Arial" w:cs="Arial"/>
          <w:sz w:val="20"/>
          <w:szCs w:val="20"/>
        </w:rPr>
      </w:pPr>
    </w:p>
    <w:p w:rsidR="00CC456B" w:rsidRPr="00DC5CE3" w:rsidRDefault="00CC456B" w:rsidP="00CC456B">
      <w:pPr>
        <w:spacing w:line="276" w:lineRule="auto"/>
        <w:rPr>
          <w:rFonts w:ascii="Arial" w:hAnsi="Arial" w:cs="Arial"/>
          <w:bCs/>
          <w:sz w:val="20"/>
          <w:szCs w:val="20"/>
          <w:lang w:val="es-MX"/>
        </w:rPr>
      </w:pPr>
      <w:r w:rsidRPr="00DC5CE3">
        <w:rPr>
          <w:rFonts w:ascii="Arial" w:hAnsi="Arial" w:cs="Arial"/>
          <w:b/>
          <w:sz w:val="20"/>
          <w:szCs w:val="20"/>
          <w:lang w:val="es-MX"/>
        </w:rPr>
        <w:t xml:space="preserve">NOTA 6.- </w:t>
      </w:r>
      <w:r w:rsidRPr="00DC5CE3">
        <w:rPr>
          <w:rFonts w:ascii="Arial" w:hAnsi="Arial" w:cs="Arial"/>
          <w:bCs/>
          <w:sz w:val="20"/>
          <w:szCs w:val="20"/>
          <w:lang w:val="es-MX"/>
        </w:rPr>
        <w:t>En los casos en los que un predio constituido en régimen de propiedad en condominio no se encuentre completamente desarrollado, la superficie de terreno exclusivo podrá demeritarse hasta con un factor de 0.40, siempre y cuando el valor unitario de dicha superficie no sea menor al valor unitario de la zona de ubicación del predio. Este demérito dejará de surtir sus efectos en el momento en que se detecte que el condominio ya ha sido completamente desarrollado.</w:t>
      </w:r>
    </w:p>
    <w:p w:rsidR="007E29D3" w:rsidRPr="00DC5CE3" w:rsidRDefault="007E29D3" w:rsidP="007E29D3">
      <w:pPr>
        <w:ind w:firstLine="709"/>
        <w:jc w:val="right"/>
        <w:rPr>
          <w:rFonts w:eastAsia="MS Mincho"/>
          <w:i/>
          <w:iCs/>
          <w:color w:val="0000FF"/>
          <w:sz w:val="18"/>
          <w:szCs w:val="18"/>
        </w:rPr>
      </w:pPr>
      <w:r w:rsidRPr="007E29D3">
        <w:rPr>
          <w:rFonts w:eastAsia="MS Mincho"/>
          <w:i/>
          <w:iCs/>
          <w:color w:val="0000FF"/>
          <w:sz w:val="18"/>
          <w:szCs w:val="18"/>
        </w:rPr>
        <w:t>Nota reformada D</w:t>
      </w:r>
      <w:r>
        <w:rPr>
          <w:rFonts w:eastAsia="MS Mincho"/>
          <w:i/>
          <w:iCs/>
          <w:color w:val="0000FF"/>
          <w:sz w:val="18"/>
          <w:szCs w:val="18"/>
        </w:rPr>
        <w:t>.</w:t>
      </w:r>
      <w:r w:rsidRPr="007E29D3">
        <w:rPr>
          <w:rFonts w:eastAsia="MS Mincho"/>
          <w:i/>
          <w:iCs/>
          <w:color w:val="0000FF"/>
          <w:sz w:val="18"/>
          <w:szCs w:val="18"/>
        </w:rPr>
        <w:t>O. 29-12-2021</w:t>
      </w:r>
    </w:p>
    <w:p w:rsidR="005F2399" w:rsidRPr="00DC5CE3" w:rsidRDefault="005F2399" w:rsidP="007E29D3">
      <w:pPr>
        <w:jc w:val="both"/>
        <w:rPr>
          <w:rFonts w:ascii="Arial" w:hAnsi="Arial" w:cs="Arial"/>
          <w:sz w:val="20"/>
          <w:szCs w:val="20"/>
        </w:rPr>
      </w:pPr>
    </w:p>
    <w:p w:rsidR="005F2399" w:rsidRPr="00DC5CE3" w:rsidRDefault="005F2399" w:rsidP="00500B74">
      <w:pPr>
        <w:ind w:right="65"/>
        <w:jc w:val="both"/>
        <w:rPr>
          <w:rFonts w:ascii="Arial" w:hAnsi="Arial" w:cs="Arial"/>
          <w:sz w:val="20"/>
          <w:szCs w:val="20"/>
        </w:rPr>
      </w:pPr>
      <w:r w:rsidRPr="00DC5CE3">
        <w:rPr>
          <w:rFonts w:ascii="Arial" w:hAnsi="Arial" w:cs="Arial"/>
          <w:sz w:val="20"/>
          <w:szCs w:val="20"/>
        </w:rPr>
        <w:t xml:space="preserve">Los coeficientes de deméritos señalados en los incisos A), B), C), D), E), F), G) y H) no aplican en </w:t>
      </w:r>
      <w:r w:rsidR="00500B74" w:rsidRPr="00DC5CE3">
        <w:rPr>
          <w:rFonts w:ascii="Arial" w:hAnsi="Arial" w:cs="Arial"/>
          <w:sz w:val="20"/>
          <w:szCs w:val="20"/>
        </w:rPr>
        <w:t xml:space="preserve">plazas </w:t>
      </w:r>
      <w:r w:rsidRPr="00DC5CE3">
        <w:rPr>
          <w:rFonts w:ascii="Arial" w:hAnsi="Arial" w:cs="Arial"/>
          <w:sz w:val="20"/>
          <w:szCs w:val="20"/>
        </w:rPr>
        <w:t xml:space="preserve">comerciales. El coeficiente de demérito señalado </w:t>
      </w:r>
      <w:r w:rsidR="00500B74" w:rsidRPr="00DC5CE3">
        <w:rPr>
          <w:rFonts w:ascii="Arial" w:hAnsi="Arial" w:cs="Arial"/>
          <w:sz w:val="20"/>
          <w:szCs w:val="20"/>
        </w:rPr>
        <w:t xml:space="preserve">en </w:t>
      </w:r>
      <w:r w:rsidRPr="00DC5CE3">
        <w:rPr>
          <w:rFonts w:ascii="Arial" w:hAnsi="Arial" w:cs="Arial"/>
          <w:sz w:val="20"/>
          <w:szCs w:val="20"/>
        </w:rPr>
        <w:t xml:space="preserve">los incisos A), B) y C), podrá ser aplicado a tablajes catastrales, siempre que colinden con una vialidad constituida. </w:t>
      </w:r>
    </w:p>
    <w:p w:rsidR="00660619" w:rsidRPr="00DC5CE3" w:rsidRDefault="00660619" w:rsidP="00660619">
      <w:pPr>
        <w:jc w:val="right"/>
        <w:rPr>
          <w:rFonts w:ascii="Arial" w:eastAsia="Calibri" w:hAnsi="Arial" w:cs="Arial"/>
          <w:sz w:val="20"/>
          <w:szCs w:val="20"/>
          <w:lang w:eastAsia="en-US"/>
        </w:rPr>
      </w:pPr>
      <w:r w:rsidRPr="00DC5CE3">
        <w:rPr>
          <w:rFonts w:eastAsia="MS Mincho"/>
          <w:i/>
          <w:iCs/>
          <w:color w:val="0000FF"/>
          <w:sz w:val="18"/>
          <w:szCs w:val="18"/>
          <w:lang w:val="es-MX"/>
        </w:rPr>
        <w:t xml:space="preserve">Artículo Reformado </w:t>
      </w:r>
      <w:r w:rsidRPr="00DC5CE3">
        <w:rPr>
          <w:rFonts w:eastAsia="MS Mincho"/>
          <w:i/>
          <w:iCs/>
          <w:color w:val="0000FF"/>
          <w:sz w:val="18"/>
          <w:szCs w:val="18"/>
        </w:rPr>
        <w:t>D</w:t>
      </w:r>
      <w:r w:rsidR="007E29D3">
        <w:rPr>
          <w:rFonts w:eastAsia="MS Mincho"/>
          <w:i/>
          <w:iCs/>
          <w:color w:val="0000FF"/>
          <w:sz w:val="18"/>
          <w:szCs w:val="18"/>
        </w:rPr>
        <w:t>.</w:t>
      </w:r>
      <w:r w:rsidRPr="00DC5CE3">
        <w:rPr>
          <w:rFonts w:eastAsia="MS Mincho"/>
          <w:i/>
          <w:iCs/>
          <w:color w:val="0000FF"/>
          <w:sz w:val="18"/>
          <w:szCs w:val="18"/>
        </w:rPr>
        <w:t>O</w:t>
      </w:r>
      <w:r w:rsidR="007E29D3">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p>
    <w:p w:rsidR="00A15672" w:rsidRPr="00DC5CE3" w:rsidRDefault="007E29D3" w:rsidP="007E29D3">
      <w:pPr>
        <w:rPr>
          <w:rFonts w:ascii="Arial" w:hAnsi="Arial" w:cs="Arial"/>
          <w:b/>
          <w:sz w:val="20"/>
          <w:szCs w:val="20"/>
        </w:rPr>
      </w:pPr>
      <w:r>
        <w:rPr>
          <w:rFonts w:ascii="Arial" w:hAnsi="Arial" w:cs="Arial"/>
          <w:sz w:val="20"/>
          <w:szCs w:val="20"/>
          <w:lang w:val="es-MX"/>
        </w:rPr>
        <w:br w:type="column"/>
      </w:r>
      <w:r w:rsidR="00A15672" w:rsidRPr="00DC5CE3">
        <w:rPr>
          <w:rFonts w:ascii="Arial" w:hAnsi="Arial" w:cs="Arial"/>
          <w:b/>
          <w:sz w:val="20"/>
          <w:szCs w:val="20"/>
        </w:rPr>
        <w:t>De la tarifa</w:t>
      </w:r>
    </w:p>
    <w:p w:rsidR="00A15672" w:rsidRPr="00DC5CE3" w:rsidRDefault="00A15672" w:rsidP="007E29D3">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47.-</w:t>
      </w:r>
      <w:r w:rsidRPr="00DC5CE3">
        <w:rPr>
          <w:rFonts w:ascii="Arial" w:hAnsi="Arial" w:cs="Arial"/>
          <w:sz w:val="20"/>
          <w:szCs w:val="20"/>
        </w:rPr>
        <w:t xml:space="preserve"> Cuando la base del impuesto predial sea el valor catastral del inmueble, el impuesto se determinará aplicando al valor catastral la siguiente,</w:t>
      </w:r>
    </w:p>
    <w:p w:rsidR="00081027" w:rsidRPr="00DC5CE3" w:rsidRDefault="00081027" w:rsidP="0072103C">
      <w:pPr>
        <w:jc w:val="center"/>
        <w:rPr>
          <w:rFonts w:ascii="Arial" w:eastAsia="Calibri" w:hAnsi="Arial" w:cs="Arial"/>
          <w:b/>
          <w:sz w:val="20"/>
          <w:szCs w:val="20"/>
          <w:lang w:eastAsia="en-US"/>
        </w:rPr>
      </w:pPr>
    </w:p>
    <w:p w:rsidR="00686517" w:rsidRPr="00DC5CE3" w:rsidRDefault="00686517" w:rsidP="00444F7E">
      <w:pPr>
        <w:jc w:val="center"/>
        <w:rPr>
          <w:rFonts w:ascii="Arial" w:eastAsia="Calibri" w:hAnsi="Arial" w:cs="Arial"/>
          <w:b/>
          <w:sz w:val="20"/>
          <w:szCs w:val="20"/>
          <w:lang w:eastAsia="en-US"/>
        </w:rPr>
      </w:pPr>
      <w:r w:rsidRPr="00DC5CE3">
        <w:rPr>
          <w:rFonts w:ascii="Arial" w:eastAsia="Calibri" w:hAnsi="Arial" w:cs="Arial"/>
          <w:b/>
          <w:sz w:val="20"/>
          <w:szCs w:val="20"/>
          <w:lang w:eastAsia="en-US"/>
        </w:rPr>
        <w:t>TARIFA</w:t>
      </w:r>
    </w:p>
    <w:tbl>
      <w:tblPr>
        <w:tblpPr w:leftFromText="141" w:rightFromText="141" w:vertAnchor="text" w:horzAnchor="margin" w:tblpXSpec="center" w:tblpY="31"/>
        <w:tblOverlap w:val="never"/>
        <w:tblW w:w="8008" w:type="dxa"/>
        <w:tblLayout w:type="fixed"/>
        <w:tblCellMar>
          <w:left w:w="0" w:type="dxa"/>
          <w:right w:w="0" w:type="dxa"/>
        </w:tblCellMar>
        <w:tblLook w:val="04A0" w:firstRow="1" w:lastRow="0" w:firstColumn="1" w:lastColumn="0" w:noHBand="0" w:noVBand="1"/>
      </w:tblPr>
      <w:tblGrid>
        <w:gridCol w:w="2197"/>
        <w:gridCol w:w="2341"/>
        <w:gridCol w:w="1486"/>
        <w:gridCol w:w="1984"/>
      </w:tblGrid>
      <w:tr w:rsidR="0073424E" w:rsidRPr="00DC5CE3" w:rsidTr="007C5312">
        <w:trPr>
          <w:trHeight w:hRule="exact" w:val="585"/>
        </w:trPr>
        <w:tc>
          <w:tcPr>
            <w:tcW w:w="4538"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73424E" w:rsidRPr="00DC5CE3" w:rsidRDefault="0073424E" w:rsidP="007C5312">
            <w:pPr>
              <w:jc w:val="center"/>
              <w:rPr>
                <w:rFonts w:ascii="Arial" w:hAnsi="Arial" w:cs="Arial"/>
                <w:b/>
                <w:sz w:val="20"/>
                <w:szCs w:val="20"/>
              </w:rPr>
            </w:pPr>
            <w:r w:rsidRPr="00DC5CE3">
              <w:rPr>
                <w:rFonts w:ascii="Arial" w:hAnsi="Arial" w:cs="Arial"/>
                <w:b/>
                <w:sz w:val="20"/>
                <w:szCs w:val="20"/>
              </w:rPr>
              <w:t>VALORES CATASTRALES</w:t>
            </w:r>
          </w:p>
        </w:tc>
        <w:tc>
          <w:tcPr>
            <w:tcW w:w="3470" w:type="dxa"/>
            <w:gridSpan w:val="2"/>
            <w:tcBorders>
              <w:top w:val="single" w:sz="8" w:space="0" w:color="auto"/>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73424E" w:rsidRPr="00DC5CE3" w:rsidRDefault="0073424E" w:rsidP="007C5312">
            <w:pPr>
              <w:jc w:val="center"/>
              <w:rPr>
                <w:rFonts w:ascii="Arial" w:hAnsi="Arial" w:cs="Arial"/>
                <w:b/>
                <w:sz w:val="20"/>
                <w:szCs w:val="20"/>
              </w:rPr>
            </w:pPr>
            <w:r w:rsidRPr="00DC5CE3">
              <w:rPr>
                <w:rFonts w:ascii="Arial" w:hAnsi="Arial" w:cs="Arial"/>
                <w:b/>
                <w:sz w:val="20"/>
                <w:szCs w:val="20"/>
              </w:rPr>
              <w:t>CUOTA FIJA + TASA POR EXCEDENTE</w:t>
            </w:r>
          </w:p>
        </w:tc>
      </w:tr>
      <w:tr w:rsidR="0073424E" w:rsidRPr="00DC5CE3" w:rsidTr="007C5312">
        <w:trPr>
          <w:trHeight w:hRule="exact" w:val="811"/>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3424E" w:rsidRPr="00DC5CE3" w:rsidRDefault="0073424E" w:rsidP="007C5312">
            <w:pPr>
              <w:jc w:val="center"/>
              <w:rPr>
                <w:rFonts w:ascii="Arial" w:hAnsi="Arial" w:cs="Arial"/>
                <w:b/>
                <w:sz w:val="20"/>
                <w:szCs w:val="20"/>
              </w:rPr>
            </w:pPr>
            <w:r w:rsidRPr="00DC5CE3">
              <w:rPr>
                <w:rFonts w:ascii="Arial" w:hAnsi="Arial" w:cs="Arial"/>
                <w:b/>
                <w:sz w:val="20"/>
                <w:szCs w:val="20"/>
              </w:rPr>
              <w:t>Límite Inferior</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3424E" w:rsidRPr="00DC5CE3" w:rsidRDefault="0073424E" w:rsidP="007C5312">
            <w:pPr>
              <w:jc w:val="center"/>
              <w:rPr>
                <w:rFonts w:ascii="Arial" w:hAnsi="Arial" w:cs="Arial"/>
                <w:b/>
                <w:sz w:val="20"/>
                <w:szCs w:val="20"/>
              </w:rPr>
            </w:pPr>
            <w:r w:rsidRPr="00DC5CE3">
              <w:rPr>
                <w:rFonts w:ascii="Arial" w:hAnsi="Arial" w:cs="Arial"/>
                <w:b/>
                <w:sz w:val="20"/>
                <w:szCs w:val="20"/>
              </w:rPr>
              <w:t>Límite Superior</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3424E" w:rsidRPr="00DC5CE3" w:rsidRDefault="0073424E" w:rsidP="007C5312">
            <w:pPr>
              <w:jc w:val="center"/>
              <w:rPr>
                <w:rFonts w:ascii="Arial" w:hAnsi="Arial" w:cs="Arial"/>
                <w:b/>
                <w:sz w:val="20"/>
                <w:szCs w:val="20"/>
              </w:rPr>
            </w:pPr>
            <w:r w:rsidRPr="00DC5CE3">
              <w:rPr>
                <w:rFonts w:ascii="Arial" w:hAnsi="Arial" w:cs="Arial"/>
                <w:b/>
                <w:sz w:val="20"/>
                <w:szCs w:val="20"/>
              </w:rPr>
              <w:t>Cuota fija</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3424E" w:rsidRPr="00DC5CE3" w:rsidRDefault="0073424E" w:rsidP="007C5312">
            <w:pPr>
              <w:jc w:val="center"/>
              <w:rPr>
                <w:rFonts w:ascii="Arial" w:hAnsi="Arial" w:cs="Arial"/>
                <w:b/>
                <w:sz w:val="20"/>
                <w:szCs w:val="20"/>
                <w:lang w:val="es-MX"/>
              </w:rPr>
            </w:pPr>
            <w:r w:rsidRPr="00DC5CE3">
              <w:rPr>
                <w:rFonts w:ascii="Arial" w:hAnsi="Arial" w:cs="Arial"/>
                <w:b/>
                <w:sz w:val="20"/>
                <w:szCs w:val="20"/>
                <w:lang w:val="es-MX"/>
              </w:rPr>
              <w:t>Factor aplicable al excedente del Límite Inferior</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73424E" w:rsidRPr="00DC5CE3" w:rsidRDefault="0073424E" w:rsidP="007C5312">
            <w:pPr>
              <w:jc w:val="right"/>
              <w:rPr>
                <w:rFonts w:ascii="Arial" w:hAnsi="Arial" w:cs="Arial"/>
                <w:sz w:val="20"/>
                <w:szCs w:val="20"/>
              </w:rPr>
            </w:pPr>
            <w:r w:rsidRPr="00DC5CE3">
              <w:rPr>
                <w:rFonts w:ascii="Arial" w:hAnsi="Arial" w:cs="Arial"/>
                <w:sz w:val="20"/>
                <w:szCs w:val="20"/>
              </w:rPr>
              <w:t>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73424E" w:rsidRPr="00DC5CE3" w:rsidRDefault="0073424E" w:rsidP="007C5312">
            <w:pPr>
              <w:jc w:val="right"/>
              <w:rPr>
                <w:rFonts w:ascii="Arial" w:hAnsi="Arial" w:cs="Arial"/>
                <w:sz w:val="20"/>
                <w:szCs w:val="20"/>
              </w:rPr>
            </w:pPr>
            <w:r w:rsidRPr="00DC5CE3">
              <w:rPr>
                <w:rFonts w:ascii="Arial" w:hAnsi="Arial" w:cs="Arial"/>
                <w:sz w:val="20"/>
                <w:szCs w:val="20"/>
              </w:rPr>
              <w:t>100,000.00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73424E" w:rsidRPr="00DC5CE3" w:rsidRDefault="0073424E" w:rsidP="007C5312">
            <w:pPr>
              <w:jc w:val="right"/>
              <w:rPr>
                <w:rFonts w:ascii="Arial" w:hAnsi="Arial" w:cs="Arial"/>
                <w:sz w:val="20"/>
                <w:szCs w:val="20"/>
              </w:rPr>
            </w:pPr>
            <w:r w:rsidRPr="00DC5CE3">
              <w:rPr>
                <w:rFonts w:ascii="Arial" w:hAnsi="Arial" w:cs="Arial"/>
                <w:sz w:val="20"/>
                <w:szCs w:val="20"/>
              </w:rPr>
              <w:t>$0.00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73424E" w:rsidRPr="00DC5CE3" w:rsidRDefault="0073424E" w:rsidP="007C5312">
            <w:pPr>
              <w:jc w:val="right"/>
              <w:rPr>
                <w:rFonts w:ascii="Arial" w:hAnsi="Arial" w:cs="Arial"/>
                <w:sz w:val="20"/>
                <w:szCs w:val="20"/>
              </w:rPr>
            </w:pPr>
            <w:r w:rsidRPr="00DC5CE3">
              <w:rPr>
                <w:rFonts w:ascii="Arial" w:hAnsi="Arial" w:cs="Arial"/>
                <w:sz w:val="20"/>
                <w:szCs w:val="20"/>
              </w:rPr>
              <w:t>0.00040</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$40.00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0.00046</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310,000.00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$86.00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0.00055</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310,000.01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400,000.00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$146.50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0.00120</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400,000.01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600,000.00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$254.50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0.00270</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600,000.01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$794.50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0.00273</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1,300,000.00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$1,340.50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0.00275</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1,300,000.01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$2,715.50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0.00277</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$4,100.50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0.00280</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3,800,000.00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$6,900.50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0.00282</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3,800,000.01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4,800,000.00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$9,720.50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0.00350</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4,800,000.01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5,800,000.00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$13,220.50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0.00352</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5,800,000.01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6,800,000.00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$16,740.50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0.00355</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6,800,000.01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8,800,000.00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$20,290.50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0.00357</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8,800,000.01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$27,430.50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0.00396</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$40,102.50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0.00398</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42,000,000.00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$79,902.50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0.00406</w:t>
            </w:r>
          </w:p>
        </w:tc>
      </w:tr>
      <w:tr w:rsidR="0073424E" w:rsidRPr="00DC5CE3" w:rsidTr="007C5312">
        <w:trPr>
          <w:trHeight w:hRule="exact" w:val="284"/>
        </w:trPr>
        <w:tc>
          <w:tcPr>
            <w:tcW w:w="2197"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42,000,000.01</w:t>
            </w:r>
          </w:p>
        </w:tc>
        <w:tc>
          <w:tcPr>
            <w:tcW w:w="2341"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72,000,000.00</w:t>
            </w:r>
          </w:p>
        </w:tc>
        <w:tc>
          <w:tcPr>
            <w:tcW w:w="148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$161,094.50</w:t>
            </w:r>
          </w:p>
        </w:tc>
        <w:tc>
          <w:tcPr>
            <w:tcW w:w="1984"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0.00414</w:t>
            </w:r>
          </w:p>
        </w:tc>
      </w:tr>
      <w:tr w:rsidR="0073424E" w:rsidRPr="00DC5CE3" w:rsidTr="007C5312">
        <w:trPr>
          <w:trHeight w:hRule="exact" w:val="284"/>
        </w:trPr>
        <w:tc>
          <w:tcPr>
            <w:tcW w:w="2197" w:type="dxa"/>
            <w:tcBorders>
              <w:top w:val="single" w:sz="4"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72,000,000.01</w:t>
            </w:r>
          </w:p>
        </w:tc>
        <w:tc>
          <w:tcPr>
            <w:tcW w:w="2341"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112,000,000.00</w:t>
            </w:r>
          </w:p>
        </w:tc>
        <w:tc>
          <w:tcPr>
            <w:tcW w:w="1486"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$285,318.26</w:t>
            </w:r>
          </w:p>
        </w:tc>
        <w:tc>
          <w:tcPr>
            <w:tcW w:w="1984"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0.00422</w:t>
            </w:r>
          </w:p>
        </w:tc>
      </w:tr>
      <w:tr w:rsidR="0073424E" w:rsidRPr="00DC5CE3" w:rsidTr="007C5312">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112,000,000.01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162,000,000.00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$454,262.57</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0.00431</w:t>
            </w:r>
          </w:p>
        </w:tc>
      </w:tr>
      <w:tr w:rsidR="0073424E" w:rsidRPr="00DC5CE3" w:rsidTr="007C5312">
        <w:trPr>
          <w:trHeight w:hRule="exact" w:val="284"/>
        </w:trPr>
        <w:tc>
          <w:tcPr>
            <w:tcW w:w="2197"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162,000,000.01</w:t>
            </w:r>
          </w:p>
        </w:tc>
        <w:tc>
          <w:tcPr>
            <w:tcW w:w="2341"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en adelante</w:t>
            </w:r>
          </w:p>
        </w:tc>
        <w:tc>
          <w:tcPr>
            <w:tcW w:w="148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$669,666.57</w:t>
            </w:r>
          </w:p>
        </w:tc>
        <w:tc>
          <w:tcPr>
            <w:tcW w:w="1984"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73424E" w:rsidRPr="00DC5CE3" w:rsidRDefault="0073424E" w:rsidP="007C5312">
            <w:pPr>
              <w:jc w:val="right"/>
              <w:rPr>
                <w:rFonts w:ascii="Arial" w:hAnsi="Arial" w:cs="Arial"/>
                <w:sz w:val="20"/>
                <w:szCs w:val="20"/>
              </w:rPr>
            </w:pPr>
            <w:r w:rsidRPr="00DC5CE3">
              <w:rPr>
                <w:rFonts w:ascii="Arial" w:hAnsi="Arial" w:cs="Arial"/>
                <w:sz w:val="20"/>
                <w:szCs w:val="20"/>
              </w:rPr>
              <w:t>0.00439</w:t>
            </w:r>
          </w:p>
        </w:tc>
      </w:tr>
    </w:tbl>
    <w:p w:rsidR="00686517" w:rsidRPr="00DC5CE3" w:rsidRDefault="00686517" w:rsidP="0072103C">
      <w:pPr>
        <w:jc w:val="both"/>
        <w:rPr>
          <w:rFonts w:ascii="Arial" w:hAnsi="Arial" w:cs="Arial"/>
          <w:sz w:val="20"/>
          <w:szCs w:val="20"/>
        </w:rPr>
      </w:pPr>
    </w:p>
    <w:p w:rsidR="00A15672" w:rsidRPr="00DC5CE3" w:rsidRDefault="00A15672" w:rsidP="0072103C">
      <w:pPr>
        <w:jc w:val="center"/>
        <w:rPr>
          <w:rFonts w:ascii="Arial" w:hAnsi="Arial" w:cs="Arial"/>
          <w:sz w:val="20"/>
          <w:szCs w:val="20"/>
        </w:rPr>
      </w:pPr>
    </w:p>
    <w:p w:rsidR="00A15672" w:rsidRPr="00DC5CE3" w:rsidRDefault="00A15672" w:rsidP="0072103C">
      <w:pPr>
        <w:jc w:val="both"/>
        <w:rPr>
          <w:rFonts w:ascii="Arial" w:hAnsi="Arial" w:cs="Arial"/>
          <w:sz w:val="20"/>
          <w:szCs w:val="20"/>
        </w:rPr>
      </w:pPr>
    </w:p>
    <w:p w:rsidR="001F6A9C" w:rsidRPr="00DC5CE3" w:rsidRDefault="001F6A9C" w:rsidP="0072103C">
      <w:pPr>
        <w:jc w:val="both"/>
        <w:rPr>
          <w:rFonts w:ascii="Arial" w:hAnsi="Arial" w:cs="Arial"/>
          <w:sz w:val="20"/>
          <w:szCs w:val="20"/>
        </w:rPr>
      </w:pPr>
    </w:p>
    <w:p w:rsidR="001F6A9C" w:rsidRPr="00DC5CE3" w:rsidRDefault="001F6A9C" w:rsidP="0072103C">
      <w:pPr>
        <w:jc w:val="both"/>
        <w:rPr>
          <w:rFonts w:ascii="Arial" w:hAnsi="Arial" w:cs="Arial"/>
          <w:sz w:val="20"/>
          <w:szCs w:val="20"/>
        </w:rPr>
      </w:pPr>
    </w:p>
    <w:p w:rsidR="001F6A9C" w:rsidRPr="00DC5CE3" w:rsidRDefault="001F6A9C" w:rsidP="0072103C">
      <w:pPr>
        <w:jc w:val="both"/>
        <w:rPr>
          <w:rFonts w:ascii="Arial" w:hAnsi="Arial" w:cs="Arial"/>
          <w:sz w:val="20"/>
          <w:szCs w:val="20"/>
        </w:rPr>
      </w:pPr>
    </w:p>
    <w:p w:rsidR="001F6A9C" w:rsidRPr="00DC5CE3" w:rsidRDefault="001F6A9C" w:rsidP="0072103C">
      <w:pPr>
        <w:jc w:val="both"/>
        <w:rPr>
          <w:rFonts w:ascii="Arial" w:hAnsi="Arial" w:cs="Arial"/>
          <w:sz w:val="20"/>
          <w:szCs w:val="20"/>
        </w:rPr>
      </w:pPr>
    </w:p>
    <w:p w:rsidR="001F6A9C" w:rsidRPr="00DC5CE3" w:rsidRDefault="001F6A9C"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73424E" w:rsidRPr="00DC5CE3" w:rsidRDefault="0073424E" w:rsidP="0072103C">
      <w:pPr>
        <w:jc w:val="both"/>
        <w:rPr>
          <w:rFonts w:ascii="Arial" w:hAnsi="Arial" w:cs="Arial"/>
          <w:sz w:val="20"/>
          <w:szCs w:val="20"/>
        </w:rPr>
      </w:pPr>
    </w:p>
    <w:p w:rsidR="001F6A9C" w:rsidRPr="00FE1B3A" w:rsidRDefault="001F6A9C" w:rsidP="0072103C">
      <w:pPr>
        <w:jc w:val="both"/>
        <w:rPr>
          <w:rFonts w:ascii="Arial" w:hAnsi="Arial" w:cs="Arial"/>
          <w:color w:val="002060"/>
          <w:sz w:val="20"/>
          <w:szCs w:val="20"/>
        </w:rPr>
      </w:pPr>
    </w:p>
    <w:p w:rsidR="00081027" w:rsidRPr="00FE1B3A" w:rsidRDefault="0073424E" w:rsidP="0073424E">
      <w:pPr>
        <w:jc w:val="right"/>
        <w:rPr>
          <w:rFonts w:ascii="Arial" w:hAnsi="Arial" w:cs="Arial"/>
          <w:i/>
          <w:color w:val="002060"/>
          <w:sz w:val="18"/>
          <w:szCs w:val="20"/>
        </w:rPr>
      </w:pPr>
      <w:r w:rsidRPr="00FE1B3A">
        <w:rPr>
          <w:rFonts w:ascii="Arial" w:hAnsi="Arial" w:cs="Arial"/>
          <w:i/>
          <w:color w:val="002060"/>
          <w:sz w:val="18"/>
          <w:szCs w:val="20"/>
        </w:rPr>
        <w:t>Tabla reformada DO. 29-12-2021</w:t>
      </w:r>
    </w:p>
    <w:p w:rsidR="00081027" w:rsidRPr="00DC5CE3" w:rsidRDefault="00081027" w:rsidP="0072103C">
      <w:pPr>
        <w:jc w:val="both"/>
        <w:rPr>
          <w:rFonts w:ascii="Arial" w:hAnsi="Arial" w:cs="Arial"/>
          <w:sz w:val="20"/>
          <w:szCs w:val="20"/>
        </w:rPr>
      </w:pPr>
    </w:p>
    <w:p w:rsidR="00C14251" w:rsidRPr="00DC5CE3" w:rsidRDefault="00C14251" w:rsidP="00C14251">
      <w:pPr>
        <w:jc w:val="both"/>
        <w:rPr>
          <w:rFonts w:ascii="Arial" w:hAnsi="Arial" w:cs="Arial"/>
          <w:sz w:val="20"/>
          <w:szCs w:val="20"/>
          <w:lang w:val="es-MX"/>
        </w:rPr>
      </w:pPr>
      <w:r w:rsidRPr="00DC5CE3">
        <w:rPr>
          <w:rFonts w:ascii="Arial" w:hAnsi="Arial" w:cs="Arial"/>
          <w:sz w:val="20"/>
          <w:szCs w:val="20"/>
          <w:lang w:val="es-MX"/>
        </w:rPr>
        <w:t>Se calculará de la siguiente manera: la diferencia entre el valor catastral y el límite inferior se multiplicará por la tasa aplicable y el producto obtenido se sumará a la cuota fija. Cuando el resultado de la aplicación de la tarifa sea menor a 1.0 veces la unidad de medida y actualización, se considerará este valor como mínimo. El resultado de la aplicación de la tarifa o el importe de 1.0 veces la unidad de medida y actualización, lo que sea mayor, se dividirá entre doce, determinándose de tal forma el impuesto correspondiente al período de un mes.</w:t>
      </w:r>
    </w:p>
    <w:p w:rsidR="00C14251" w:rsidRPr="00DC5CE3" w:rsidRDefault="00C14251" w:rsidP="00C14251">
      <w:pPr>
        <w:ind w:firstLine="709"/>
        <w:jc w:val="right"/>
        <w:rPr>
          <w:rFonts w:eastAsia="MS Mincho"/>
          <w:i/>
          <w:iCs/>
          <w:color w:val="0000FF"/>
          <w:sz w:val="18"/>
          <w:szCs w:val="18"/>
        </w:rPr>
      </w:pPr>
      <w:r w:rsidRPr="00DC5CE3">
        <w:rPr>
          <w:rFonts w:eastAsia="MS Mincho"/>
          <w:i/>
          <w:iCs/>
          <w:color w:val="0000FF"/>
          <w:sz w:val="18"/>
          <w:szCs w:val="18"/>
        </w:rPr>
        <w:t>Párrafo reformado D.O. 30-12-2019</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predios ubicados en las secciones catastrales de la uno a la treinta, así como los ubicados en colonias o fraccionamientos situados en otras secciones, y que se encuentren con maleza, o sin cerca de al menos 1.50 metros de altura, causarán el impuesto conforme a la tarifa establecida en este artículo considerando los importes correspondientes a la cuota fija y los porcentajes aplicables al excedente sobre el límite inferior, incrementados hasta en un doscientos por ciento. Lo anterior, sin perjuicio de las sanciones que pudiera hacerse acreedor el propietario del predio conforme a las leyes o reglamentos aplicables.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Del pago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48.-</w:t>
      </w:r>
      <w:r w:rsidRPr="00DC5CE3">
        <w:rPr>
          <w:rFonts w:ascii="Arial" w:hAnsi="Arial" w:cs="Arial"/>
          <w:sz w:val="20"/>
          <w:szCs w:val="20"/>
        </w:rPr>
        <w:t xml:space="preserve"> El impuesto predial sobre la base de valor catastral deberá cubrirse por meses vencidos dentro de los primeros quince días de cada uno de los meses siguientes, excepto el que corresponde a enero cuyo vencimiento será el último día del mes de febrero de cada año.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el contribuyente pague en una sola exhibición el impuesto predial correspondiente a una anualidad, durante los meses de enero y febrero de dicho año, gozará de una bonificación del 0.10 sobre el importe de dicho impuesto.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el último de los plazos a que se refieren los párrafos anteriores fuere día inhábil, el plazo se entenderá prorrogado hasta el día hábil siguiente.</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rsidR="00A15672" w:rsidRPr="00DC5CE3" w:rsidRDefault="00A15672" w:rsidP="0072103C">
      <w:pPr>
        <w:jc w:val="both"/>
        <w:rPr>
          <w:rFonts w:ascii="Arial" w:hAnsi="Arial" w:cs="Arial"/>
          <w:sz w:val="20"/>
          <w:szCs w:val="20"/>
        </w:rPr>
      </w:pPr>
    </w:p>
    <w:p w:rsidR="00BF0C21" w:rsidRPr="00DC5CE3" w:rsidRDefault="00BF0C21" w:rsidP="0072103C">
      <w:pPr>
        <w:jc w:val="both"/>
        <w:rPr>
          <w:rFonts w:ascii="Arial" w:hAnsi="Arial" w:cs="Arial"/>
          <w:sz w:val="20"/>
          <w:szCs w:val="20"/>
        </w:rPr>
      </w:pPr>
      <w:r w:rsidRPr="00DC5CE3">
        <w:rPr>
          <w:rFonts w:ascii="Arial" w:hAnsi="Arial" w:cs="Arial"/>
          <w:sz w:val="20"/>
          <w:szCs w:val="20"/>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rsidR="00BF0C21" w:rsidRPr="00DC5CE3" w:rsidRDefault="00BF0C21" w:rsidP="0072103C">
      <w:pPr>
        <w:jc w:val="both"/>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De la base Contraprestación</w:t>
      </w:r>
    </w:p>
    <w:p w:rsidR="00A15672" w:rsidRPr="00DC5CE3" w:rsidRDefault="00A15672" w:rsidP="007E29D3">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49.-</w:t>
      </w:r>
      <w:r w:rsidRPr="00DC5CE3">
        <w:rPr>
          <w:rFonts w:ascii="Arial" w:hAnsi="Arial" w:cs="Arial"/>
          <w:sz w:val="20"/>
          <w:szCs w:val="20"/>
        </w:rPr>
        <w:t xml:space="preserve"> El Impuesto Predial, se causará sobre la base de rentas, frutos civiles o cualquier otra contraprestación pactada, cuando el inmueble de que se trate, hubiese sido otorgado en uso, goce, se permitie</w:t>
      </w:r>
      <w:r w:rsidR="00100089" w:rsidRPr="00DC5CE3">
        <w:rPr>
          <w:rFonts w:ascii="Arial" w:hAnsi="Arial" w:cs="Arial"/>
          <w:sz w:val="20"/>
          <w:szCs w:val="20"/>
        </w:rPr>
        <w:t>ra su ocupación por cualquier tí</w:t>
      </w:r>
      <w:r w:rsidRPr="00DC5CE3">
        <w:rPr>
          <w:rFonts w:ascii="Arial" w:hAnsi="Arial" w:cs="Arial"/>
          <w:sz w:val="20"/>
          <w:szCs w:val="20"/>
        </w:rPr>
        <w:t>tulo y genere dicha contraprestación por la ocupación; siempre y cuando, al determinarse el impuesto conforme a la tarifa establecida en el artículo 51 de esta Ley, diere como resultado un impuesto mayor al que se pagaría sobre la base del valor catastral, conforme a la tarifa del artículo 47.</w:t>
      </w:r>
    </w:p>
    <w:p w:rsidR="00A15672" w:rsidRPr="00DC5CE3" w:rsidRDefault="00A15672" w:rsidP="0072103C">
      <w:pPr>
        <w:rPr>
          <w:rFonts w:ascii="Arial" w:hAnsi="Arial" w:cs="Arial"/>
          <w:sz w:val="20"/>
          <w:szCs w:val="20"/>
        </w:rPr>
      </w:pPr>
    </w:p>
    <w:p w:rsidR="003C58A6" w:rsidRDefault="003C58A6" w:rsidP="003C58A6">
      <w:pPr>
        <w:rPr>
          <w:rFonts w:ascii="Arial" w:hAnsi="Arial" w:cs="Arial"/>
          <w:b/>
          <w:sz w:val="20"/>
          <w:szCs w:val="20"/>
        </w:rPr>
      </w:pPr>
      <w:r w:rsidRPr="00DC5CE3">
        <w:rPr>
          <w:rFonts w:ascii="Arial" w:hAnsi="Arial" w:cs="Arial"/>
          <w:b/>
          <w:sz w:val="20"/>
          <w:szCs w:val="20"/>
        </w:rPr>
        <w:t>De las Obligaciones del Contribuyente</w:t>
      </w:r>
    </w:p>
    <w:p w:rsidR="007E29D3" w:rsidRPr="00DC5CE3" w:rsidRDefault="007E29D3" w:rsidP="007E29D3">
      <w:pPr>
        <w:rPr>
          <w:rFonts w:ascii="Arial" w:hAnsi="Arial" w:cs="Arial"/>
          <w:b/>
          <w:sz w:val="20"/>
          <w:szCs w:val="20"/>
        </w:rPr>
      </w:pPr>
    </w:p>
    <w:p w:rsidR="003C58A6" w:rsidRPr="00DC5CE3" w:rsidRDefault="003C58A6" w:rsidP="003C58A6">
      <w:pPr>
        <w:jc w:val="both"/>
        <w:rPr>
          <w:rFonts w:ascii="Arial" w:hAnsi="Arial" w:cs="Arial"/>
          <w:sz w:val="20"/>
          <w:szCs w:val="20"/>
        </w:rPr>
      </w:pPr>
      <w:r w:rsidRPr="00DC5CE3">
        <w:rPr>
          <w:rFonts w:ascii="Arial" w:hAnsi="Arial" w:cs="Arial"/>
          <w:b/>
          <w:sz w:val="20"/>
          <w:szCs w:val="20"/>
        </w:rPr>
        <w:t>ARTÍCULO 50.-</w:t>
      </w:r>
      <w:r w:rsidRPr="00DC5CE3">
        <w:rPr>
          <w:rFonts w:ascii="Arial" w:hAnsi="Arial" w:cs="Arial"/>
          <w:sz w:val="20"/>
          <w:szCs w:val="20"/>
        </w:rPr>
        <w:t xml:space="preserve"> 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Dirección de Finanzas y Tesorería Municipal en un plazo máximo de treinta días, contados a partir de la fecha de celebración del contrato correspondiente, entregando copia del mismo a la propia Dirección.</w:t>
      </w:r>
    </w:p>
    <w:p w:rsidR="00D81CBD" w:rsidRPr="00DC5CE3" w:rsidRDefault="00D81CBD" w:rsidP="00D81CBD">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reformado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3C58A6" w:rsidRPr="00DC5CE3" w:rsidRDefault="003C58A6" w:rsidP="0072103C">
      <w:pPr>
        <w:jc w:val="both"/>
        <w:rPr>
          <w:rFonts w:ascii="Arial" w:hAnsi="Arial" w:cs="Arial"/>
          <w:sz w:val="20"/>
          <w:szCs w:val="20"/>
        </w:rPr>
      </w:pPr>
    </w:p>
    <w:p w:rsidR="00BF0C21" w:rsidRPr="00DC5CE3" w:rsidRDefault="00BF0C21" w:rsidP="0072103C">
      <w:pPr>
        <w:jc w:val="both"/>
        <w:rPr>
          <w:rFonts w:ascii="Arial" w:hAnsi="Arial" w:cs="Arial"/>
          <w:sz w:val="20"/>
          <w:szCs w:val="20"/>
        </w:rPr>
      </w:pPr>
      <w:r w:rsidRPr="00DC5CE3">
        <w:rPr>
          <w:rFonts w:ascii="Arial" w:hAnsi="Arial" w:cs="Arial"/>
          <w:sz w:val="20"/>
          <w:szCs w:val="20"/>
        </w:rPr>
        <w:t>La terminación de la relación jurídica que dio lugar a la contraprestación mencionada en el artículo 49 de esta Ley que generó el pago del impuesto predial sobre la base a que se refiere ese mismo artículo, será notificada a la Dirección de Finanzas y Tesorería Municipal, en un plazo de quince días, contados a partir de la fecha en que surta efecto.</w:t>
      </w:r>
    </w:p>
    <w:p w:rsidR="00686517" w:rsidRPr="00DC5CE3" w:rsidRDefault="00686517" w:rsidP="0072103C">
      <w:pPr>
        <w:jc w:val="both"/>
        <w:rPr>
          <w:rFonts w:ascii="Arial" w:hAnsi="Arial" w:cs="Arial"/>
          <w:sz w:val="20"/>
          <w:szCs w:val="20"/>
        </w:rPr>
      </w:pPr>
    </w:p>
    <w:p w:rsidR="00686517" w:rsidRPr="00DC5CE3" w:rsidRDefault="00686517" w:rsidP="0072103C">
      <w:pPr>
        <w:jc w:val="both"/>
        <w:rPr>
          <w:rFonts w:ascii="Arial" w:eastAsia="Calibri" w:hAnsi="Arial" w:cs="Arial"/>
          <w:sz w:val="20"/>
          <w:szCs w:val="20"/>
          <w:lang w:val="x-none" w:eastAsia="en-US"/>
        </w:rPr>
      </w:pPr>
      <w:r w:rsidRPr="00DC5CE3">
        <w:rPr>
          <w:rFonts w:ascii="Arial" w:eastAsia="Calibri" w:hAnsi="Arial" w:cs="Arial"/>
          <w:sz w:val="20"/>
          <w:szCs w:val="20"/>
          <w:lang w:val="x-none" w:eastAsia="en-US"/>
        </w:rPr>
        <w:t>En tanto el sujeto obligado no notifique la terminación de la relación jurídica, recién mencionada, para efectos de esta Ley seguirá obligado a pagar sobre esta base, en los términos y condiciones del propio artículo 49, sin perjuicio de las sanciones que correspondan a esa infracción, de conformidad con lo previsto en esta Ley.</w:t>
      </w:r>
    </w:p>
    <w:p w:rsidR="00686517" w:rsidRPr="00DC5CE3" w:rsidRDefault="00686517" w:rsidP="0072103C">
      <w:pPr>
        <w:jc w:val="both"/>
        <w:rPr>
          <w:rFonts w:ascii="Arial" w:hAnsi="Arial" w:cs="Arial"/>
          <w:sz w:val="20"/>
          <w:szCs w:val="20"/>
          <w:lang w:val="x-none"/>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de un inmueble formen parte dos o más departamentos y éstos se encontraren en los supuestos del citado artículo 49, el contribuyente deberá empadronarse por cada departamento.</w:t>
      </w:r>
    </w:p>
    <w:p w:rsidR="00A15672" w:rsidRPr="00DC5CE3" w:rsidRDefault="00A15672" w:rsidP="0072103C">
      <w:pPr>
        <w:rPr>
          <w:rFonts w:ascii="Arial" w:hAnsi="Arial" w:cs="Arial"/>
          <w:sz w:val="20"/>
          <w:szCs w:val="20"/>
        </w:rPr>
      </w:pPr>
    </w:p>
    <w:p w:rsidR="00BF0C21" w:rsidRPr="00DC5CE3" w:rsidRDefault="00BF0C21" w:rsidP="0072103C">
      <w:pPr>
        <w:jc w:val="both"/>
        <w:rPr>
          <w:rFonts w:ascii="Arial" w:hAnsi="Arial" w:cs="Arial"/>
          <w:sz w:val="20"/>
          <w:szCs w:val="20"/>
        </w:rPr>
      </w:pPr>
      <w:r w:rsidRPr="00DC5CE3">
        <w:rPr>
          <w:rFonts w:ascii="Arial" w:hAnsi="Arial" w:cs="Arial"/>
          <w:sz w:val="20"/>
          <w:szCs w:val="20"/>
        </w:rPr>
        <w:t>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49 de esta Ley, estarán obligados a entregar una copia certificada del mismo a la Dirección de Finanzas y Tesorería Municipal, en un plazo de treinta días, contados a partir de la fecha del otorgamiento, de la firma o de la ratificación del documento respectivo.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Tarifa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51.-</w:t>
      </w:r>
      <w:r w:rsidRPr="00DC5CE3">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DESTINO</w:t>
      </w:r>
      <w:r w:rsidRPr="00DC5CE3">
        <w:rPr>
          <w:rFonts w:ascii="Arial" w:hAnsi="Arial" w:cs="Arial"/>
          <w:b/>
          <w:sz w:val="20"/>
          <w:szCs w:val="20"/>
        </w:rPr>
        <w:tab/>
      </w:r>
      <w:r w:rsidRPr="00DC5CE3">
        <w:rPr>
          <w:rFonts w:ascii="Arial" w:hAnsi="Arial" w:cs="Arial"/>
          <w:b/>
          <w:sz w:val="20"/>
          <w:szCs w:val="20"/>
        </w:rPr>
        <w:tab/>
        <w:t>FACTOR</w:t>
      </w:r>
    </w:p>
    <w:p w:rsidR="00A15672" w:rsidRPr="00DC5CE3" w:rsidRDefault="00A15672" w:rsidP="0072103C">
      <w:pPr>
        <w:rPr>
          <w:rFonts w:ascii="Arial" w:hAnsi="Arial" w:cs="Arial"/>
          <w:sz w:val="20"/>
          <w:szCs w:val="20"/>
        </w:rPr>
      </w:pPr>
      <w:r w:rsidRPr="00DC5CE3">
        <w:rPr>
          <w:rFonts w:ascii="Arial" w:hAnsi="Arial" w:cs="Arial"/>
          <w:sz w:val="20"/>
          <w:szCs w:val="20"/>
        </w:rPr>
        <w:t>HABITACIONAL</w:t>
      </w:r>
      <w:r w:rsidRPr="00DC5CE3">
        <w:rPr>
          <w:rFonts w:ascii="Arial" w:hAnsi="Arial" w:cs="Arial"/>
          <w:sz w:val="20"/>
          <w:szCs w:val="20"/>
        </w:rPr>
        <w:tab/>
        <w:t xml:space="preserve">0.03 mensual sobre el monto de la contraprestación. </w:t>
      </w:r>
    </w:p>
    <w:p w:rsidR="00A15672" w:rsidRPr="00DC5CE3" w:rsidRDefault="00A15672" w:rsidP="0072103C">
      <w:pPr>
        <w:rPr>
          <w:rFonts w:ascii="Arial" w:hAnsi="Arial" w:cs="Arial"/>
          <w:sz w:val="20"/>
          <w:szCs w:val="20"/>
        </w:rPr>
      </w:pPr>
      <w:r w:rsidRPr="00DC5CE3">
        <w:rPr>
          <w:rFonts w:ascii="Arial" w:hAnsi="Arial" w:cs="Arial"/>
          <w:sz w:val="20"/>
          <w:szCs w:val="20"/>
        </w:rPr>
        <w:t>OTROS</w:t>
      </w:r>
      <w:r w:rsidRPr="00DC5CE3">
        <w:rPr>
          <w:rFonts w:ascii="Arial" w:hAnsi="Arial" w:cs="Arial"/>
          <w:sz w:val="20"/>
          <w:szCs w:val="20"/>
        </w:rPr>
        <w:tab/>
        <w:t xml:space="preserve">            0.05 mensual sobre el monto de la contraprestación.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Del pago</w:t>
      </w:r>
    </w:p>
    <w:p w:rsidR="00A15672" w:rsidRPr="00DC5CE3" w:rsidRDefault="00A15672" w:rsidP="0072103C">
      <w:pPr>
        <w:rPr>
          <w:rFonts w:ascii="Arial" w:hAnsi="Arial" w:cs="Arial"/>
          <w:sz w:val="20"/>
          <w:szCs w:val="20"/>
        </w:rPr>
      </w:pPr>
    </w:p>
    <w:p w:rsidR="00686517" w:rsidRPr="00DC5CE3" w:rsidRDefault="00A15672" w:rsidP="0072103C">
      <w:pPr>
        <w:jc w:val="both"/>
        <w:rPr>
          <w:rFonts w:ascii="Arial" w:eastAsia="Calibri" w:hAnsi="Arial" w:cs="Arial"/>
          <w:sz w:val="20"/>
          <w:szCs w:val="20"/>
          <w:lang w:eastAsia="en-US"/>
        </w:rPr>
      </w:pPr>
      <w:r w:rsidRPr="00DC5CE3">
        <w:rPr>
          <w:rFonts w:ascii="Arial" w:hAnsi="Arial" w:cs="Arial"/>
          <w:b/>
          <w:sz w:val="20"/>
          <w:szCs w:val="20"/>
        </w:rPr>
        <w:t>ARTÍCULO 52.-</w:t>
      </w:r>
      <w:r w:rsidRPr="00DC5CE3">
        <w:rPr>
          <w:rFonts w:ascii="Arial" w:hAnsi="Arial" w:cs="Arial"/>
          <w:sz w:val="20"/>
          <w:szCs w:val="20"/>
        </w:rPr>
        <w:t xml:space="preserve"> </w:t>
      </w:r>
      <w:r w:rsidR="00686517" w:rsidRPr="00DC5CE3">
        <w:rPr>
          <w:rFonts w:ascii="Arial" w:eastAsia="Calibri" w:hAnsi="Arial" w:cs="Arial"/>
          <w:sz w:val="20"/>
          <w:szCs w:val="20"/>
          <w:lang w:eastAsia="en-US"/>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rsidR="00686517" w:rsidRPr="00DC5CE3" w:rsidRDefault="00686517" w:rsidP="0072103C">
      <w:pPr>
        <w:jc w:val="both"/>
        <w:rPr>
          <w:rFonts w:ascii="Arial" w:eastAsia="Calibri" w:hAnsi="Arial" w:cs="Arial"/>
          <w:sz w:val="20"/>
          <w:szCs w:val="20"/>
          <w:lang w:eastAsia="en-US"/>
        </w:rPr>
      </w:pPr>
    </w:p>
    <w:p w:rsidR="00686517" w:rsidRPr="00DC5CE3" w:rsidRDefault="00686517" w:rsidP="0072103C">
      <w:pPr>
        <w:jc w:val="both"/>
        <w:rPr>
          <w:rFonts w:ascii="Arial" w:eastAsia="Calibri" w:hAnsi="Arial" w:cs="Arial"/>
          <w:sz w:val="20"/>
          <w:szCs w:val="20"/>
          <w:lang w:eastAsia="en-US"/>
        </w:rPr>
      </w:pPr>
      <w:r w:rsidRPr="00DC5CE3">
        <w:rPr>
          <w:rFonts w:ascii="Arial" w:eastAsia="Calibri" w:hAnsi="Arial" w:cs="Arial"/>
          <w:sz w:val="20"/>
          <w:szCs w:val="20"/>
          <w:lang w:eastAsia="en-US"/>
        </w:rPr>
        <w:t>Cuando el último de los plazos a que se refiere el párrafo anterior fuere día inhábil, el plazo se entenderá prorrogado hasta el día hábil siguiente.</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las obligaciones de terceros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53.-</w:t>
      </w:r>
      <w:r w:rsidRPr="00DC5CE3">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Mérida, o a construcciones edificadas en los mismos, sin obtener un certificado expedido por la Dirección de Finanzas y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empleados y funcionarios del Registro Público de la Propiedad del Estado, se abstendrán de inscribir el documento que carezca del certificado de no adeudar contribuciones prediales, cuya fecha corresponda al mes anterior al de la fecha del otorgamiento del documento.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 Dirección de Finanzas y Tesorería Municipal, expedirá los certificados de no adeudar impuesto predial, conforme a la solicitud que por escrito presente el interesado, quien deberá señalar el mes y el año, respecto de los cuales solicite la certificación.</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Dirección de Finanzas y Tesorería Municipal.</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Segunda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Del Impuesto sobre Adquisición de Inmuebles</w:t>
      </w:r>
    </w:p>
    <w:p w:rsidR="00A15672" w:rsidRPr="00DC5CE3" w:rsidRDefault="00A15672" w:rsidP="0072103C">
      <w:pPr>
        <w:jc w:val="center"/>
        <w:rPr>
          <w:rFonts w:ascii="Arial" w:hAnsi="Arial" w:cs="Arial"/>
          <w:b/>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sujetos</w:t>
      </w:r>
    </w:p>
    <w:p w:rsidR="00A15672" w:rsidRPr="00DC5CE3" w:rsidRDefault="00A15672" w:rsidP="0072103C">
      <w:pPr>
        <w:jc w:val="both"/>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54.- </w:t>
      </w:r>
      <w:r w:rsidRPr="00DC5CE3">
        <w:rPr>
          <w:rFonts w:ascii="Arial" w:hAnsi="Arial" w:cs="Arial"/>
          <w:sz w:val="20"/>
          <w:szCs w:val="20"/>
        </w:rPr>
        <w:t>Son sujetos del Impuesto Sobre Adquisición de Inmuebles, las personas físicas o morales que realicen cualesquiera de los supuestos que se relacionan en el artículo 56 de esta Ley, con excepción de los enajenantes.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obligados solidarios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55.-</w:t>
      </w:r>
      <w:r w:rsidRPr="00DC5CE3">
        <w:rPr>
          <w:rFonts w:ascii="Arial" w:hAnsi="Arial" w:cs="Arial"/>
          <w:sz w:val="20"/>
          <w:szCs w:val="20"/>
        </w:rPr>
        <w:t xml:space="preserve"> Son sujetos solidariamente responsables del pago del Impuesto Sobre Adquisición de Inmuebles: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 </w:t>
      </w:r>
      <w:r w:rsidRPr="00DC5CE3">
        <w:rPr>
          <w:rFonts w:ascii="Arial" w:hAnsi="Arial" w:cs="Arial"/>
          <w:sz w:val="20"/>
          <w:szCs w:val="20"/>
        </w:rPr>
        <w:t>Los fedatarios públicos y las personas que por disposición legal tengan funciones notariales, cuando autoricen una escritura que contenga alguno de los supuestos que se relacionan en el artículo 56 de la presente Ley y no hubiesen constatado el pago del impuesto.</w:t>
      </w:r>
    </w:p>
    <w:p w:rsidR="00A15672" w:rsidRPr="00DC5CE3" w:rsidRDefault="00A15672" w:rsidP="0072103C">
      <w:pPr>
        <w:rPr>
          <w:rFonts w:ascii="Arial" w:hAnsi="Arial" w:cs="Arial"/>
          <w:sz w:val="20"/>
          <w:szCs w:val="20"/>
        </w:rPr>
      </w:pPr>
    </w:p>
    <w:p w:rsidR="00DE41D4" w:rsidRPr="00DC5CE3" w:rsidRDefault="00DE41D4"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Los funcionarios o empleados del Registro Público de la Propiedad del Estado, que inscriban cualquier acto, contrato o documento relativo a algunos de los supuestos que se relacionan en el artículo 56 de esta Ley, sin que les sea exhibido el recibo y el comprobante fiscal digital por internet (CFDI) correspondiente al pago del impuesto.</w:t>
      </w:r>
    </w:p>
    <w:p w:rsidR="00DE41D4" w:rsidRPr="00DC5CE3" w:rsidRDefault="00DE41D4"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Del objeto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56.- </w:t>
      </w:r>
      <w:r w:rsidRPr="00DC5CE3">
        <w:rPr>
          <w:rFonts w:ascii="Arial" w:hAnsi="Arial" w:cs="Arial"/>
          <w:sz w:val="20"/>
          <w:szCs w:val="20"/>
        </w:rPr>
        <w:t>Es objeto del Impuesto Sobre Adquisición de Inmuebles, toda adquisición del dominio de bienes inmuebles, que consistan en el suelo, en las construcciones adheridas a él, en ambos, o de derechos sobre los mismos, ubicados en el Municipio de Mérida.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efectos de este Impuesto, se entiende por adquisición:</w:t>
      </w:r>
    </w:p>
    <w:p w:rsidR="00A15672" w:rsidRPr="00DC5CE3" w:rsidRDefault="00A15672" w:rsidP="0072103C">
      <w:pPr>
        <w:rPr>
          <w:rFonts w:ascii="Arial" w:hAnsi="Arial" w:cs="Arial"/>
          <w:sz w:val="20"/>
          <w:szCs w:val="20"/>
        </w:rPr>
      </w:pPr>
    </w:p>
    <w:p w:rsidR="00DE41D4" w:rsidRPr="00DC5CE3" w:rsidRDefault="00DE41D4"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Todo acto por el que se adquiera la propiedad, incluyendo la donación, la adjudicación por herencia o legado y la aportación a toda clase de personas morales.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La compraventa en la que el vendedor se reserve la propiedad del inmueble, </w:t>
      </w:r>
      <w:proofErr w:type="spellStart"/>
      <w:r w:rsidRPr="00DC5CE3">
        <w:rPr>
          <w:rFonts w:ascii="Arial" w:hAnsi="Arial" w:cs="Arial"/>
          <w:sz w:val="20"/>
          <w:szCs w:val="20"/>
        </w:rPr>
        <w:t>aún</w:t>
      </w:r>
      <w:proofErr w:type="spellEnd"/>
      <w:r w:rsidRPr="00DC5CE3">
        <w:rPr>
          <w:rFonts w:ascii="Arial" w:hAnsi="Arial" w:cs="Arial"/>
          <w:sz w:val="20"/>
          <w:szCs w:val="20"/>
        </w:rPr>
        <w:t xml:space="preserve"> cuando la transferencia de ésta se realice con posterioridad.</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IV.- </w:t>
      </w:r>
      <w:r w:rsidRPr="00DC5CE3">
        <w:rPr>
          <w:rFonts w:ascii="Arial" w:hAnsi="Arial" w:cs="Arial"/>
          <w:sz w:val="20"/>
          <w:szCs w:val="20"/>
        </w:rPr>
        <w:t>La cesión de derechos del comprador o del futuro comprador, en los casos de las fracciones II y III que anteceden.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La fusión o escisión de sociedades.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La dación en pago y la liquidación, reducción de capital, pago en especie de remanentes, utilidades o dividendos de asociaciones o sociedades civiles y mercantiles.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La constitución de usufructo y la adquisición del derecho de ejercicio del mismo.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La prescripción positiva.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IX.-</w:t>
      </w:r>
      <w:r w:rsidRPr="00DC5CE3">
        <w:rPr>
          <w:rFonts w:ascii="Arial" w:hAnsi="Arial" w:cs="Arial"/>
          <w:sz w:val="20"/>
          <w:szCs w:val="20"/>
        </w:rPr>
        <w:t xml:space="preserve"> La cesión de derechos del heredero o legatario. </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X.-</w:t>
      </w:r>
      <w:r w:rsidRPr="00DC5CE3">
        <w:rPr>
          <w:rFonts w:ascii="Arial" w:hAnsi="Arial" w:cs="Arial"/>
          <w:sz w:val="20"/>
          <w:szCs w:val="20"/>
        </w:rPr>
        <w:t xml:space="preserve"> La renuncia o repudio de la herencia o del legado, efectuado después del reconocimiento de herederos y legatarios.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XI.-</w:t>
      </w:r>
      <w:r w:rsidRPr="00DC5CE3">
        <w:rPr>
          <w:rFonts w:ascii="Arial" w:hAnsi="Arial" w:cs="Arial"/>
          <w:sz w:val="20"/>
          <w:szCs w:val="20"/>
        </w:rPr>
        <w:t xml:space="preserve"> La adquisición que se realice a través de un contrato de fideicomiso, en los términos de los supuestos relacionados en el Código Fiscal de la Federación.</w:t>
      </w:r>
    </w:p>
    <w:p w:rsidR="00A15672" w:rsidRPr="00DC5CE3" w:rsidRDefault="00A15672" w:rsidP="0072103C">
      <w:pPr>
        <w:rPr>
          <w:rFonts w:ascii="Arial" w:hAnsi="Arial" w:cs="Arial"/>
          <w:sz w:val="20"/>
          <w:szCs w:val="20"/>
        </w:rPr>
      </w:pPr>
    </w:p>
    <w:p w:rsidR="00444F7E" w:rsidRDefault="00444F7E" w:rsidP="00444F7E">
      <w:pPr>
        <w:jc w:val="both"/>
        <w:rPr>
          <w:rFonts w:ascii="Arial" w:hAnsi="Arial" w:cs="Arial"/>
          <w:sz w:val="20"/>
          <w:szCs w:val="20"/>
          <w:lang w:val="es-MX"/>
        </w:rPr>
      </w:pPr>
      <w:r w:rsidRPr="00444F7E">
        <w:rPr>
          <w:rFonts w:ascii="Arial" w:hAnsi="Arial" w:cs="Arial"/>
          <w:b/>
          <w:sz w:val="20"/>
          <w:szCs w:val="20"/>
          <w:lang w:val="es-MX"/>
        </w:rPr>
        <w:t>XII.-</w:t>
      </w:r>
      <w:r w:rsidRPr="00444F7E">
        <w:rPr>
          <w:rFonts w:ascii="Arial" w:hAnsi="Arial" w:cs="Arial"/>
          <w:sz w:val="20"/>
          <w:szCs w:val="20"/>
          <w:lang w:val="es-MX"/>
        </w:rPr>
        <w:t xml:space="preserve"> La disolución de la copropiedad y de la sociedad conyugal, por la parte que el copropietario o el cónyuge adquiera en demasía del valor de la porción que le corresponde, respecto a los predios o tablajes ubicados en el Municipio de Mérida.</w:t>
      </w:r>
    </w:p>
    <w:p w:rsidR="00444F7E" w:rsidRPr="00DC5CE3" w:rsidRDefault="00444F7E" w:rsidP="00444F7E">
      <w:pPr>
        <w:ind w:firstLine="709"/>
        <w:jc w:val="right"/>
        <w:rPr>
          <w:rFonts w:eastAsia="MS Mincho"/>
          <w:i/>
          <w:iCs/>
          <w:color w:val="0000FF"/>
          <w:sz w:val="18"/>
          <w:szCs w:val="18"/>
        </w:rPr>
      </w:pPr>
      <w:r>
        <w:rPr>
          <w:rFonts w:eastAsia="MS Mincho"/>
          <w:i/>
          <w:iCs/>
          <w:color w:val="0000FF"/>
          <w:sz w:val="18"/>
          <w:szCs w:val="18"/>
        </w:rPr>
        <w:t>F</w:t>
      </w:r>
      <w:r w:rsidRPr="00DC5CE3">
        <w:rPr>
          <w:rFonts w:eastAsia="MS Mincho"/>
          <w:i/>
          <w:iCs/>
          <w:color w:val="0000FF"/>
          <w:sz w:val="18"/>
          <w:szCs w:val="18"/>
        </w:rPr>
        <w:t xml:space="preserve">racción </w:t>
      </w:r>
      <w:r>
        <w:rPr>
          <w:rFonts w:eastAsia="MS Mincho"/>
          <w:i/>
          <w:iCs/>
          <w:color w:val="0000FF"/>
          <w:sz w:val="18"/>
          <w:szCs w:val="18"/>
        </w:rPr>
        <w:t>reformada D.O. 28-12-2022</w:t>
      </w:r>
    </w:p>
    <w:p w:rsidR="00A15672" w:rsidRPr="00DC5CE3" w:rsidRDefault="00A15672" w:rsidP="007E29D3">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XIII.-</w:t>
      </w:r>
      <w:r w:rsidRPr="00DC5CE3">
        <w:rPr>
          <w:rFonts w:ascii="Arial" w:hAnsi="Arial" w:cs="Arial"/>
          <w:sz w:val="20"/>
          <w:szCs w:val="20"/>
        </w:rPr>
        <w:t xml:space="preserve"> La adquisición de la propiedad de bienes inmuebles, en virtud de remate judicial o administrativo.</w:t>
      </w:r>
    </w:p>
    <w:p w:rsidR="00A15672" w:rsidRPr="00DC5CE3" w:rsidRDefault="00A15672" w:rsidP="0072103C">
      <w:pPr>
        <w:rPr>
          <w:rFonts w:ascii="Arial" w:hAnsi="Arial" w:cs="Arial"/>
          <w:sz w:val="20"/>
          <w:szCs w:val="20"/>
        </w:rPr>
      </w:pPr>
    </w:p>
    <w:p w:rsidR="00A15672" w:rsidRDefault="00A15672" w:rsidP="0072103C">
      <w:pPr>
        <w:jc w:val="both"/>
        <w:rPr>
          <w:rFonts w:ascii="Arial" w:hAnsi="Arial" w:cs="Arial"/>
          <w:sz w:val="20"/>
          <w:szCs w:val="20"/>
        </w:rPr>
      </w:pPr>
      <w:r w:rsidRPr="00DC5CE3">
        <w:rPr>
          <w:rFonts w:ascii="Arial" w:hAnsi="Arial" w:cs="Arial"/>
          <w:b/>
          <w:sz w:val="20"/>
          <w:szCs w:val="20"/>
        </w:rPr>
        <w:t>XIV.-</w:t>
      </w:r>
      <w:r w:rsidRPr="00DC5CE3">
        <w:rPr>
          <w:rFonts w:ascii="Arial" w:hAnsi="Arial" w:cs="Arial"/>
          <w:sz w:val="20"/>
          <w:szCs w:val="20"/>
        </w:rPr>
        <w:t xml:space="preserve"> En los casos de permuta se considerará que se efectúan dos adquisiciones.</w:t>
      </w:r>
    </w:p>
    <w:p w:rsidR="00444F7E" w:rsidRPr="00DC5CE3" w:rsidRDefault="00444F7E" w:rsidP="0072103C">
      <w:pPr>
        <w:jc w:val="both"/>
        <w:rPr>
          <w:rFonts w:ascii="Arial" w:hAnsi="Arial" w:cs="Arial"/>
          <w:sz w:val="20"/>
          <w:szCs w:val="20"/>
        </w:rPr>
      </w:pPr>
    </w:p>
    <w:p w:rsidR="003C4CA0" w:rsidRPr="00DC5CE3" w:rsidRDefault="003C4CA0" w:rsidP="003C4CA0">
      <w:pPr>
        <w:jc w:val="both"/>
        <w:rPr>
          <w:rFonts w:ascii="Arial" w:hAnsi="Arial" w:cs="Arial"/>
          <w:bCs/>
          <w:sz w:val="20"/>
          <w:szCs w:val="20"/>
          <w:lang w:val="es-MX"/>
        </w:rPr>
      </w:pPr>
      <w:r w:rsidRPr="00DC5CE3">
        <w:rPr>
          <w:rFonts w:ascii="Arial" w:hAnsi="Arial" w:cs="Arial"/>
          <w:b/>
          <w:sz w:val="20"/>
          <w:szCs w:val="20"/>
          <w:lang w:val="es-MX"/>
        </w:rPr>
        <w:t>XV.</w:t>
      </w:r>
      <w:r w:rsidRPr="00DC5CE3">
        <w:rPr>
          <w:rFonts w:ascii="Arial" w:hAnsi="Arial" w:cs="Arial"/>
          <w:sz w:val="20"/>
          <w:szCs w:val="20"/>
          <w:lang w:val="es-MX"/>
        </w:rPr>
        <w:t xml:space="preserve"> La devolución de la propiedad de bienes inmuebles, a consecuencia de la rescisión o terminación del contrato que le da origen, por mutuo acuerdo, así como por procedimientos judiciales o administrativos.</w:t>
      </w:r>
    </w:p>
    <w:p w:rsidR="003C4CA0" w:rsidRPr="00DC5CE3" w:rsidRDefault="00444F7E" w:rsidP="003C4CA0">
      <w:pPr>
        <w:ind w:firstLine="709"/>
        <w:jc w:val="right"/>
        <w:rPr>
          <w:rFonts w:eastAsia="MS Mincho"/>
          <w:i/>
          <w:iCs/>
          <w:color w:val="0000FF"/>
          <w:sz w:val="18"/>
          <w:szCs w:val="18"/>
        </w:rPr>
      </w:pPr>
      <w:r>
        <w:rPr>
          <w:rFonts w:eastAsia="MS Mincho"/>
          <w:i/>
          <w:iCs/>
          <w:color w:val="0000FF"/>
          <w:sz w:val="18"/>
          <w:szCs w:val="18"/>
        </w:rPr>
        <w:t>F</w:t>
      </w:r>
      <w:r w:rsidR="003C4CA0" w:rsidRPr="00DC5CE3">
        <w:rPr>
          <w:rFonts w:eastAsia="MS Mincho"/>
          <w:i/>
          <w:iCs/>
          <w:color w:val="0000FF"/>
          <w:sz w:val="18"/>
          <w:szCs w:val="18"/>
        </w:rPr>
        <w:t>racción adicionada D.O. 30-12-2019</w:t>
      </w:r>
    </w:p>
    <w:p w:rsidR="00A15672" w:rsidRPr="00DC5CE3" w:rsidRDefault="00A15672" w:rsidP="007E29D3">
      <w:pPr>
        <w:rPr>
          <w:rFonts w:ascii="Arial" w:hAnsi="Arial" w:cs="Arial"/>
          <w:sz w:val="20"/>
          <w:szCs w:val="20"/>
        </w:rPr>
      </w:pPr>
    </w:p>
    <w:p w:rsidR="000F2656" w:rsidRDefault="000F2656" w:rsidP="000F2656">
      <w:pPr>
        <w:tabs>
          <w:tab w:val="left" w:pos="709"/>
          <w:tab w:val="left" w:pos="1418"/>
          <w:tab w:val="left" w:pos="2127"/>
          <w:tab w:val="left" w:pos="2836"/>
          <w:tab w:val="left" w:pos="3545"/>
          <w:tab w:val="center" w:pos="4419"/>
        </w:tabs>
        <w:spacing w:line="276" w:lineRule="auto"/>
        <w:rPr>
          <w:rFonts w:ascii="Arial" w:hAnsi="Arial" w:cs="Arial"/>
          <w:b/>
          <w:sz w:val="20"/>
          <w:szCs w:val="20"/>
        </w:rPr>
      </w:pPr>
      <w:r w:rsidRPr="00DC5CE3">
        <w:rPr>
          <w:rFonts w:ascii="Arial" w:hAnsi="Arial" w:cs="Arial"/>
          <w:b/>
          <w:sz w:val="20"/>
          <w:szCs w:val="20"/>
        </w:rPr>
        <w:t>De las excepciones</w:t>
      </w:r>
    </w:p>
    <w:p w:rsidR="006D6DCE" w:rsidRPr="00DC5CE3" w:rsidRDefault="006D6DCE" w:rsidP="000F2656">
      <w:pPr>
        <w:tabs>
          <w:tab w:val="left" w:pos="709"/>
          <w:tab w:val="left" w:pos="1418"/>
          <w:tab w:val="left" w:pos="2127"/>
          <w:tab w:val="left" w:pos="2836"/>
          <w:tab w:val="left" w:pos="3545"/>
          <w:tab w:val="center" w:pos="4419"/>
        </w:tabs>
        <w:spacing w:line="276" w:lineRule="auto"/>
        <w:rPr>
          <w:rFonts w:ascii="Arial" w:hAnsi="Arial" w:cs="Arial"/>
          <w:b/>
          <w:sz w:val="20"/>
          <w:szCs w:val="20"/>
        </w:rPr>
      </w:pPr>
    </w:p>
    <w:p w:rsidR="000F2656" w:rsidRPr="00DC5CE3" w:rsidRDefault="000F2656" w:rsidP="000F2656">
      <w:pPr>
        <w:spacing w:line="276" w:lineRule="auto"/>
        <w:jc w:val="both"/>
        <w:rPr>
          <w:rFonts w:ascii="Arial" w:hAnsi="Arial" w:cs="Arial"/>
          <w:sz w:val="20"/>
          <w:szCs w:val="20"/>
          <w:lang w:val="es-MX"/>
        </w:rPr>
      </w:pPr>
      <w:r w:rsidRPr="00DC5CE3">
        <w:rPr>
          <w:rFonts w:ascii="Arial" w:hAnsi="Arial" w:cs="Arial"/>
          <w:b/>
          <w:sz w:val="20"/>
          <w:szCs w:val="20"/>
        </w:rPr>
        <w:t xml:space="preserve">ARTÍCULO 57.- </w:t>
      </w:r>
      <w:r w:rsidRPr="00DC5CE3">
        <w:rPr>
          <w:rFonts w:ascii="Arial" w:hAnsi="Arial" w:cs="Arial"/>
          <w:sz w:val="20"/>
          <w:szCs w:val="20"/>
          <w:lang w:val="es-MX"/>
        </w:rPr>
        <w:t>Se exceptúa del pago del Impuesto Sobre Adquisición de Inmuebles en las adquisiciones que realicen la Federación, los Estados, los Municipios y en los casos siguientes:</w:t>
      </w:r>
    </w:p>
    <w:p w:rsidR="000F2656" w:rsidRPr="00DC5CE3" w:rsidRDefault="000F2656" w:rsidP="000F2656">
      <w:pPr>
        <w:spacing w:line="360" w:lineRule="auto"/>
        <w:ind w:firstLine="709"/>
        <w:jc w:val="right"/>
        <w:rPr>
          <w:rFonts w:eastAsia="MS Mincho"/>
          <w:i/>
          <w:iCs/>
          <w:color w:val="0000FF"/>
          <w:sz w:val="18"/>
          <w:szCs w:val="18"/>
        </w:rPr>
      </w:pPr>
      <w:r w:rsidRPr="00DC5CE3">
        <w:rPr>
          <w:rFonts w:eastAsia="MS Mincho"/>
          <w:i/>
          <w:iCs/>
          <w:color w:val="0000FF"/>
          <w:sz w:val="18"/>
          <w:szCs w:val="18"/>
        </w:rPr>
        <w:t>Párrafo adicionado D.O. 30-12-2019</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La transformación de sociedades, con excepción de la fusión.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En la adquisición que realicen los Estados Extranjeros, en los casos que existiera reciprocidad.</w:t>
      </w:r>
    </w:p>
    <w:p w:rsidR="00D81CBD" w:rsidRPr="00DC5CE3" w:rsidRDefault="00D81CBD"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Cuando se adquiera la propiedad de Inmuebles, con motivo de la constitución de la sociedad conyugal.</w:t>
      </w:r>
    </w:p>
    <w:p w:rsidR="00A15672" w:rsidRPr="00DC5CE3" w:rsidRDefault="00A15672" w:rsidP="0072103C">
      <w:pPr>
        <w:rPr>
          <w:rFonts w:ascii="Arial" w:hAnsi="Arial" w:cs="Arial"/>
          <w:sz w:val="20"/>
          <w:szCs w:val="20"/>
        </w:rPr>
      </w:pPr>
    </w:p>
    <w:p w:rsidR="00A15672" w:rsidRDefault="006D6DCE" w:rsidP="006D6DCE">
      <w:pPr>
        <w:jc w:val="both"/>
        <w:rPr>
          <w:rFonts w:ascii="Arial" w:hAnsi="Arial" w:cs="Arial"/>
          <w:sz w:val="20"/>
          <w:szCs w:val="20"/>
        </w:rPr>
      </w:pPr>
      <w:r w:rsidRPr="006D6DCE">
        <w:rPr>
          <w:rFonts w:ascii="Arial" w:hAnsi="Arial" w:cs="Arial"/>
          <w:b/>
          <w:sz w:val="20"/>
          <w:szCs w:val="20"/>
        </w:rPr>
        <w:t xml:space="preserve">IV.- </w:t>
      </w:r>
      <w:r w:rsidRPr="006D6DCE">
        <w:rPr>
          <w:rFonts w:ascii="Arial" w:hAnsi="Arial" w:cs="Arial"/>
          <w:sz w:val="20"/>
          <w:szCs w:val="20"/>
        </w:rPr>
        <w:t>La disolución de la copropiedad y de la sociedad conyugal, siempre que las partes adjudicadas no excedan del valor de las porciones que a cada uno de los copropietarios o al cónyuge le correspondan; en estos casos solo se considerarán los predios o tablajes que se encuentren ubicados dentro del Municipio de Mérida. En caso contrario, deberá pagarse el impuesto sobre el exceso o la diferencia.</w:t>
      </w:r>
    </w:p>
    <w:p w:rsidR="006D6DCE" w:rsidRDefault="00912ED9" w:rsidP="006D6DCE">
      <w:pPr>
        <w:jc w:val="right"/>
        <w:rPr>
          <w:rFonts w:eastAsia="MS Mincho"/>
          <w:i/>
          <w:iCs/>
          <w:color w:val="0000FF"/>
          <w:sz w:val="18"/>
          <w:szCs w:val="18"/>
        </w:rPr>
      </w:pPr>
      <w:r>
        <w:rPr>
          <w:rFonts w:eastAsia="MS Mincho"/>
          <w:i/>
          <w:iCs/>
          <w:color w:val="0000FF"/>
          <w:sz w:val="18"/>
          <w:szCs w:val="18"/>
        </w:rPr>
        <w:t>Fracción</w:t>
      </w:r>
      <w:r w:rsidR="006D6DCE" w:rsidRPr="00DC5CE3">
        <w:rPr>
          <w:rFonts w:eastAsia="MS Mincho"/>
          <w:i/>
          <w:iCs/>
          <w:color w:val="0000FF"/>
          <w:sz w:val="18"/>
          <w:szCs w:val="18"/>
        </w:rPr>
        <w:t xml:space="preserve"> </w:t>
      </w:r>
      <w:r>
        <w:rPr>
          <w:rFonts w:eastAsia="MS Mincho"/>
          <w:i/>
          <w:iCs/>
          <w:color w:val="0000FF"/>
          <w:sz w:val="18"/>
          <w:szCs w:val="18"/>
        </w:rPr>
        <w:t>reformada</w:t>
      </w:r>
      <w:r w:rsidR="006D6DCE">
        <w:rPr>
          <w:rFonts w:eastAsia="MS Mincho"/>
          <w:i/>
          <w:iCs/>
          <w:color w:val="0000FF"/>
          <w:sz w:val="18"/>
          <w:szCs w:val="18"/>
        </w:rPr>
        <w:t xml:space="preserve"> D.O. 28-12-2022</w:t>
      </w:r>
    </w:p>
    <w:p w:rsidR="006D6DCE" w:rsidRPr="00DC5CE3" w:rsidRDefault="006D6DCE" w:rsidP="006D6DCE">
      <w:pPr>
        <w:jc w:val="right"/>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Cuando se adquieran inmuebles por herencia o legado.</w:t>
      </w:r>
    </w:p>
    <w:p w:rsidR="00A15672" w:rsidRPr="00DC5CE3" w:rsidRDefault="00A15672" w:rsidP="0072103C">
      <w:pPr>
        <w:rPr>
          <w:rFonts w:ascii="Arial" w:hAnsi="Arial" w:cs="Arial"/>
          <w:sz w:val="20"/>
          <w:szCs w:val="20"/>
        </w:rPr>
      </w:pPr>
    </w:p>
    <w:p w:rsidR="00814B42" w:rsidRPr="00DC5CE3" w:rsidRDefault="00814B42" w:rsidP="00814B42">
      <w:pPr>
        <w:spacing w:line="276" w:lineRule="auto"/>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La donación entre consortes, ascendientes y descendientes en línea directa.</w:t>
      </w:r>
    </w:p>
    <w:p w:rsidR="00D81CBD" w:rsidRPr="00DC5CE3" w:rsidRDefault="00D81CBD" w:rsidP="00D81CBD">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Fracción reformada </w:t>
      </w:r>
      <w:r w:rsidRPr="00DC5CE3">
        <w:rPr>
          <w:rFonts w:ascii="Times New Roman" w:eastAsia="MS Mincho" w:hAnsi="Times New Roman"/>
          <w:i/>
          <w:iCs/>
          <w:color w:val="0000FF"/>
          <w:sz w:val="18"/>
          <w:szCs w:val="18"/>
        </w:rPr>
        <w:t>D</w:t>
      </w:r>
      <w:r w:rsidR="00912ED9">
        <w:rPr>
          <w:rFonts w:ascii="Times New Roman" w:eastAsia="MS Mincho" w:hAnsi="Times New Roman"/>
          <w:i/>
          <w:iCs/>
          <w:color w:val="0000FF"/>
          <w:sz w:val="18"/>
          <w:szCs w:val="18"/>
          <w:lang w:val="es-MX"/>
        </w:rPr>
        <w:t>.</w:t>
      </w:r>
      <w:r w:rsidRPr="00DC5CE3">
        <w:rPr>
          <w:rFonts w:ascii="Times New Roman" w:eastAsia="MS Mincho" w:hAnsi="Times New Roman"/>
          <w:i/>
          <w:iCs/>
          <w:color w:val="0000FF"/>
          <w:sz w:val="18"/>
          <w:szCs w:val="18"/>
        </w:rPr>
        <w:t>O</w:t>
      </w:r>
      <w:r w:rsidR="00912ED9">
        <w:rPr>
          <w:rFonts w:ascii="Times New Roman" w:eastAsia="MS Mincho" w:hAnsi="Times New Roman"/>
          <w:i/>
          <w:iCs/>
          <w:color w:val="0000FF"/>
          <w:sz w:val="18"/>
          <w:szCs w:val="18"/>
          <w:lang w:val="es-MX"/>
        </w:rPr>
        <w:t>.</w:t>
      </w:r>
      <w:r w:rsidRPr="00DC5CE3">
        <w:rPr>
          <w:rFonts w:ascii="Times New Roman" w:eastAsia="MS Mincho" w:hAnsi="Times New Roman"/>
          <w:i/>
          <w:iCs/>
          <w:color w:val="0000FF"/>
          <w:sz w:val="18"/>
          <w:szCs w:val="18"/>
        </w:rPr>
        <w:t xml:space="preserve">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r w:rsidR="00814B42" w:rsidRPr="00DC5CE3">
        <w:rPr>
          <w:rFonts w:ascii="Times New Roman" w:eastAsia="MS Mincho" w:hAnsi="Times New Roman"/>
          <w:i/>
          <w:iCs/>
          <w:color w:val="0000FF"/>
          <w:sz w:val="18"/>
          <w:szCs w:val="18"/>
          <w:lang w:val="es-MX"/>
        </w:rPr>
        <w:t>/ 23-12-2020</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base</w:t>
      </w:r>
    </w:p>
    <w:p w:rsidR="00A15672" w:rsidRPr="00DC5CE3" w:rsidRDefault="00A15672" w:rsidP="0072103C">
      <w:pPr>
        <w:rPr>
          <w:rFonts w:ascii="Arial" w:hAnsi="Arial" w:cs="Arial"/>
          <w:sz w:val="20"/>
          <w:szCs w:val="20"/>
        </w:rPr>
      </w:pPr>
    </w:p>
    <w:p w:rsidR="006D6DCE" w:rsidRPr="006D6DCE" w:rsidRDefault="00686517" w:rsidP="006D6DCE">
      <w:pPr>
        <w:jc w:val="both"/>
        <w:rPr>
          <w:rFonts w:ascii="Arial" w:eastAsia="Calibri" w:hAnsi="Arial" w:cs="Arial"/>
          <w:bCs/>
          <w:sz w:val="20"/>
          <w:szCs w:val="20"/>
          <w:lang w:val="es-MX" w:eastAsia="en-US"/>
        </w:rPr>
      </w:pPr>
      <w:r w:rsidRPr="00DC5CE3">
        <w:rPr>
          <w:rFonts w:ascii="Arial" w:hAnsi="Arial" w:cs="Arial"/>
          <w:b/>
          <w:sz w:val="20"/>
          <w:szCs w:val="20"/>
          <w:lang w:val="x-none" w:eastAsia="x-none"/>
        </w:rPr>
        <w:t>Artículo 58.-</w:t>
      </w:r>
      <w:r w:rsidRPr="00DC5CE3">
        <w:rPr>
          <w:rFonts w:ascii="Arial" w:hAnsi="Arial" w:cs="Arial"/>
          <w:sz w:val="20"/>
          <w:szCs w:val="20"/>
          <w:lang w:val="x-none" w:eastAsia="x-none"/>
        </w:rPr>
        <w:t xml:space="preserve"> </w:t>
      </w:r>
      <w:r w:rsidR="006D6DCE" w:rsidRPr="006D6DCE">
        <w:rPr>
          <w:rFonts w:ascii="Arial" w:eastAsia="Calibri" w:hAnsi="Arial" w:cs="Arial"/>
          <w:bCs/>
          <w:sz w:val="20"/>
          <w:szCs w:val="20"/>
          <w:lang w:val="es-MX" w:eastAsia="en-US"/>
        </w:rPr>
        <w:t>La base del Impuesto Sobre Adquisición de Inmuebles, será el valor que resulte mayor entre el precio de adquisición; el valor contenido en la cédula catastral vigente, y el valor contenido en el avalúo comercial expedido por las autoridades fiscales, las instituciones de crédito, el Instituto de Administración y Avalúos de Bienes Nacionales, por corredor público, valuador con cédula profesional de postgrado en valuación expedida por la Secretaría de Educación Pública.</w:t>
      </w:r>
    </w:p>
    <w:p w:rsidR="006D6DCE" w:rsidRDefault="006D6DCE" w:rsidP="00912ED9">
      <w:pPr>
        <w:jc w:val="right"/>
        <w:rPr>
          <w:rFonts w:eastAsia="MS Mincho"/>
          <w:i/>
          <w:iCs/>
          <w:color w:val="0000FF"/>
          <w:sz w:val="18"/>
          <w:szCs w:val="18"/>
        </w:rPr>
      </w:pPr>
      <w:r w:rsidRPr="00DC5CE3">
        <w:rPr>
          <w:rFonts w:eastAsia="MS Mincho"/>
          <w:i/>
          <w:iCs/>
          <w:color w:val="0000FF"/>
          <w:sz w:val="18"/>
          <w:szCs w:val="18"/>
        </w:rPr>
        <w:t xml:space="preserve">Párrafo </w:t>
      </w:r>
      <w:r>
        <w:rPr>
          <w:rFonts w:eastAsia="MS Mincho"/>
          <w:i/>
          <w:iCs/>
          <w:color w:val="0000FF"/>
          <w:sz w:val="18"/>
          <w:szCs w:val="18"/>
        </w:rPr>
        <w:t>reformado D.O. 28-12-2022</w:t>
      </w:r>
    </w:p>
    <w:p w:rsidR="00686517" w:rsidRPr="00DC5CE3" w:rsidRDefault="00686517" w:rsidP="00912ED9">
      <w:pPr>
        <w:jc w:val="both"/>
        <w:rPr>
          <w:rFonts w:ascii="Arial" w:eastAsia="Calibri" w:hAnsi="Arial" w:cs="Arial"/>
          <w:bCs/>
          <w:sz w:val="20"/>
          <w:szCs w:val="20"/>
          <w:lang w:val="es-MX" w:eastAsia="en-US"/>
        </w:rPr>
      </w:pPr>
    </w:p>
    <w:p w:rsidR="00686517" w:rsidRPr="00DC5CE3" w:rsidRDefault="00686517" w:rsidP="0072103C">
      <w:pPr>
        <w:jc w:val="both"/>
        <w:rPr>
          <w:rFonts w:ascii="Arial" w:eastAsia="Calibri" w:hAnsi="Arial" w:cs="Arial"/>
          <w:bCs/>
          <w:sz w:val="20"/>
          <w:szCs w:val="20"/>
          <w:lang w:val="es-MX" w:eastAsia="en-US"/>
        </w:rPr>
      </w:pPr>
      <w:r w:rsidRPr="00DC5CE3">
        <w:rPr>
          <w:rFonts w:ascii="Arial" w:eastAsia="Calibri" w:hAnsi="Arial" w:cs="Arial"/>
          <w:b/>
          <w:bCs/>
          <w:sz w:val="20"/>
          <w:szCs w:val="20"/>
          <w:lang w:val="es-MX" w:eastAsia="en-US"/>
        </w:rPr>
        <w:t>a).-</w:t>
      </w:r>
      <w:r w:rsidRPr="00DC5CE3">
        <w:rPr>
          <w:rFonts w:ascii="Arial" w:eastAsia="Calibri" w:hAnsi="Arial" w:cs="Arial"/>
          <w:bCs/>
          <w:sz w:val="20"/>
          <w:szCs w:val="20"/>
          <w:lang w:val="es-MX" w:eastAsia="en-US"/>
        </w:rPr>
        <w:t xml:space="preserve"> Derogado </w:t>
      </w:r>
    </w:p>
    <w:p w:rsidR="00686517" w:rsidRPr="00DC5CE3" w:rsidRDefault="00686517" w:rsidP="0072103C">
      <w:pPr>
        <w:jc w:val="both"/>
        <w:rPr>
          <w:rFonts w:ascii="Arial" w:eastAsia="Calibri" w:hAnsi="Arial" w:cs="Arial"/>
          <w:bCs/>
          <w:sz w:val="20"/>
          <w:szCs w:val="20"/>
          <w:lang w:val="es-MX" w:eastAsia="en-US"/>
        </w:rPr>
      </w:pPr>
    </w:p>
    <w:p w:rsidR="00686517" w:rsidRPr="00DC5CE3" w:rsidRDefault="00686517" w:rsidP="0072103C">
      <w:pPr>
        <w:jc w:val="both"/>
        <w:rPr>
          <w:rFonts w:ascii="Arial" w:eastAsia="Calibri" w:hAnsi="Arial" w:cs="Arial"/>
          <w:bCs/>
          <w:sz w:val="20"/>
          <w:szCs w:val="20"/>
          <w:lang w:val="es-MX" w:eastAsia="en-US"/>
        </w:rPr>
      </w:pPr>
      <w:r w:rsidRPr="00DC5CE3">
        <w:rPr>
          <w:rFonts w:ascii="Arial" w:eastAsia="Calibri" w:hAnsi="Arial" w:cs="Arial"/>
          <w:b/>
          <w:bCs/>
          <w:sz w:val="20"/>
          <w:szCs w:val="20"/>
          <w:lang w:val="es-MX" w:eastAsia="en-US"/>
        </w:rPr>
        <w:t>b).-</w:t>
      </w:r>
      <w:r w:rsidRPr="00DC5CE3">
        <w:rPr>
          <w:rFonts w:ascii="Arial" w:eastAsia="Calibri" w:hAnsi="Arial" w:cs="Arial"/>
          <w:bCs/>
          <w:sz w:val="20"/>
          <w:szCs w:val="20"/>
          <w:lang w:val="es-MX" w:eastAsia="en-US"/>
        </w:rPr>
        <w:t xml:space="preserve"> Derogado</w:t>
      </w:r>
    </w:p>
    <w:p w:rsidR="00A15672" w:rsidRPr="00DC5CE3" w:rsidRDefault="00A15672" w:rsidP="00912ED9">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el adquirente asuma la obligación de pagar alguna deuda del enajenante o de perdonarla, el importe de dicha deuda, se considerará parte del precio pactado.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En todos los casos relacionados en el artículo 56, se deberá practicar avalúo sobre los inmuebles objeto de las operaciones consignadas en ese artículo y a ellos deberá anexarse el resumen </w:t>
      </w:r>
      <w:proofErr w:type="spellStart"/>
      <w:r w:rsidRPr="00DC5CE3">
        <w:rPr>
          <w:rFonts w:ascii="Arial" w:hAnsi="Arial" w:cs="Arial"/>
          <w:sz w:val="20"/>
          <w:szCs w:val="20"/>
        </w:rPr>
        <w:t>valuatorio</w:t>
      </w:r>
      <w:proofErr w:type="spellEnd"/>
      <w:r w:rsidRPr="00DC5CE3">
        <w:rPr>
          <w:rFonts w:ascii="Arial" w:hAnsi="Arial" w:cs="Arial"/>
          <w:sz w:val="20"/>
          <w:szCs w:val="20"/>
        </w:rPr>
        <w:t xml:space="preserve"> que contendrá:</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ANTECENDENTES:</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 Valuador:</w:t>
      </w:r>
    </w:p>
    <w:p w:rsidR="00A15672" w:rsidRPr="00DC5CE3" w:rsidRDefault="00A15672" w:rsidP="0072103C">
      <w:pPr>
        <w:rPr>
          <w:rFonts w:ascii="Arial" w:hAnsi="Arial" w:cs="Arial"/>
          <w:sz w:val="20"/>
          <w:szCs w:val="20"/>
        </w:rPr>
      </w:pPr>
      <w:r w:rsidRPr="00DC5CE3">
        <w:rPr>
          <w:rFonts w:ascii="Arial" w:hAnsi="Arial" w:cs="Arial"/>
          <w:sz w:val="20"/>
          <w:szCs w:val="20"/>
        </w:rPr>
        <w:t>b).- Registro Municipal o cédula profesional</w:t>
      </w:r>
    </w:p>
    <w:p w:rsidR="00A15672" w:rsidRPr="00DC5CE3" w:rsidRDefault="00A15672" w:rsidP="0072103C">
      <w:pPr>
        <w:rPr>
          <w:rFonts w:ascii="Arial" w:hAnsi="Arial" w:cs="Arial"/>
          <w:sz w:val="20"/>
          <w:szCs w:val="20"/>
        </w:rPr>
      </w:pPr>
      <w:r w:rsidRPr="00DC5CE3">
        <w:rPr>
          <w:rFonts w:ascii="Arial" w:hAnsi="Arial" w:cs="Arial"/>
          <w:sz w:val="20"/>
          <w:szCs w:val="20"/>
        </w:rPr>
        <w:t>c).- Fecha de Avalúo</w:t>
      </w:r>
    </w:p>
    <w:p w:rsidR="00A15672" w:rsidRPr="00DC5CE3" w:rsidRDefault="00A15672" w:rsidP="0072103C">
      <w:pPr>
        <w:rPr>
          <w:rFonts w:ascii="Arial" w:hAnsi="Arial" w:cs="Arial"/>
          <w:sz w:val="20"/>
          <w:szCs w:val="20"/>
        </w:rPr>
      </w:pPr>
      <w:r w:rsidRPr="00DC5CE3">
        <w:rPr>
          <w:rFonts w:ascii="Arial" w:hAnsi="Arial" w:cs="Arial"/>
          <w:sz w:val="20"/>
          <w:szCs w:val="20"/>
        </w:rPr>
        <w:t>d).- Tipo de inmueble</w:t>
      </w:r>
    </w:p>
    <w:p w:rsidR="00CE425C" w:rsidRPr="00DC5CE3" w:rsidRDefault="00CE425C" w:rsidP="0072103C">
      <w:pPr>
        <w:jc w:val="both"/>
        <w:rPr>
          <w:rFonts w:ascii="Arial" w:hAnsi="Arial" w:cs="Arial"/>
          <w:sz w:val="20"/>
          <w:szCs w:val="20"/>
        </w:rPr>
      </w:pPr>
      <w:r w:rsidRPr="00DC5CE3">
        <w:rPr>
          <w:rFonts w:ascii="Arial" w:hAnsi="Arial" w:cs="Arial"/>
          <w:sz w:val="20"/>
          <w:szCs w:val="20"/>
        </w:rPr>
        <w:t>e).- firma</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UBICACIÓN:</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 Localidad</w:t>
      </w:r>
    </w:p>
    <w:p w:rsidR="00A15672" w:rsidRPr="00DC5CE3" w:rsidRDefault="00A15672" w:rsidP="0072103C">
      <w:pPr>
        <w:rPr>
          <w:rFonts w:ascii="Arial" w:hAnsi="Arial" w:cs="Arial"/>
          <w:sz w:val="20"/>
          <w:szCs w:val="20"/>
        </w:rPr>
      </w:pPr>
      <w:r w:rsidRPr="00DC5CE3">
        <w:rPr>
          <w:rFonts w:ascii="Arial" w:hAnsi="Arial" w:cs="Arial"/>
          <w:sz w:val="20"/>
          <w:szCs w:val="20"/>
        </w:rPr>
        <w:t>b).- Sección Catastral</w:t>
      </w:r>
    </w:p>
    <w:p w:rsidR="00A15672" w:rsidRPr="00DC5CE3" w:rsidRDefault="00A15672" w:rsidP="0072103C">
      <w:pPr>
        <w:rPr>
          <w:rFonts w:ascii="Arial" w:hAnsi="Arial" w:cs="Arial"/>
          <w:sz w:val="20"/>
          <w:szCs w:val="20"/>
        </w:rPr>
      </w:pPr>
      <w:r w:rsidRPr="00DC5CE3">
        <w:rPr>
          <w:rFonts w:ascii="Arial" w:hAnsi="Arial" w:cs="Arial"/>
          <w:sz w:val="20"/>
          <w:szCs w:val="20"/>
        </w:rPr>
        <w:t>c).- Calle y Número</w:t>
      </w:r>
    </w:p>
    <w:p w:rsidR="00A15672" w:rsidRPr="00DC5CE3" w:rsidRDefault="00A15672" w:rsidP="0072103C">
      <w:pPr>
        <w:rPr>
          <w:rFonts w:ascii="Arial" w:hAnsi="Arial" w:cs="Arial"/>
          <w:sz w:val="20"/>
          <w:szCs w:val="20"/>
        </w:rPr>
      </w:pPr>
      <w:r w:rsidRPr="00DC5CE3">
        <w:rPr>
          <w:rFonts w:ascii="Arial" w:hAnsi="Arial" w:cs="Arial"/>
          <w:sz w:val="20"/>
          <w:szCs w:val="20"/>
        </w:rPr>
        <w:t>d).- Colonia</w:t>
      </w:r>
    </w:p>
    <w:p w:rsidR="00A15672" w:rsidRPr="00DC5CE3" w:rsidRDefault="00A15672" w:rsidP="0072103C">
      <w:pPr>
        <w:rPr>
          <w:rFonts w:ascii="Arial" w:hAnsi="Arial" w:cs="Arial"/>
          <w:sz w:val="20"/>
          <w:szCs w:val="20"/>
        </w:rPr>
      </w:pPr>
      <w:r w:rsidRPr="00DC5CE3">
        <w:rPr>
          <w:rFonts w:ascii="Arial" w:hAnsi="Arial" w:cs="Arial"/>
          <w:sz w:val="20"/>
          <w:szCs w:val="20"/>
        </w:rPr>
        <w:t>e).- Observaciones (en su caso)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REPORTE GRÁFICO: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 Fotografías de fachada, calle de ubicación y 3 áreas interiores representativas.</w:t>
      </w:r>
    </w:p>
    <w:p w:rsidR="00A15672" w:rsidRPr="00DC5CE3" w:rsidRDefault="00A15672" w:rsidP="0072103C">
      <w:pPr>
        <w:rPr>
          <w:rFonts w:ascii="Arial" w:hAnsi="Arial" w:cs="Arial"/>
          <w:sz w:val="20"/>
          <w:szCs w:val="20"/>
        </w:rPr>
      </w:pPr>
      <w:r w:rsidRPr="00DC5CE3">
        <w:rPr>
          <w:rFonts w:ascii="Arial" w:hAnsi="Arial" w:cs="Arial"/>
          <w:sz w:val="20"/>
          <w:szCs w:val="20"/>
        </w:rPr>
        <w:t>b).- Planta arquitectónica, planta de conjunto o croquis catastral debidamente acotado y que muestre el sembrado de las construcciones con relación al terreno.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RESUMEN VALUATORIO: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 Terreno:</w:t>
      </w:r>
    </w:p>
    <w:p w:rsidR="00A15672" w:rsidRPr="00DC5CE3" w:rsidRDefault="00A15672" w:rsidP="0072103C">
      <w:pPr>
        <w:rPr>
          <w:rFonts w:ascii="Arial" w:hAnsi="Arial" w:cs="Arial"/>
          <w:sz w:val="20"/>
          <w:szCs w:val="20"/>
        </w:rPr>
      </w:pPr>
    </w:p>
    <w:p w:rsidR="00A15672" w:rsidRPr="00DC5CE3" w:rsidRDefault="00A15672" w:rsidP="00912ED9">
      <w:pPr>
        <w:ind w:left="284"/>
        <w:rPr>
          <w:rFonts w:ascii="Arial" w:hAnsi="Arial" w:cs="Arial"/>
          <w:sz w:val="20"/>
          <w:szCs w:val="20"/>
        </w:rPr>
      </w:pPr>
      <w:r w:rsidRPr="00DC5CE3">
        <w:rPr>
          <w:rFonts w:ascii="Arial" w:hAnsi="Arial" w:cs="Arial"/>
          <w:sz w:val="20"/>
          <w:szCs w:val="20"/>
        </w:rPr>
        <w:t xml:space="preserve">a) Superficie </w:t>
      </w:r>
      <w:r w:rsidR="00912ED9">
        <w:rPr>
          <w:rFonts w:ascii="Arial" w:hAnsi="Arial" w:cs="Arial"/>
          <w:sz w:val="20"/>
          <w:szCs w:val="20"/>
        </w:rPr>
        <w:t xml:space="preserve">Total M2      b) Valor Unitario $     </w:t>
      </w:r>
      <w:r w:rsidRPr="00DC5CE3">
        <w:rPr>
          <w:rFonts w:ascii="Arial" w:hAnsi="Arial" w:cs="Arial"/>
          <w:sz w:val="20"/>
          <w:szCs w:val="20"/>
        </w:rPr>
        <w:t>c) Valor del Terreno $</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B).- construcción:</w:t>
      </w:r>
    </w:p>
    <w:p w:rsidR="00A15672" w:rsidRPr="00DC5CE3" w:rsidRDefault="00A15672" w:rsidP="0072103C">
      <w:pPr>
        <w:rPr>
          <w:rFonts w:ascii="Arial" w:hAnsi="Arial" w:cs="Arial"/>
          <w:sz w:val="20"/>
          <w:szCs w:val="20"/>
        </w:rPr>
      </w:pPr>
    </w:p>
    <w:p w:rsidR="00A15672" w:rsidRPr="00DC5CE3" w:rsidRDefault="00912ED9" w:rsidP="00912ED9">
      <w:pPr>
        <w:ind w:left="284"/>
        <w:rPr>
          <w:rFonts w:ascii="Arial" w:hAnsi="Arial" w:cs="Arial"/>
          <w:sz w:val="20"/>
          <w:szCs w:val="20"/>
        </w:rPr>
      </w:pPr>
      <w:r>
        <w:rPr>
          <w:rFonts w:ascii="Arial" w:hAnsi="Arial" w:cs="Arial"/>
          <w:sz w:val="20"/>
          <w:szCs w:val="20"/>
        </w:rPr>
        <w:t xml:space="preserve">a) Superficie Total M2      b) Valor unitario $      </w:t>
      </w:r>
      <w:r w:rsidR="00A15672" w:rsidRPr="00DC5CE3">
        <w:rPr>
          <w:rFonts w:ascii="Arial" w:hAnsi="Arial" w:cs="Arial"/>
          <w:sz w:val="20"/>
          <w:szCs w:val="20"/>
        </w:rPr>
        <w:t>c) Valor de la construcción $</w:t>
      </w:r>
      <w:r>
        <w:rPr>
          <w:rFonts w:ascii="Arial" w:hAnsi="Arial" w:cs="Arial"/>
          <w:sz w:val="20"/>
          <w:szCs w:val="20"/>
        </w:rPr>
        <w:t xml:space="preserve">   </w:t>
      </w:r>
      <w:r w:rsidR="003220B2" w:rsidRPr="00DC5CE3">
        <w:rPr>
          <w:rFonts w:ascii="Arial" w:hAnsi="Arial" w:cs="Arial"/>
          <w:sz w:val="20"/>
          <w:szCs w:val="20"/>
        </w:rPr>
        <w:t xml:space="preserve">d) </w:t>
      </w:r>
      <w:r>
        <w:rPr>
          <w:rFonts w:ascii="Arial" w:hAnsi="Arial" w:cs="Arial"/>
          <w:sz w:val="20"/>
          <w:szCs w:val="20"/>
        </w:rPr>
        <w:t>Valor Comercial $_</w:t>
      </w:r>
      <w:r w:rsidR="00A15672" w:rsidRPr="00DC5CE3">
        <w:rPr>
          <w:rFonts w:ascii="Arial" w:hAnsi="Arial" w:cs="Arial"/>
          <w:sz w:val="20"/>
          <w:szCs w:val="20"/>
        </w:rPr>
        <w:t>_.</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UNIDAD CONDOMINAL:</w:t>
      </w:r>
    </w:p>
    <w:p w:rsidR="00A15672" w:rsidRPr="00DC5CE3" w:rsidRDefault="00A15672" w:rsidP="0072103C">
      <w:pPr>
        <w:rPr>
          <w:rFonts w:ascii="Arial" w:hAnsi="Arial" w:cs="Arial"/>
          <w:sz w:val="20"/>
          <w:szCs w:val="20"/>
        </w:rPr>
      </w:pPr>
    </w:p>
    <w:p w:rsidR="00A15672" w:rsidRPr="00DC5CE3" w:rsidRDefault="00912ED9" w:rsidP="00912ED9">
      <w:pPr>
        <w:ind w:left="142"/>
        <w:rPr>
          <w:rFonts w:ascii="Arial" w:hAnsi="Arial" w:cs="Arial"/>
          <w:sz w:val="20"/>
          <w:szCs w:val="20"/>
        </w:rPr>
      </w:pPr>
      <w:r>
        <w:rPr>
          <w:rFonts w:ascii="Arial" w:hAnsi="Arial" w:cs="Arial"/>
          <w:sz w:val="20"/>
          <w:szCs w:val="20"/>
        </w:rPr>
        <w:t xml:space="preserve">   </w:t>
      </w:r>
      <w:r w:rsidR="00A15672" w:rsidRPr="00DC5CE3">
        <w:rPr>
          <w:rFonts w:ascii="Arial" w:hAnsi="Arial" w:cs="Arial"/>
          <w:sz w:val="20"/>
          <w:szCs w:val="20"/>
        </w:rPr>
        <w:t>a) Superficie Privativa M2</w:t>
      </w:r>
      <w:r w:rsidR="00A15672" w:rsidRPr="00DC5CE3">
        <w:rPr>
          <w:rFonts w:ascii="Arial" w:hAnsi="Arial" w:cs="Arial"/>
          <w:sz w:val="20"/>
          <w:szCs w:val="20"/>
        </w:rPr>
        <w:tab/>
        <w:t xml:space="preserve">b) </w:t>
      </w:r>
      <w:r>
        <w:rPr>
          <w:rFonts w:ascii="Arial" w:hAnsi="Arial" w:cs="Arial"/>
          <w:sz w:val="20"/>
          <w:szCs w:val="20"/>
        </w:rPr>
        <w:t xml:space="preserve">Valor Unitario $       </w:t>
      </w:r>
      <w:r w:rsidR="00A15672" w:rsidRPr="00DC5CE3">
        <w:rPr>
          <w:rFonts w:ascii="Arial" w:hAnsi="Arial" w:cs="Arial"/>
          <w:sz w:val="20"/>
          <w:szCs w:val="20"/>
        </w:rPr>
        <w:t>c) Valor Comercial $</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A15672" w:rsidRPr="00DC5CE3" w:rsidRDefault="00A15672" w:rsidP="006D6DCE">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los efectos del presente artículo el usufructo y la nuda propiedad tienen cada uno el valor equivalente al .5 del valor de la propiedad.</w:t>
      </w:r>
    </w:p>
    <w:p w:rsidR="00686517" w:rsidRPr="00DC5CE3" w:rsidRDefault="00686517" w:rsidP="006D6DCE">
      <w:pPr>
        <w:jc w:val="both"/>
        <w:rPr>
          <w:rFonts w:ascii="Arial" w:hAnsi="Arial" w:cs="Arial"/>
          <w:sz w:val="20"/>
          <w:szCs w:val="20"/>
        </w:rPr>
      </w:pPr>
    </w:p>
    <w:p w:rsidR="00686517" w:rsidRPr="00DC5CE3" w:rsidRDefault="00686517" w:rsidP="0072103C">
      <w:pPr>
        <w:jc w:val="both"/>
        <w:rPr>
          <w:rFonts w:ascii="Arial" w:eastAsia="Calibri" w:hAnsi="Arial" w:cs="Arial"/>
          <w:sz w:val="20"/>
          <w:szCs w:val="20"/>
          <w:lang w:val="es-MX" w:eastAsia="en-US"/>
        </w:rPr>
      </w:pPr>
      <w:r w:rsidRPr="00DC5CE3">
        <w:rPr>
          <w:rFonts w:ascii="Arial" w:eastAsia="Calibri" w:hAnsi="Arial" w:cs="Arial"/>
          <w:sz w:val="20"/>
          <w:szCs w:val="20"/>
          <w:lang w:val="es-MX" w:eastAsia="en-US"/>
        </w:rPr>
        <w:t>Cuando se formalice la adquisición de un inmueble, que provenga de un proyecto de rectificación de medidas, de unión o de división de predios y que respecto de dichos actos no se hubiere realizado el trámite de definitiva, en vez  del valor contenido en la cédula catastral vigente que menciona el primer párrafo de este artículo, se considerará  el valor catastral que aparezca en el oficio que para tal efecto expida la Dirección del Catastro del Municipio de Mérida, siempre y cuando esté vigente.</w:t>
      </w:r>
    </w:p>
    <w:p w:rsidR="00686517" w:rsidRPr="00DC5CE3" w:rsidRDefault="00686517" w:rsidP="0072103C">
      <w:pPr>
        <w:jc w:val="both"/>
        <w:rPr>
          <w:rFonts w:ascii="Arial" w:eastAsia="Calibri" w:hAnsi="Arial" w:cs="Arial"/>
          <w:sz w:val="20"/>
          <w:szCs w:val="20"/>
          <w:lang w:val="es-MX" w:eastAsia="en-US"/>
        </w:rPr>
      </w:pPr>
    </w:p>
    <w:p w:rsidR="00686517" w:rsidRPr="00DC5CE3" w:rsidRDefault="00686517" w:rsidP="0072103C">
      <w:pPr>
        <w:jc w:val="both"/>
        <w:rPr>
          <w:rFonts w:ascii="Arial" w:eastAsia="Calibri" w:hAnsi="Arial" w:cs="Arial"/>
          <w:sz w:val="20"/>
          <w:szCs w:val="20"/>
          <w:lang w:val="es-MX" w:eastAsia="en-US"/>
        </w:rPr>
      </w:pPr>
      <w:r w:rsidRPr="00DC5CE3">
        <w:rPr>
          <w:rFonts w:ascii="Arial" w:eastAsia="Calibri" w:hAnsi="Arial" w:cs="Arial"/>
          <w:sz w:val="20"/>
          <w:szCs w:val="20"/>
          <w:lang w:val="es-MX" w:eastAsia="en-US"/>
        </w:rPr>
        <w:t>Cuando se formalice la adquisición de un inmueble que provenga del trámite de Revisión Técnica de la Documentación en Régimen de Condominio y no se hubiere obtenido la Cédula de Inscripción de Constitución de Régimen en Condominio , en vez  del valor contenido en la cédula catastral vigente que menciona el primer párrafo de este artículo, se considerará  el valor catastral que aparezca en el oficio que para tal efecto expida la Dirección del Catastro del Municipio de Mérida, siempre y cuando esté vigente.</w:t>
      </w:r>
    </w:p>
    <w:p w:rsidR="00686517" w:rsidRPr="00DC5CE3" w:rsidRDefault="00686517" w:rsidP="0072103C">
      <w:pPr>
        <w:jc w:val="both"/>
        <w:rPr>
          <w:rFonts w:ascii="Arial" w:eastAsia="Calibri" w:hAnsi="Arial" w:cs="Arial"/>
          <w:sz w:val="20"/>
          <w:szCs w:val="20"/>
          <w:lang w:val="es-MX" w:eastAsia="en-US"/>
        </w:rPr>
      </w:pPr>
    </w:p>
    <w:p w:rsidR="003220B2" w:rsidRPr="00DC5CE3" w:rsidRDefault="003220B2" w:rsidP="003220B2">
      <w:pPr>
        <w:jc w:val="both"/>
        <w:rPr>
          <w:rFonts w:ascii="Arial" w:hAnsi="Arial" w:cs="Arial"/>
          <w:sz w:val="20"/>
          <w:szCs w:val="20"/>
        </w:rPr>
      </w:pPr>
      <w:r w:rsidRPr="00DC5CE3">
        <w:rPr>
          <w:rFonts w:ascii="Arial" w:hAnsi="Arial" w:cs="Arial"/>
          <w:sz w:val="20"/>
          <w:szCs w:val="20"/>
        </w:rPr>
        <w:t>Los oficios mencionados en los dos párrafos que inmediatamente anteceden, tendrán vigencia hasta el treinta y uno de diciembre del año de su expedición o hasta que la Dirección de Catastro del Municipio de Mérida emita una nueva cédula catastral correspondiente al inmueble materia de la adquisición.</w:t>
      </w:r>
    </w:p>
    <w:p w:rsidR="003220B2" w:rsidRPr="00DC5CE3" w:rsidRDefault="003220B2" w:rsidP="003220B2">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reformado </w:t>
      </w:r>
      <w:r w:rsidRPr="00DC5CE3">
        <w:rPr>
          <w:rFonts w:ascii="Times New Roman" w:eastAsia="MS Mincho" w:hAnsi="Times New Roman"/>
          <w:i/>
          <w:iCs/>
          <w:color w:val="0000FF"/>
          <w:sz w:val="18"/>
          <w:szCs w:val="18"/>
        </w:rPr>
        <w:t xml:space="preserve">DO </w:t>
      </w:r>
      <w:r w:rsidRPr="00DC5CE3">
        <w:rPr>
          <w:rFonts w:ascii="Times New Roman" w:eastAsia="MS Mincho" w:hAnsi="Times New Roman"/>
          <w:i/>
          <w:iCs/>
          <w:color w:val="0000FF"/>
          <w:sz w:val="18"/>
          <w:szCs w:val="18"/>
          <w:lang w:val="es-MX"/>
        </w:rPr>
        <w:t>22</w:t>
      </w:r>
      <w:r w:rsidRPr="00DC5CE3">
        <w:rPr>
          <w:rFonts w:ascii="Times New Roman" w:eastAsia="MS Mincho" w:hAnsi="Times New Roman"/>
          <w:i/>
          <w:iCs/>
          <w:color w:val="0000FF"/>
          <w:sz w:val="18"/>
          <w:szCs w:val="18"/>
        </w:rPr>
        <w:t>-</w:t>
      </w:r>
      <w:r w:rsidRPr="00DC5CE3">
        <w:rPr>
          <w:rFonts w:ascii="Times New Roman" w:eastAsia="MS Mincho" w:hAnsi="Times New Roman"/>
          <w:i/>
          <w:iCs/>
          <w:color w:val="0000FF"/>
          <w:sz w:val="18"/>
          <w:szCs w:val="18"/>
          <w:lang w:val="es-ES"/>
        </w:rPr>
        <w:t>12</w:t>
      </w:r>
      <w:r w:rsidRPr="00DC5CE3">
        <w:rPr>
          <w:rFonts w:ascii="Times New Roman" w:eastAsia="MS Mincho" w:hAnsi="Times New Roman"/>
          <w:i/>
          <w:iCs/>
          <w:color w:val="0000FF"/>
          <w:sz w:val="18"/>
          <w:szCs w:val="18"/>
        </w:rPr>
        <w:t>-20</w:t>
      </w:r>
      <w:r w:rsidRPr="00DC5CE3">
        <w:rPr>
          <w:rFonts w:ascii="Times New Roman" w:eastAsia="MS Mincho" w:hAnsi="Times New Roman"/>
          <w:i/>
          <w:iCs/>
          <w:color w:val="0000FF"/>
          <w:sz w:val="18"/>
          <w:szCs w:val="18"/>
          <w:lang w:val="es-MX"/>
        </w:rPr>
        <w:t>17</w:t>
      </w:r>
    </w:p>
    <w:p w:rsidR="006D6DCE" w:rsidRDefault="006D6DCE" w:rsidP="00912ED9">
      <w:pPr>
        <w:jc w:val="both"/>
        <w:rPr>
          <w:rFonts w:ascii="Arial" w:hAnsi="Arial" w:cs="Arial"/>
          <w:sz w:val="20"/>
          <w:szCs w:val="20"/>
          <w:lang w:val="es-MX"/>
        </w:rPr>
      </w:pPr>
    </w:p>
    <w:p w:rsidR="006D6DCE" w:rsidRPr="006D6DCE" w:rsidRDefault="006D6DCE" w:rsidP="006D6DCE">
      <w:pPr>
        <w:jc w:val="both"/>
        <w:rPr>
          <w:rFonts w:ascii="Arial" w:hAnsi="Arial" w:cs="Arial"/>
          <w:sz w:val="20"/>
          <w:szCs w:val="20"/>
          <w:lang w:val="es-MX"/>
        </w:rPr>
      </w:pPr>
      <w:r w:rsidRPr="006D6DCE">
        <w:rPr>
          <w:rFonts w:ascii="Arial" w:hAnsi="Arial" w:cs="Arial"/>
          <w:sz w:val="20"/>
          <w:szCs w:val="20"/>
          <w:lang w:val="es-MX"/>
        </w:rPr>
        <w:t>A los avalúos presentados para efectos de una traslación de dominio, se adjuntará la Constancia de Validación de Avalúo Comercial emitida por la Dirección de Catastro del Instituto de Seguridad Jurídica Patrimonial de Yucatán.</w:t>
      </w:r>
    </w:p>
    <w:p w:rsidR="006D6DCE" w:rsidRPr="00DC5CE3" w:rsidRDefault="006D6DCE" w:rsidP="006D6DCE">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w:t>
      </w:r>
      <w:r>
        <w:rPr>
          <w:rFonts w:ascii="Times New Roman" w:eastAsia="MS Mincho" w:hAnsi="Times New Roman"/>
          <w:i/>
          <w:iCs/>
          <w:color w:val="0000FF"/>
          <w:sz w:val="18"/>
          <w:szCs w:val="18"/>
          <w:lang w:val="es-MX"/>
        </w:rPr>
        <w:t>adicionado D.O. 28-12-2022</w:t>
      </w:r>
    </w:p>
    <w:p w:rsidR="006D6DCE" w:rsidRPr="006D6DCE" w:rsidRDefault="006D6DCE" w:rsidP="00912ED9">
      <w:pPr>
        <w:jc w:val="both"/>
        <w:rPr>
          <w:rFonts w:ascii="Arial" w:hAnsi="Arial" w:cs="Arial"/>
          <w:sz w:val="20"/>
          <w:szCs w:val="20"/>
          <w:lang w:val="es-MX"/>
        </w:rPr>
      </w:pPr>
    </w:p>
    <w:p w:rsidR="006D6DCE" w:rsidRPr="006D6DCE" w:rsidRDefault="006D6DCE" w:rsidP="006D6DCE">
      <w:pPr>
        <w:jc w:val="both"/>
        <w:rPr>
          <w:rFonts w:ascii="Arial" w:hAnsi="Arial" w:cs="Arial"/>
          <w:sz w:val="20"/>
          <w:szCs w:val="20"/>
          <w:lang w:val="es-MX"/>
        </w:rPr>
      </w:pPr>
      <w:r w:rsidRPr="006D6DCE">
        <w:rPr>
          <w:rFonts w:ascii="Arial" w:hAnsi="Arial" w:cs="Arial"/>
          <w:sz w:val="20"/>
          <w:szCs w:val="20"/>
          <w:lang w:val="es-MX"/>
        </w:rPr>
        <w:t>No tendrán que llevar la Constancia de Validación de Avalúo Comercial las traslaciones a título gratuito señaladas en el artículo 57 de esta Ley y las operaciones que provengan de procedimientos judiciales o administrativos.</w:t>
      </w:r>
    </w:p>
    <w:p w:rsidR="006D6DCE" w:rsidRPr="00DC5CE3" w:rsidRDefault="006D6DCE" w:rsidP="006D6DCE">
      <w:pPr>
        <w:pStyle w:val="Textosinformato"/>
        <w:jc w:val="right"/>
        <w:rPr>
          <w:rFonts w:ascii="Times New Roman" w:eastAsia="MS Mincho" w:hAnsi="Times New Roman"/>
          <w:i/>
          <w:iCs/>
          <w:color w:val="0000FF"/>
          <w:sz w:val="18"/>
          <w:szCs w:val="18"/>
          <w:lang w:val="es-MX"/>
        </w:rPr>
      </w:pPr>
      <w:r w:rsidRPr="00DC5CE3">
        <w:rPr>
          <w:rFonts w:ascii="Times New Roman" w:eastAsia="MS Mincho" w:hAnsi="Times New Roman"/>
          <w:i/>
          <w:iCs/>
          <w:color w:val="0000FF"/>
          <w:sz w:val="18"/>
          <w:szCs w:val="18"/>
          <w:lang w:val="es-MX"/>
        </w:rPr>
        <w:t xml:space="preserve">Párrafo </w:t>
      </w:r>
      <w:r>
        <w:rPr>
          <w:rFonts w:ascii="Times New Roman" w:eastAsia="MS Mincho" w:hAnsi="Times New Roman"/>
          <w:i/>
          <w:iCs/>
          <w:color w:val="0000FF"/>
          <w:sz w:val="18"/>
          <w:szCs w:val="18"/>
          <w:lang w:val="es-MX"/>
        </w:rPr>
        <w:t>adicionado D.O. 28-12-2022</w:t>
      </w:r>
    </w:p>
    <w:p w:rsidR="006D6DCE" w:rsidRPr="006D6DCE" w:rsidRDefault="006D6DCE" w:rsidP="00912ED9">
      <w:pPr>
        <w:jc w:val="both"/>
        <w:rPr>
          <w:rFonts w:ascii="Arial" w:hAnsi="Arial" w:cs="Arial"/>
          <w:sz w:val="20"/>
          <w:szCs w:val="20"/>
          <w:lang w:val="es-MX"/>
        </w:rPr>
      </w:pPr>
    </w:p>
    <w:p w:rsidR="00A15672" w:rsidRPr="00DC5CE3" w:rsidRDefault="00A15672" w:rsidP="0072103C">
      <w:pPr>
        <w:rPr>
          <w:rFonts w:ascii="Arial" w:hAnsi="Arial" w:cs="Arial"/>
          <w:b/>
          <w:sz w:val="20"/>
          <w:szCs w:val="20"/>
        </w:rPr>
      </w:pPr>
      <w:r w:rsidRPr="00DC5CE3">
        <w:rPr>
          <w:rFonts w:ascii="Arial" w:hAnsi="Arial" w:cs="Arial"/>
          <w:b/>
          <w:sz w:val="20"/>
          <w:szCs w:val="20"/>
        </w:rPr>
        <w:t>Vigencia de los avalúos</w:t>
      </w:r>
    </w:p>
    <w:p w:rsidR="00A15672" w:rsidRPr="00DC5CE3" w:rsidRDefault="00A15672" w:rsidP="0072103C">
      <w:pPr>
        <w:rPr>
          <w:rFonts w:ascii="Arial" w:hAnsi="Arial" w:cs="Arial"/>
          <w:sz w:val="20"/>
          <w:szCs w:val="20"/>
        </w:rPr>
      </w:pPr>
    </w:p>
    <w:p w:rsidR="00686517" w:rsidRPr="00DC5CE3" w:rsidRDefault="00A15672" w:rsidP="0072103C">
      <w:pPr>
        <w:jc w:val="both"/>
        <w:rPr>
          <w:rFonts w:ascii="Arial" w:eastAsia="Calibri" w:hAnsi="Arial" w:cs="Arial"/>
          <w:sz w:val="20"/>
          <w:szCs w:val="20"/>
          <w:lang w:val="es-MX" w:eastAsia="en-US"/>
        </w:rPr>
      </w:pPr>
      <w:r w:rsidRPr="00DC5CE3">
        <w:rPr>
          <w:rFonts w:ascii="Arial" w:hAnsi="Arial" w:cs="Arial"/>
          <w:b/>
          <w:sz w:val="20"/>
          <w:szCs w:val="20"/>
        </w:rPr>
        <w:t>ARTÍCULO 59.-</w:t>
      </w:r>
      <w:r w:rsidRPr="00DC5CE3">
        <w:rPr>
          <w:rFonts w:ascii="Arial" w:hAnsi="Arial" w:cs="Arial"/>
          <w:sz w:val="20"/>
          <w:szCs w:val="20"/>
        </w:rPr>
        <w:t xml:space="preserve"> </w:t>
      </w:r>
      <w:r w:rsidR="00686517" w:rsidRPr="00DC5CE3">
        <w:rPr>
          <w:rFonts w:ascii="Arial" w:eastAsia="Calibri" w:hAnsi="Arial" w:cs="Arial"/>
          <w:sz w:val="20"/>
          <w:szCs w:val="20"/>
          <w:lang w:val="es-MX" w:eastAsia="en-US"/>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rsidR="00A15672" w:rsidRPr="00DC5CE3" w:rsidRDefault="00A15672" w:rsidP="00912ED9">
      <w:pPr>
        <w:rPr>
          <w:rFonts w:ascii="Arial" w:hAnsi="Arial" w:cs="Arial"/>
          <w:sz w:val="20"/>
          <w:szCs w:val="20"/>
        </w:rPr>
      </w:pPr>
    </w:p>
    <w:p w:rsidR="00DE41D4" w:rsidRPr="00DC5CE3" w:rsidRDefault="00494BEF" w:rsidP="00912ED9">
      <w:pPr>
        <w:jc w:val="both"/>
        <w:rPr>
          <w:rFonts w:ascii="Arial" w:hAnsi="Arial" w:cs="Arial"/>
          <w:b/>
          <w:sz w:val="20"/>
          <w:szCs w:val="20"/>
        </w:rPr>
      </w:pPr>
      <w:r w:rsidRPr="00DC5CE3">
        <w:rPr>
          <w:rFonts w:ascii="Arial" w:hAnsi="Arial" w:cs="Arial"/>
          <w:b/>
          <w:sz w:val="20"/>
          <w:szCs w:val="20"/>
        </w:rPr>
        <w:t>De la tarifa</w:t>
      </w:r>
    </w:p>
    <w:p w:rsidR="00DE41D4" w:rsidRPr="00DC5CE3" w:rsidRDefault="00DE41D4" w:rsidP="00912ED9">
      <w:pPr>
        <w:jc w:val="both"/>
        <w:rPr>
          <w:rFonts w:ascii="Arial" w:hAnsi="Arial" w:cs="Arial"/>
          <w:b/>
          <w:sz w:val="20"/>
          <w:szCs w:val="20"/>
        </w:rPr>
      </w:pPr>
    </w:p>
    <w:p w:rsidR="00494BEF" w:rsidRPr="00DC5CE3" w:rsidRDefault="00494BEF" w:rsidP="00494BEF">
      <w:pPr>
        <w:spacing w:line="276" w:lineRule="auto"/>
        <w:jc w:val="both"/>
        <w:rPr>
          <w:rFonts w:ascii="Arial" w:hAnsi="Arial" w:cs="Arial"/>
          <w:sz w:val="20"/>
          <w:szCs w:val="20"/>
          <w:lang w:val="es-MX"/>
        </w:rPr>
      </w:pPr>
      <w:r w:rsidRPr="00DC5CE3">
        <w:rPr>
          <w:rFonts w:ascii="Arial" w:hAnsi="Arial" w:cs="Arial"/>
          <w:b/>
          <w:sz w:val="20"/>
          <w:szCs w:val="20"/>
        </w:rPr>
        <w:t>ARTÍCULO 60</w:t>
      </w:r>
      <w:r w:rsidRPr="00DC5CE3">
        <w:rPr>
          <w:rFonts w:ascii="Arial" w:hAnsi="Arial" w:cs="Arial"/>
          <w:b/>
          <w:bCs/>
          <w:sz w:val="20"/>
          <w:szCs w:val="20"/>
          <w:lang w:val="es-MX"/>
        </w:rPr>
        <w:t>.-</w:t>
      </w:r>
      <w:r w:rsidRPr="00DC5CE3">
        <w:rPr>
          <w:rFonts w:ascii="Arial" w:hAnsi="Arial" w:cs="Arial"/>
          <w:sz w:val="20"/>
          <w:szCs w:val="20"/>
          <w:lang w:val="es-MX"/>
        </w:rPr>
        <w:t xml:space="preserve"> El impuesto a que se refiere esta sección, se causará y pagará aplicando la siguiente:</w:t>
      </w:r>
    </w:p>
    <w:p w:rsidR="00494BEF" w:rsidRPr="00DC5CE3" w:rsidRDefault="00494BEF" w:rsidP="00912ED9">
      <w:pPr>
        <w:jc w:val="center"/>
        <w:rPr>
          <w:rFonts w:ascii="Arial" w:hAnsi="Arial" w:cs="Arial"/>
          <w:sz w:val="20"/>
          <w:szCs w:val="20"/>
          <w:lang w:val="es-MX"/>
        </w:rPr>
      </w:pPr>
    </w:p>
    <w:p w:rsidR="00494BEF" w:rsidRPr="00DC5CE3" w:rsidRDefault="00494BEF" w:rsidP="00494BEF">
      <w:pPr>
        <w:spacing w:line="276" w:lineRule="auto"/>
        <w:jc w:val="center"/>
        <w:rPr>
          <w:rFonts w:ascii="Arial" w:hAnsi="Arial" w:cs="Arial"/>
          <w:b/>
          <w:sz w:val="20"/>
          <w:szCs w:val="20"/>
          <w:lang w:val="es-MX"/>
        </w:rPr>
      </w:pPr>
      <w:r w:rsidRPr="00DC5CE3">
        <w:rPr>
          <w:rFonts w:ascii="Arial" w:hAnsi="Arial" w:cs="Arial"/>
          <w:b/>
          <w:sz w:val="20"/>
          <w:szCs w:val="20"/>
          <w:lang w:val="es-MX"/>
        </w:rPr>
        <w:t>TARIFA</w:t>
      </w:r>
    </w:p>
    <w:p w:rsidR="00494BEF" w:rsidRPr="00912ED9" w:rsidRDefault="00494BEF" w:rsidP="00912ED9">
      <w:pPr>
        <w:jc w:val="both"/>
        <w:rPr>
          <w:rFonts w:ascii="Arial" w:hAnsi="Arial" w:cs="Arial"/>
          <w:sz w:val="10"/>
          <w:szCs w:val="10"/>
          <w:lang w:val="es-MX"/>
        </w:rPr>
      </w:pPr>
    </w:p>
    <w:tbl>
      <w:tblPr>
        <w:tblW w:w="8764" w:type="dxa"/>
        <w:jc w:val="center"/>
        <w:tblLayout w:type="fixed"/>
        <w:tblCellMar>
          <w:left w:w="0" w:type="dxa"/>
          <w:right w:w="0" w:type="dxa"/>
        </w:tblCellMar>
        <w:tblLook w:val="04A0" w:firstRow="1" w:lastRow="0" w:firstColumn="1" w:lastColumn="0" w:noHBand="0" w:noVBand="1"/>
      </w:tblPr>
      <w:tblGrid>
        <w:gridCol w:w="1985"/>
        <w:gridCol w:w="1985"/>
        <w:gridCol w:w="1984"/>
        <w:gridCol w:w="2810"/>
      </w:tblGrid>
      <w:tr w:rsidR="003C37FA" w:rsidRPr="002A1048" w:rsidTr="003C37FA">
        <w:trPr>
          <w:trHeight w:val="20"/>
          <w:jc w:val="center"/>
        </w:trPr>
        <w:tc>
          <w:tcPr>
            <w:tcW w:w="3970"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3C37FA" w:rsidRPr="002A1048" w:rsidRDefault="003C37FA" w:rsidP="003C37FA">
            <w:pPr>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VALOR MAYOR DE OPERACIÓN</w:t>
            </w:r>
          </w:p>
        </w:tc>
        <w:tc>
          <w:tcPr>
            <w:tcW w:w="4794"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C37FA" w:rsidRPr="002A1048" w:rsidRDefault="003C37FA" w:rsidP="003C37FA">
            <w:pPr>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CUOTA FIJA + TASA POR EXCEDENTE</w:t>
            </w:r>
          </w:p>
        </w:tc>
      </w:tr>
      <w:tr w:rsidR="003C37FA" w:rsidRPr="002A1048" w:rsidTr="003C37FA">
        <w:trPr>
          <w:trHeight w:val="20"/>
          <w:jc w:val="center"/>
        </w:trPr>
        <w:tc>
          <w:tcPr>
            <w:tcW w:w="198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3C37FA" w:rsidRPr="002A1048" w:rsidRDefault="003C37FA" w:rsidP="003C37FA">
            <w:pPr>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Límite inferior</w:t>
            </w:r>
          </w:p>
        </w:tc>
        <w:tc>
          <w:tcPr>
            <w:tcW w:w="198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3C37FA" w:rsidRPr="002A1048" w:rsidRDefault="003C37FA" w:rsidP="003C37FA">
            <w:pPr>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Límite superior</w:t>
            </w:r>
          </w:p>
        </w:tc>
        <w:tc>
          <w:tcPr>
            <w:tcW w:w="198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C37FA" w:rsidRPr="002A1048" w:rsidRDefault="003C37FA" w:rsidP="003C37FA">
            <w:pPr>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Cuota Fija</w:t>
            </w:r>
          </w:p>
        </w:tc>
        <w:tc>
          <w:tcPr>
            <w:tcW w:w="28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3C37FA" w:rsidRPr="002A1048" w:rsidRDefault="003C37FA" w:rsidP="003C37FA">
            <w:pPr>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Factor aplicable al excedente del Límite Inferior</w:t>
            </w:r>
          </w:p>
        </w:tc>
      </w:tr>
      <w:tr w:rsidR="003C37FA" w:rsidRPr="002A1048" w:rsidTr="003C37FA">
        <w:trPr>
          <w:trHeight w:val="20"/>
          <w:jc w:val="center"/>
        </w:trPr>
        <w:tc>
          <w:tcPr>
            <w:tcW w:w="1985"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0.01</w:t>
            </w:r>
          </w:p>
        </w:tc>
        <w:tc>
          <w:tcPr>
            <w:tcW w:w="198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800,000.00</w:t>
            </w:r>
          </w:p>
        </w:tc>
        <w:tc>
          <w:tcPr>
            <w:tcW w:w="198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$0.00</w:t>
            </w:r>
          </w:p>
        </w:tc>
        <w:tc>
          <w:tcPr>
            <w:tcW w:w="281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0.025</w:t>
            </w:r>
          </w:p>
        </w:tc>
      </w:tr>
      <w:tr w:rsidR="003C37FA" w:rsidRPr="002A1048" w:rsidTr="003C37FA">
        <w:trPr>
          <w:trHeight w:val="20"/>
          <w:jc w:val="center"/>
        </w:trPr>
        <w:tc>
          <w:tcPr>
            <w:tcW w:w="1985"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800,000.01</w:t>
            </w:r>
          </w:p>
        </w:tc>
        <w:tc>
          <w:tcPr>
            <w:tcW w:w="198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3,000,000.00</w:t>
            </w:r>
          </w:p>
        </w:tc>
        <w:tc>
          <w:tcPr>
            <w:tcW w:w="198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$20,000.00</w:t>
            </w:r>
          </w:p>
        </w:tc>
        <w:tc>
          <w:tcPr>
            <w:tcW w:w="281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0.035</w:t>
            </w:r>
          </w:p>
        </w:tc>
      </w:tr>
      <w:tr w:rsidR="003C37FA" w:rsidRPr="002A1048" w:rsidTr="003C37FA">
        <w:trPr>
          <w:trHeight w:val="20"/>
          <w:jc w:val="center"/>
        </w:trPr>
        <w:tc>
          <w:tcPr>
            <w:tcW w:w="198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3,000,000.01</w:t>
            </w:r>
          </w:p>
        </w:tc>
        <w:tc>
          <w:tcPr>
            <w:tcW w:w="198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42,000,000.00</w:t>
            </w:r>
          </w:p>
        </w:tc>
        <w:tc>
          <w:tcPr>
            <w:tcW w:w="198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$97,000.00</w:t>
            </w:r>
          </w:p>
        </w:tc>
        <w:tc>
          <w:tcPr>
            <w:tcW w:w="281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0.045</w:t>
            </w:r>
          </w:p>
        </w:tc>
      </w:tr>
      <w:tr w:rsidR="003C37FA" w:rsidRPr="002A1048" w:rsidTr="003C37FA">
        <w:trPr>
          <w:trHeight w:val="20"/>
          <w:jc w:val="center"/>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42,000,000.01</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en adelante</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$1,852,000.00</w:t>
            </w:r>
          </w:p>
        </w:tc>
        <w:tc>
          <w:tcPr>
            <w:tcW w:w="2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37FA" w:rsidRPr="002A1048" w:rsidRDefault="003C37FA" w:rsidP="003C37FA">
            <w:pPr>
              <w:rPr>
                <w:rFonts w:ascii="Arial" w:hAnsi="Arial" w:cs="Arial"/>
                <w:color w:val="000000"/>
                <w:sz w:val="20"/>
                <w:szCs w:val="20"/>
                <w:lang w:eastAsia="es-MX"/>
              </w:rPr>
            </w:pPr>
            <w:r w:rsidRPr="002A1048">
              <w:rPr>
                <w:rFonts w:ascii="Arial" w:hAnsi="Arial" w:cs="Arial"/>
                <w:color w:val="000000"/>
                <w:sz w:val="20"/>
                <w:szCs w:val="20"/>
                <w:lang w:eastAsia="es-MX"/>
              </w:rPr>
              <w:t>0.050</w:t>
            </w:r>
          </w:p>
        </w:tc>
      </w:tr>
    </w:tbl>
    <w:p w:rsidR="00494BEF" w:rsidRPr="003C37FA" w:rsidRDefault="003C37FA" w:rsidP="003C37FA">
      <w:pPr>
        <w:pStyle w:val="Textosinformato"/>
        <w:jc w:val="right"/>
        <w:rPr>
          <w:rFonts w:ascii="Times New Roman" w:eastAsia="MS Mincho" w:hAnsi="Times New Roman"/>
          <w:i/>
          <w:iCs/>
          <w:color w:val="0000FF"/>
          <w:sz w:val="18"/>
          <w:szCs w:val="18"/>
          <w:lang w:val="es-MX"/>
        </w:rPr>
      </w:pPr>
      <w:r>
        <w:rPr>
          <w:rFonts w:ascii="Times New Roman" w:eastAsia="MS Mincho" w:hAnsi="Times New Roman"/>
          <w:i/>
          <w:iCs/>
          <w:color w:val="0000FF"/>
          <w:sz w:val="18"/>
          <w:szCs w:val="18"/>
          <w:lang w:val="es-MX"/>
        </w:rPr>
        <w:t>Tabla reformada D.O. 28-12-2022</w:t>
      </w:r>
    </w:p>
    <w:p w:rsidR="00494BEF" w:rsidRPr="00DC5CE3" w:rsidRDefault="00494BEF" w:rsidP="003C37FA">
      <w:pPr>
        <w:jc w:val="both"/>
        <w:rPr>
          <w:rFonts w:ascii="Arial" w:hAnsi="Arial" w:cs="Arial"/>
          <w:sz w:val="20"/>
          <w:szCs w:val="20"/>
          <w:lang w:val="es-MX"/>
        </w:rPr>
      </w:pPr>
    </w:p>
    <w:p w:rsidR="00494BEF" w:rsidRPr="00DC5CE3" w:rsidRDefault="00494BEF" w:rsidP="00494BEF">
      <w:pPr>
        <w:spacing w:line="276" w:lineRule="auto"/>
        <w:jc w:val="both"/>
        <w:rPr>
          <w:rFonts w:ascii="Arial" w:hAnsi="Arial" w:cs="Arial"/>
          <w:sz w:val="20"/>
          <w:szCs w:val="20"/>
          <w:lang w:val="es-MX"/>
        </w:rPr>
      </w:pPr>
      <w:r w:rsidRPr="00DC5CE3">
        <w:rPr>
          <w:rFonts w:ascii="Arial" w:hAnsi="Arial" w:cs="Arial"/>
          <w:sz w:val="20"/>
          <w:szCs w:val="20"/>
          <w:lang w:val="es-MX"/>
        </w:rPr>
        <w:t>Para el cálculo de éste, la diferencia entre la base del impuesto y el límite inferior que corresponda, se multiplicará por el factor aplicable al excedente del límite inferior que corresponda y al resultado obtenido se le sumará la cuota fija que corresponda; el importe de dicha operación será el Impuesto Sobre Adquisición de Inmuebles a pagar.</w:t>
      </w:r>
    </w:p>
    <w:p w:rsidR="00494BEF" w:rsidRPr="00DC5CE3" w:rsidRDefault="00494BEF" w:rsidP="00494BEF">
      <w:pPr>
        <w:spacing w:line="276" w:lineRule="auto"/>
        <w:jc w:val="both"/>
        <w:rPr>
          <w:rFonts w:ascii="Arial" w:hAnsi="Arial" w:cs="Arial"/>
          <w:sz w:val="20"/>
          <w:szCs w:val="20"/>
          <w:lang w:val="es-MX"/>
        </w:rPr>
      </w:pPr>
    </w:p>
    <w:p w:rsidR="00494BEF" w:rsidRPr="00DC5CE3" w:rsidRDefault="00494BEF" w:rsidP="00494BEF">
      <w:pPr>
        <w:spacing w:line="276" w:lineRule="auto"/>
        <w:jc w:val="both"/>
        <w:rPr>
          <w:rFonts w:ascii="Arial" w:hAnsi="Arial" w:cs="Arial"/>
          <w:sz w:val="20"/>
          <w:szCs w:val="20"/>
          <w:lang w:val="es-MX"/>
        </w:rPr>
      </w:pPr>
      <w:r w:rsidRPr="00DC5CE3">
        <w:rPr>
          <w:rFonts w:ascii="Arial" w:hAnsi="Arial" w:cs="Arial"/>
          <w:sz w:val="20"/>
          <w:szCs w:val="20"/>
          <w:lang w:val="es-MX"/>
        </w:rPr>
        <w:t>La base del Impuesto será el valor mayor de conformidad al artículo 58 de esta Ley.</w:t>
      </w:r>
    </w:p>
    <w:p w:rsidR="00275988" w:rsidRDefault="00275988" w:rsidP="00275988">
      <w:pPr>
        <w:jc w:val="right"/>
        <w:rPr>
          <w:rFonts w:eastAsia="MS Mincho"/>
          <w:i/>
          <w:iCs/>
          <w:color w:val="0000FF"/>
          <w:sz w:val="18"/>
          <w:szCs w:val="18"/>
          <w:lang w:val="es-MX"/>
        </w:rPr>
      </w:pPr>
      <w:r w:rsidRPr="00275988">
        <w:rPr>
          <w:rFonts w:eastAsia="MS Mincho"/>
          <w:i/>
          <w:iCs/>
          <w:color w:val="0000FF"/>
          <w:sz w:val="18"/>
          <w:szCs w:val="18"/>
          <w:lang w:val="es-MX"/>
        </w:rPr>
        <w:t>Artículo reformado DO. 29-12-2021</w:t>
      </w:r>
    </w:p>
    <w:p w:rsidR="00275988" w:rsidRDefault="00275988" w:rsidP="0072103C">
      <w:pPr>
        <w:jc w:val="both"/>
        <w:rPr>
          <w:rFonts w:eastAsia="MS Mincho"/>
          <w:i/>
          <w:iCs/>
          <w:color w:val="0000FF"/>
          <w:sz w:val="18"/>
          <w:szCs w:val="18"/>
          <w:lang w:val="es-MX"/>
        </w:rPr>
      </w:pPr>
    </w:p>
    <w:p w:rsidR="00A15672" w:rsidRPr="00DC5CE3" w:rsidRDefault="00494BEF" w:rsidP="0072103C">
      <w:pPr>
        <w:jc w:val="both"/>
        <w:rPr>
          <w:rFonts w:ascii="Arial" w:hAnsi="Arial" w:cs="Arial"/>
          <w:b/>
          <w:sz w:val="20"/>
          <w:szCs w:val="20"/>
        </w:rPr>
      </w:pPr>
      <w:r w:rsidRPr="00DC5CE3">
        <w:rPr>
          <w:rFonts w:ascii="Arial" w:hAnsi="Arial" w:cs="Arial"/>
          <w:b/>
          <w:sz w:val="20"/>
          <w:szCs w:val="20"/>
        </w:rPr>
        <w:t xml:space="preserve">Del manifiesto a </w:t>
      </w:r>
      <w:r w:rsidR="00A15672" w:rsidRPr="00DC5CE3">
        <w:rPr>
          <w:rFonts w:ascii="Arial" w:hAnsi="Arial" w:cs="Arial"/>
          <w:b/>
          <w:sz w:val="20"/>
          <w:szCs w:val="20"/>
        </w:rPr>
        <w:t>la autoridad</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61.-</w:t>
      </w:r>
      <w:r w:rsidRPr="00DC5CE3">
        <w:rPr>
          <w:rFonts w:ascii="Arial" w:hAnsi="Arial" w:cs="Arial"/>
          <w:sz w:val="20"/>
          <w:szCs w:val="20"/>
        </w:rPr>
        <w:t xml:space="preserve"> Los fedatarios públicos y las personas que por disposición legal tengan funciones notariales, deberán manifestar a la Dirección de Finanzas y Tesorería Municipal, por duplicado, dentro de los treinta días hábiles siguientes a la fecha del acto o contrato, la adquisición de inmuebles realizadas ante ellos, expresando:</w:t>
      </w:r>
    </w:p>
    <w:p w:rsidR="00A15672" w:rsidRPr="00DC5CE3" w:rsidRDefault="00A15672" w:rsidP="0072103C">
      <w:pPr>
        <w:rPr>
          <w:rFonts w:ascii="Arial" w:hAnsi="Arial" w:cs="Arial"/>
          <w:sz w:val="20"/>
          <w:szCs w:val="20"/>
        </w:rPr>
      </w:pPr>
    </w:p>
    <w:p w:rsidR="00CE425C" w:rsidRPr="00DC5CE3" w:rsidRDefault="00CE425C"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Nombre, domicilio fiscal o domicilio para oír y recibir notificaciones y Registro Federal de Contribuyentes (RFC) del adquirente, nombre y domicilio del enajenante.</w:t>
      </w:r>
    </w:p>
    <w:p w:rsidR="00DE41D4" w:rsidRPr="00DC5CE3" w:rsidRDefault="00DE41D4" w:rsidP="0072103C">
      <w:pPr>
        <w:jc w:val="both"/>
        <w:rPr>
          <w:rFonts w:ascii="Arial" w:hAnsi="Arial" w:cs="Arial"/>
          <w:b/>
          <w:sz w:val="20"/>
          <w:szCs w:val="20"/>
          <w:lang w:val="es-MX"/>
        </w:rPr>
      </w:pPr>
    </w:p>
    <w:p w:rsidR="004C1CAA" w:rsidRPr="004C1CAA" w:rsidRDefault="00DE41D4" w:rsidP="004C1CAA">
      <w:pPr>
        <w:jc w:val="both"/>
        <w:rPr>
          <w:rFonts w:ascii="Arial" w:hAnsi="Arial" w:cs="Arial"/>
          <w:sz w:val="20"/>
          <w:szCs w:val="20"/>
          <w:lang w:val="es-MX"/>
        </w:rPr>
      </w:pPr>
      <w:r w:rsidRPr="00DC5CE3">
        <w:rPr>
          <w:rFonts w:ascii="Arial" w:hAnsi="Arial" w:cs="Arial"/>
          <w:b/>
          <w:sz w:val="20"/>
          <w:szCs w:val="20"/>
        </w:rPr>
        <w:t>II</w:t>
      </w:r>
      <w:r w:rsidR="004C1CAA">
        <w:rPr>
          <w:rFonts w:ascii="Arial" w:hAnsi="Arial" w:cs="Arial"/>
          <w:b/>
          <w:sz w:val="20"/>
          <w:szCs w:val="20"/>
        </w:rPr>
        <w:t>.-</w:t>
      </w:r>
      <w:r w:rsidR="004C1CAA" w:rsidRPr="004C1CAA">
        <w:rPr>
          <w:rFonts w:ascii="Arial" w:hAnsi="Arial" w:cs="Arial"/>
          <w:lang w:val="es-MX"/>
        </w:rPr>
        <w:t xml:space="preserve"> </w:t>
      </w:r>
      <w:r w:rsidR="004C1CAA" w:rsidRPr="004C1CAA">
        <w:rPr>
          <w:rFonts w:ascii="Arial" w:hAnsi="Arial" w:cs="Arial"/>
          <w:sz w:val="20"/>
          <w:szCs w:val="20"/>
          <w:lang w:val="es-MX"/>
        </w:rPr>
        <w:t>Nombre del fedatario público, número que le corresponda a la notaría y su dirección de correo electrónico. En caso de tratarse de persona distinta a los anteriores, con funciones notariales, deberá expresar su nombre y el cargo que detenta.</w:t>
      </w:r>
    </w:p>
    <w:p w:rsidR="004C1CAA" w:rsidRPr="00DC5CE3" w:rsidRDefault="004C1CAA" w:rsidP="004C1CAA">
      <w:pPr>
        <w:jc w:val="right"/>
        <w:rPr>
          <w:rFonts w:ascii="Arial" w:hAnsi="Arial" w:cs="Arial"/>
          <w:sz w:val="20"/>
          <w:szCs w:val="20"/>
        </w:rPr>
      </w:pPr>
      <w:r w:rsidRPr="00DC5CE3">
        <w:rPr>
          <w:rFonts w:eastAsia="MS Mincho"/>
          <w:i/>
          <w:iCs/>
          <w:color w:val="0000FF"/>
          <w:sz w:val="18"/>
          <w:szCs w:val="18"/>
          <w:lang w:val="es-MX"/>
        </w:rPr>
        <w:t xml:space="preserve">Fracción reformada </w:t>
      </w:r>
      <w:r w:rsidRPr="00DC5CE3">
        <w:rPr>
          <w:rFonts w:eastAsia="MS Mincho"/>
          <w:i/>
          <w:iCs/>
          <w:color w:val="0000FF"/>
          <w:sz w:val="18"/>
          <w:szCs w:val="18"/>
        </w:rPr>
        <w:t>D</w:t>
      </w:r>
      <w:r>
        <w:rPr>
          <w:rFonts w:eastAsia="MS Mincho"/>
          <w:i/>
          <w:iCs/>
          <w:color w:val="0000FF"/>
          <w:sz w:val="18"/>
          <w:szCs w:val="18"/>
        </w:rPr>
        <w:t>.</w:t>
      </w:r>
      <w:r w:rsidRPr="00DC5CE3">
        <w:rPr>
          <w:rFonts w:eastAsia="MS Mincho"/>
          <w:i/>
          <w:iCs/>
          <w:color w:val="0000FF"/>
          <w:sz w:val="18"/>
          <w:szCs w:val="18"/>
        </w:rPr>
        <w:t>O</w:t>
      </w:r>
      <w:r>
        <w:rPr>
          <w:rFonts w:eastAsia="MS Mincho"/>
          <w:i/>
          <w:iCs/>
          <w:color w:val="0000FF"/>
          <w:sz w:val="18"/>
          <w:szCs w:val="18"/>
        </w:rPr>
        <w:t>.</w:t>
      </w:r>
      <w:r w:rsidRPr="00DC5CE3">
        <w:rPr>
          <w:rFonts w:eastAsia="MS Mincho"/>
          <w:i/>
          <w:iCs/>
          <w:color w:val="0000FF"/>
          <w:sz w:val="18"/>
          <w:szCs w:val="18"/>
        </w:rPr>
        <w:t xml:space="preserve"> </w:t>
      </w:r>
      <w:r>
        <w:rPr>
          <w:rFonts w:eastAsia="MS Mincho"/>
          <w:i/>
          <w:iCs/>
          <w:color w:val="0000FF"/>
          <w:sz w:val="18"/>
          <w:szCs w:val="18"/>
          <w:lang w:val="es-MX"/>
        </w:rPr>
        <w:t>28-12-2022</w:t>
      </w:r>
    </w:p>
    <w:p w:rsidR="00A15672" w:rsidRPr="00DC5CE3" w:rsidRDefault="00A15672" w:rsidP="00275988">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Firma y sello, en su caso, del autorizante.</w:t>
      </w:r>
    </w:p>
    <w:p w:rsidR="00A15672" w:rsidRPr="00DC5CE3" w:rsidRDefault="00A15672" w:rsidP="0072103C">
      <w:pPr>
        <w:rPr>
          <w:rFonts w:ascii="Arial" w:hAnsi="Arial" w:cs="Arial"/>
          <w:sz w:val="20"/>
          <w:szCs w:val="20"/>
        </w:rPr>
      </w:pPr>
    </w:p>
    <w:p w:rsidR="00BE4ED7" w:rsidRPr="00DC5CE3" w:rsidRDefault="00BE4ED7" w:rsidP="00BE4ED7">
      <w:pPr>
        <w:rPr>
          <w:rFonts w:ascii="Arial" w:hAnsi="Arial" w:cs="Arial"/>
          <w:sz w:val="20"/>
          <w:szCs w:val="20"/>
        </w:rPr>
      </w:pPr>
      <w:r w:rsidRPr="00DC5CE3">
        <w:rPr>
          <w:rFonts w:ascii="Arial" w:hAnsi="Arial" w:cs="Arial"/>
          <w:b/>
          <w:sz w:val="20"/>
          <w:szCs w:val="20"/>
        </w:rPr>
        <w:t>IV.-</w:t>
      </w:r>
      <w:r w:rsidRPr="00DC5CE3">
        <w:rPr>
          <w:rFonts w:ascii="Arial" w:hAnsi="Arial" w:cs="Arial"/>
          <w:color w:val="0070C0"/>
          <w:sz w:val="20"/>
          <w:szCs w:val="20"/>
        </w:rPr>
        <w:t xml:space="preserve"> </w:t>
      </w:r>
      <w:r w:rsidRPr="00DC5CE3">
        <w:rPr>
          <w:rFonts w:ascii="Arial" w:hAnsi="Arial" w:cs="Arial"/>
          <w:sz w:val="20"/>
          <w:szCs w:val="20"/>
        </w:rPr>
        <w:t>Número de escritura y fecha en que se firmó la escritura de adquisición del inmueble o de los derechos sobre el mismo.</w:t>
      </w:r>
    </w:p>
    <w:p w:rsidR="00BE4ED7" w:rsidRPr="00DC5CE3" w:rsidRDefault="00BE4ED7" w:rsidP="00BE4ED7">
      <w:pPr>
        <w:jc w:val="right"/>
        <w:rPr>
          <w:rFonts w:ascii="Arial" w:hAnsi="Arial" w:cs="Arial"/>
          <w:sz w:val="20"/>
          <w:szCs w:val="20"/>
        </w:rPr>
      </w:pPr>
      <w:r w:rsidRPr="00DC5CE3">
        <w:rPr>
          <w:rFonts w:eastAsia="MS Mincho"/>
          <w:i/>
          <w:iCs/>
          <w:color w:val="0000FF"/>
          <w:sz w:val="18"/>
          <w:szCs w:val="18"/>
          <w:lang w:val="es-MX"/>
        </w:rPr>
        <w:t xml:space="preserve">Fracción reformada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V.- </w:t>
      </w:r>
      <w:r w:rsidRPr="00DC5CE3">
        <w:rPr>
          <w:rFonts w:ascii="Arial" w:hAnsi="Arial" w:cs="Arial"/>
          <w:sz w:val="20"/>
          <w:szCs w:val="20"/>
        </w:rPr>
        <w:t>Naturaleza del acto, contrato o concepto de adquisición.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Identificación del inmueble.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Valor catastral vigente.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Valor de la operación consignada en el contrato.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IX.-</w:t>
      </w:r>
      <w:r w:rsidRPr="00DC5CE3">
        <w:rPr>
          <w:rFonts w:ascii="Arial" w:hAnsi="Arial" w:cs="Arial"/>
          <w:sz w:val="20"/>
          <w:szCs w:val="20"/>
        </w:rPr>
        <w:t xml:space="preserve"> Liquidación del impuesto.</w:t>
      </w:r>
    </w:p>
    <w:p w:rsidR="00A15672" w:rsidRPr="00DC5CE3" w:rsidRDefault="00A15672" w:rsidP="0072103C">
      <w:pPr>
        <w:rPr>
          <w:rFonts w:ascii="Arial" w:hAnsi="Arial" w:cs="Arial"/>
          <w:sz w:val="20"/>
          <w:szCs w:val="20"/>
        </w:rPr>
      </w:pPr>
    </w:p>
    <w:p w:rsidR="00DE41D4" w:rsidRPr="00DC5CE3" w:rsidRDefault="00DE41D4" w:rsidP="0072103C">
      <w:pPr>
        <w:jc w:val="both"/>
        <w:rPr>
          <w:rFonts w:ascii="Arial" w:hAnsi="Arial" w:cs="Arial"/>
          <w:sz w:val="20"/>
          <w:szCs w:val="20"/>
        </w:rPr>
      </w:pPr>
      <w:r w:rsidRPr="00DC5CE3">
        <w:rPr>
          <w:rFonts w:ascii="Arial" w:hAnsi="Arial" w:cs="Arial"/>
          <w:sz w:val="20"/>
          <w:szCs w:val="20"/>
        </w:rPr>
        <w:t>Para el caso de que el manifiesto no expresare el RFC del adquirente o fuere de nacionalidad Extranjera, la Dirección de Finanzas y Tesorería Municipal,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rsidR="00BE4ED7" w:rsidRPr="00DC5CE3" w:rsidRDefault="00BE4ED7" w:rsidP="0072103C">
      <w:pPr>
        <w:rPr>
          <w:rFonts w:ascii="Arial" w:hAnsi="Arial" w:cs="Arial"/>
          <w:sz w:val="20"/>
          <w:szCs w:val="20"/>
        </w:rPr>
      </w:pPr>
    </w:p>
    <w:p w:rsidR="00BE4ED7" w:rsidRPr="00DC5CE3" w:rsidRDefault="00BE4ED7" w:rsidP="00BE4ED7">
      <w:pPr>
        <w:jc w:val="both"/>
        <w:rPr>
          <w:rFonts w:ascii="Arial" w:hAnsi="Arial" w:cs="Arial"/>
          <w:sz w:val="20"/>
          <w:szCs w:val="20"/>
        </w:rPr>
      </w:pPr>
      <w:r w:rsidRPr="00DC5CE3">
        <w:rPr>
          <w:rFonts w:ascii="Arial" w:hAnsi="Arial" w:cs="Arial"/>
          <w:sz w:val="20"/>
          <w:szCs w:val="20"/>
        </w:rPr>
        <w:t>A la manifestación señalada en este artículo, se acumulará copia del avalúo practicado al efecto, y en caso de las fracciones V, VI, VIII, IX, XI, XII y XIII del artículo 56 y fracciones I y II del artículo 57, se anexará adicionalmente copia del contrato o instrumento jurídico por el que se traslade la propiedad del inmueble de que se trate.</w:t>
      </w:r>
    </w:p>
    <w:p w:rsidR="00BE4ED7" w:rsidRPr="00DC5CE3" w:rsidRDefault="00BE4ED7" w:rsidP="00BE4ED7">
      <w:pPr>
        <w:jc w:val="right"/>
        <w:rPr>
          <w:rFonts w:ascii="Arial" w:hAnsi="Arial" w:cs="Arial"/>
          <w:b/>
          <w:color w:val="000000"/>
          <w:sz w:val="20"/>
          <w:szCs w:val="20"/>
          <w:shd w:val="clear" w:color="auto" w:fill="FFFFFF"/>
        </w:rPr>
      </w:pPr>
      <w:r w:rsidRPr="00DC5CE3">
        <w:rPr>
          <w:rFonts w:eastAsia="MS Mincho"/>
          <w:i/>
          <w:iCs/>
          <w:color w:val="0000FF"/>
          <w:sz w:val="18"/>
          <w:szCs w:val="18"/>
          <w:lang w:val="es-MX"/>
        </w:rPr>
        <w:t xml:space="preserve">Párrafo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BE4ED7" w:rsidRPr="00DC5CE3" w:rsidRDefault="00BE4ED7" w:rsidP="00BE4ED7">
      <w:pPr>
        <w:rPr>
          <w:rFonts w:ascii="Arial" w:hAnsi="Arial" w:cs="Arial"/>
          <w:color w:val="000000"/>
          <w:sz w:val="20"/>
          <w:szCs w:val="20"/>
          <w:shd w:val="clear" w:color="auto" w:fill="FFFFFF"/>
        </w:rPr>
      </w:pPr>
      <w:r w:rsidRPr="00DC5CE3">
        <w:rPr>
          <w:rFonts w:ascii="Arial" w:hAnsi="Arial" w:cs="Arial"/>
          <w:color w:val="000000"/>
          <w:sz w:val="20"/>
          <w:szCs w:val="20"/>
          <w:shd w:val="clear" w:color="auto" w:fill="FFFFFF"/>
        </w:rPr>
        <w:t>Se deroga</w:t>
      </w:r>
    </w:p>
    <w:p w:rsidR="00A15672" w:rsidRPr="00DC5CE3" w:rsidRDefault="00BE4ED7" w:rsidP="00BE4ED7">
      <w:pPr>
        <w:jc w:val="right"/>
        <w:rPr>
          <w:rFonts w:ascii="Arial" w:hAnsi="Arial" w:cs="Arial"/>
          <w:sz w:val="20"/>
          <w:szCs w:val="20"/>
        </w:rPr>
      </w:pPr>
      <w:r w:rsidRPr="00DC5CE3">
        <w:rPr>
          <w:rFonts w:eastAsia="MS Mincho"/>
          <w:i/>
          <w:iCs/>
          <w:color w:val="0000FF"/>
          <w:sz w:val="18"/>
          <w:szCs w:val="18"/>
          <w:lang w:val="es-MX"/>
        </w:rPr>
        <w:t xml:space="preserve">Párrafo derogado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BE4ED7" w:rsidRPr="00DC5CE3" w:rsidRDefault="00BE4ED7" w:rsidP="0072103C">
      <w:pPr>
        <w:jc w:val="both"/>
        <w:rPr>
          <w:rFonts w:ascii="Arial" w:hAnsi="Arial" w:cs="Arial"/>
          <w:b/>
          <w:sz w:val="20"/>
          <w:szCs w:val="20"/>
        </w:rPr>
      </w:pPr>
    </w:p>
    <w:p w:rsidR="00DE41D4" w:rsidRPr="00DC5CE3" w:rsidRDefault="00DE41D4" w:rsidP="0072103C">
      <w:pPr>
        <w:jc w:val="both"/>
        <w:rPr>
          <w:rFonts w:ascii="Arial" w:hAnsi="Arial" w:cs="Arial"/>
          <w:b/>
          <w:sz w:val="20"/>
          <w:szCs w:val="20"/>
        </w:rPr>
      </w:pPr>
      <w:r w:rsidRPr="00DC5CE3">
        <w:rPr>
          <w:rFonts w:ascii="Arial" w:hAnsi="Arial" w:cs="Arial"/>
          <w:b/>
          <w:sz w:val="20"/>
          <w:szCs w:val="20"/>
        </w:rPr>
        <w:t>De los responsables solidarios</w:t>
      </w:r>
    </w:p>
    <w:p w:rsidR="00DE41D4" w:rsidRPr="00275988" w:rsidRDefault="00DE41D4" w:rsidP="0072103C">
      <w:pPr>
        <w:jc w:val="both"/>
        <w:rPr>
          <w:rFonts w:ascii="Arial" w:hAnsi="Arial" w:cs="Arial"/>
          <w:b/>
          <w:sz w:val="10"/>
          <w:szCs w:val="10"/>
        </w:rPr>
      </w:pPr>
    </w:p>
    <w:p w:rsidR="00DE41D4" w:rsidRDefault="00DE41D4" w:rsidP="0072103C">
      <w:pPr>
        <w:jc w:val="both"/>
        <w:rPr>
          <w:rFonts w:ascii="Arial" w:hAnsi="Arial" w:cs="Arial"/>
          <w:sz w:val="20"/>
          <w:szCs w:val="20"/>
        </w:rPr>
      </w:pPr>
      <w:r w:rsidRPr="00DC5CE3">
        <w:rPr>
          <w:rFonts w:ascii="Arial" w:hAnsi="Arial" w:cs="Arial"/>
          <w:b/>
          <w:sz w:val="20"/>
          <w:szCs w:val="20"/>
        </w:rPr>
        <w:t xml:space="preserve">ARTÍCULO 62.- </w:t>
      </w:r>
      <w:r w:rsidR="00866987" w:rsidRPr="00866987">
        <w:rPr>
          <w:rFonts w:ascii="Arial" w:hAnsi="Arial" w:cs="Arial"/>
          <w:sz w:val="20"/>
          <w:szCs w:val="20"/>
        </w:rPr>
        <w:t>Los fedatarios públicos y las personas que por disposición legal tengan funciones notariales, acumularán al instrumento donde conste la adquisición del inmueble o de los derechos sobre el mismo, el recibo y el comprobante fiscal digital (CFDI) donde se acredite haber pagado el impuesto, así como su manifiesto sellado o validado por la Dirección de Finanzas y Tesorería Municipal; o bien, el recibo y el comprobante fiscal digital (CFDI) con importe cero y el manifiesto sellado por la mencionada Dirección de Finanzas y Tesorería Municipal,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866987" w:rsidRPr="00DC5CE3" w:rsidRDefault="00866987" w:rsidP="00866987">
      <w:pPr>
        <w:jc w:val="right"/>
        <w:rPr>
          <w:rFonts w:ascii="Arial" w:hAnsi="Arial" w:cs="Arial"/>
          <w:b/>
          <w:color w:val="000000"/>
          <w:sz w:val="20"/>
          <w:szCs w:val="20"/>
          <w:shd w:val="clear" w:color="auto" w:fill="FFFFFF"/>
        </w:rPr>
      </w:pPr>
      <w:r w:rsidRPr="00DC5CE3">
        <w:rPr>
          <w:rFonts w:eastAsia="MS Mincho"/>
          <w:i/>
          <w:iCs/>
          <w:color w:val="0000FF"/>
          <w:sz w:val="18"/>
          <w:szCs w:val="18"/>
          <w:lang w:val="es-MX"/>
        </w:rPr>
        <w:t xml:space="preserve">Párrafo reformado </w:t>
      </w:r>
      <w:r w:rsidRPr="00DC5CE3">
        <w:rPr>
          <w:rFonts w:eastAsia="MS Mincho"/>
          <w:i/>
          <w:iCs/>
          <w:color w:val="0000FF"/>
          <w:sz w:val="18"/>
          <w:szCs w:val="18"/>
        </w:rPr>
        <w:t>D</w:t>
      </w:r>
      <w:r>
        <w:rPr>
          <w:rFonts w:eastAsia="MS Mincho"/>
          <w:i/>
          <w:iCs/>
          <w:color w:val="0000FF"/>
          <w:sz w:val="18"/>
          <w:szCs w:val="18"/>
        </w:rPr>
        <w:t>.</w:t>
      </w:r>
      <w:r w:rsidRPr="00DC5CE3">
        <w:rPr>
          <w:rFonts w:eastAsia="MS Mincho"/>
          <w:i/>
          <w:iCs/>
          <w:color w:val="0000FF"/>
          <w:sz w:val="18"/>
          <w:szCs w:val="18"/>
        </w:rPr>
        <w:t>O</w:t>
      </w:r>
      <w:r>
        <w:rPr>
          <w:rFonts w:eastAsia="MS Mincho"/>
          <w:i/>
          <w:iCs/>
          <w:color w:val="0000FF"/>
          <w:sz w:val="18"/>
          <w:szCs w:val="18"/>
        </w:rPr>
        <w:t>.</w:t>
      </w:r>
      <w:r w:rsidRPr="00DC5CE3">
        <w:rPr>
          <w:rFonts w:eastAsia="MS Mincho"/>
          <w:i/>
          <w:iCs/>
          <w:color w:val="0000FF"/>
          <w:sz w:val="18"/>
          <w:szCs w:val="18"/>
        </w:rPr>
        <w:t xml:space="preserve"> </w:t>
      </w:r>
      <w:r>
        <w:rPr>
          <w:rFonts w:eastAsia="MS Mincho"/>
          <w:i/>
          <w:iCs/>
          <w:color w:val="0000FF"/>
          <w:sz w:val="18"/>
          <w:szCs w:val="18"/>
          <w:lang w:val="es-MX"/>
        </w:rPr>
        <w:t>28-12-2022</w:t>
      </w:r>
    </w:p>
    <w:p w:rsidR="00A15672" w:rsidRPr="00DC5CE3" w:rsidRDefault="00A15672" w:rsidP="00275988">
      <w:pPr>
        <w:jc w:val="both"/>
        <w:rPr>
          <w:rFonts w:ascii="Arial" w:hAnsi="Arial" w:cs="Arial"/>
          <w:sz w:val="20"/>
          <w:szCs w:val="20"/>
        </w:rPr>
      </w:pPr>
    </w:p>
    <w:p w:rsidR="00A15672" w:rsidRDefault="00866987" w:rsidP="00275988">
      <w:pPr>
        <w:jc w:val="both"/>
        <w:rPr>
          <w:rFonts w:ascii="Arial" w:hAnsi="Arial" w:cs="Arial"/>
          <w:sz w:val="20"/>
          <w:szCs w:val="20"/>
        </w:rPr>
      </w:pPr>
      <w:r w:rsidRPr="00866987">
        <w:rPr>
          <w:rFonts w:ascii="Arial" w:hAnsi="Arial" w:cs="Arial"/>
          <w:sz w:val="20"/>
          <w:szCs w:val="20"/>
        </w:rPr>
        <w:t>Por su parte, los registradores, no inscribirán en el Registro Público de la Propiedad y del Comercio del Estado de Yucatán, los documentos donde conste la adquisición de inmuebles o de derechos sobre los mismos, sin cerciorarse antes, de que se cumplió con la primera parte del presente artículo. Éstos deberán validar y autenticar los recibos de pago del impuesto sobre adquisición de inmuebles, mediante los mecanismos tecnológicos proporcionados para dicho efecto. La citada acumulación deberá constar en la inscripción correspondiente.</w:t>
      </w:r>
    </w:p>
    <w:p w:rsidR="00866987" w:rsidRDefault="00866987" w:rsidP="00866987">
      <w:pPr>
        <w:jc w:val="right"/>
        <w:rPr>
          <w:rFonts w:ascii="Arial" w:hAnsi="Arial" w:cs="Arial"/>
          <w:sz w:val="20"/>
          <w:szCs w:val="20"/>
        </w:rPr>
      </w:pPr>
      <w:r w:rsidRPr="00DC5CE3">
        <w:rPr>
          <w:rFonts w:eastAsia="MS Mincho"/>
          <w:i/>
          <w:iCs/>
          <w:color w:val="0000FF"/>
          <w:sz w:val="18"/>
          <w:szCs w:val="18"/>
          <w:lang w:val="es-MX"/>
        </w:rPr>
        <w:t xml:space="preserve">Párrafo reformado </w:t>
      </w:r>
      <w:r w:rsidRPr="00DC5CE3">
        <w:rPr>
          <w:rFonts w:eastAsia="MS Mincho"/>
          <w:i/>
          <w:iCs/>
          <w:color w:val="0000FF"/>
          <w:sz w:val="18"/>
          <w:szCs w:val="18"/>
        </w:rPr>
        <w:t>D</w:t>
      </w:r>
      <w:r>
        <w:rPr>
          <w:rFonts w:eastAsia="MS Mincho"/>
          <w:i/>
          <w:iCs/>
          <w:color w:val="0000FF"/>
          <w:sz w:val="18"/>
          <w:szCs w:val="18"/>
        </w:rPr>
        <w:t>.</w:t>
      </w:r>
      <w:r w:rsidRPr="00DC5CE3">
        <w:rPr>
          <w:rFonts w:eastAsia="MS Mincho"/>
          <w:i/>
          <w:iCs/>
          <w:color w:val="0000FF"/>
          <w:sz w:val="18"/>
          <w:szCs w:val="18"/>
        </w:rPr>
        <w:t>O</w:t>
      </w:r>
      <w:r>
        <w:rPr>
          <w:rFonts w:eastAsia="MS Mincho"/>
          <w:i/>
          <w:iCs/>
          <w:color w:val="0000FF"/>
          <w:sz w:val="18"/>
          <w:szCs w:val="18"/>
        </w:rPr>
        <w:t>.</w:t>
      </w:r>
      <w:r w:rsidRPr="00DC5CE3">
        <w:rPr>
          <w:rFonts w:eastAsia="MS Mincho"/>
          <w:i/>
          <w:iCs/>
          <w:color w:val="0000FF"/>
          <w:sz w:val="18"/>
          <w:szCs w:val="18"/>
        </w:rPr>
        <w:t xml:space="preserve"> </w:t>
      </w:r>
      <w:r>
        <w:rPr>
          <w:rFonts w:eastAsia="MS Mincho"/>
          <w:i/>
          <w:iCs/>
          <w:color w:val="0000FF"/>
          <w:sz w:val="18"/>
          <w:szCs w:val="18"/>
          <w:lang w:val="es-MX"/>
        </w:rPr>
        <w:t>28-12-2022</w:t>
      </w:r>
    </w:p>
    <w:p w:rsidR="00866987" w:rsidRPr="00DC5CE3" w:rsidRDefault="00866987" w:rsidP="00275988">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caso contrario, los fedatarios públicos, las personas que tengan funciones notariales y los registradores serán solidariamente responsables del pago del impuesto y sus accesorios legales.</w:t>
      </w:r>
    </w:p>
    <w:p w:rsidR="00A15672" w:rsidRPr="00DC5CE3" w:rsidRDefault="00A15672" w:rsidP="00275988">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Del pago</w:t>
      </w:r>
    </w:p>
    <w:p w:rsidR="00A15672" w:rsidRPr="00275988" w:rsidRDefault="00A15672" w:rsidP="00275988">
      <w:pPr>
        <w:rPr>
          <w:rFonts w:ascii="Arial" w:hAnsi="Arial" w:cs="Arial"/>
          <w:sz w:val="10"/>
          <w:szCs w:val="1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63.-</w:t>
      </w:r>
      <w:r w:rsidRPr="00DC5CE3">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w:t>
      </w:r>
    </w:p>
    <w:p w:rsidR="00A15672" w:rsidRPr="00DC5CE3" w:rsidRDefault="00A15672" w:rsidP="00275988">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a).- Se celebre el acto o contrato por el que de conformidad con esta ley, se transmita la propiedad de algún bien inmueble.</w:t>
      </w:r>
    </w:p>
    <w:p w:rsidR="00A15672" w:rsidRPr="00DC5CE3" w:rsidRDefault="00A15672" w:rsidP="0072103C">
      <w:pPr>
        <w:jc w:val="both"/>
        <w:rPr>
          <w:rFonts w:ascii="Arial" w:hAnsi="Arial" w:cs="Arial"/>
          <w:sz w:val="20"/>
          <w:szCs w:val="20"/>
        </w:rPr>
      </w:pPr>
      <w:r w:rsidRPr="00DC5CE3">
        <w:rPr>
          <w:rFonts w:ascii="Arial" w:hAnsi="Arial" w:cs="Arial"/>
          <w:sz w:val="20"/>
          <w:szCs w:val="20"/>
        </w:rPr>
        <w:t>b).- Se eleve a escritura pública.</w:t>
      </w:r>
    </w:p>
    <w:p w:rsidR="004C1D6E" w:rsidRPr="00DC5CE3" w:rsidRDefault="00A15672" w:rsidP="0072103C">
      <w:pPr>
        <w:jc w:val="both"/>
        <w:rPr>
          <w:rFonts w:ascii="Arial" w:hAnsi="Arial" w:cs="Arial"/>
          <w:sz w:val="20"/>
          <w:szCs w:val="20"/>
        </w:rPr>
      </w:pPr>
      <w:r w:rsidRPr="00DC5CE3">
        <w:rPr>
          <w:rFonts w:ascii="Arial" w:hAnsi="Arial" w:cs="Arial"/>
          <w:sz w:val="20"/>
          <w:szCs w:val="20"/>
        </w:rPr>
        <w:t xml:space="preserve">c).- </w:t>
      </w:r>
      <w:r w:rsidR="004C1D6E" w:rsidRPr="00DC5CE3">
        <w:rPr>
          <w:rFonts w:ascii="Arial" w:hAnsi="Arial" w:cs="Arial"/>
          <w:sz w:val="20"/>
          <w:szCs w:val="20"/>
        </w:rPr>
        <w:t>Se inscriba en el Registro Público de la Propiedad y del Comercio del Estado de Yucatán.</w:t>
      </w:r>
    </w:p>
    <w:p w:rsidR="00A15672" w:rsidRPr="00275988" w:rsidRDefault="00A15672" w:rsidP="0072103C">
      <w:pPr>
        <w:jc w:val="both"/>
        <w:rPr>
          <w:rFonts w:ascii="Arial" w:hAnsi="Arial" w:cs="Arial"/>
          <w:sz w:val="20"/>
          <w:szCs w:val="20"/>
        </w:rPr>
      </w:pPr>
    </w:p>
    <w:p w:rsidR="00D83335" w:rsidRPr="00DC5CE3" w:rsidRDefault="00D83335" w:rsidP="0072103C">
      <w:pPr>
        <w:pStyle w:val="Sinespaciado"/>
        <w:tabs>
          <w:tab w:val="left" w:pos="8789"/>
        </w:tabs>
        <w:jc w:val="both"/>
        <w:rPr>
          <w:rFonts w:ascii="Arial" w:hAnsi="Arial" w:cs="Arial"/>
          <w:sz w:val="20"/>
          <w:szCs w:val="20"/>
        </w:rPr>
      </w:pPr>
      <w:r w:rsidRPr="00DC5CE3">
        <w:rPr>
          <w:rFonts w:ascii="Arial" w:hAnsi="Arial" w:cs="Arial"/>
          <w:sz w:val="20"/>
          <w:szCs w:val="20"/>
        </w:rPr>
        <w:t>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Mérida Yucatán”,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Dirección de Finanzas y Tesorería Municipal, obteniendo por esa misma vía el comprobante de pago correspondiente. Respecto del pago a través de cheque y para efe</w:t>
      </w:r>
      <w:r w:rsidR="00275988">
        <w:rPr>
          <w:rFonts w:ascii="Arial" w:hAnsi="Arial" w:cs="Arial"/>
          <w:sz w:val="20"/>
          <w:szCs w:val="20"/>
        </w:rPr>
        <w:t xml:space="preserve">ctos de registro, el Fedatario </w:t>
      </w:r>
      <w:r w:rsidRPr="00DC5CE3">
        <w:rPr>
          <w:rFonts w:ascii="Arial" w:hAnsi="Arial" w:cs="Arial"/>
          <w:sz w:val="20"/>
          <w:szCs w:val="20"/>
        </w:rPr>
        <w:t>Público deberá notificar previamente, por escrito, a la Dirección de Finanzas y Tesorería Municipal, la denominación de la persona moral de cuya chequera se emitirán los cheques correspondientes.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El</w:t>
      </w:r>
      <w:r w:rsidR="00275988">
        <w:rPr>
          <w:rFonts w:ascii="Arial" w:hAnsi="Arial" w:cs="Arial"/>
          <w:sz w:val="20"/>
          <w:szCs w:val="20"/>
        </w:rPr>
        <w:t xml:space="preserve"> Fedatario Público cuyo cheque </w:t>
      </w:r>
      <w:r w:rsidRPr="00DC5CE3">
        <w:rPr>
          <w:rFonts w:ascii="Arial" w:hAnsi="Arial" w:cs="Arial"/>
          <w:sz w:val="20"/>
          <w:szCs w:val="20"/>
        </w:rPr>
        <w:t>sin certificar sea rechazado por la Institución Bancaria ante la que se presente para su pago por fondos insuficientes, dejará de tener ese beneficio y los pagos posteriores  que realice con cheque, deberán apegarse a lo que dispone el párrafo segundo del artículo 27, sin perjuicio de la indemnización prevista en el artículo 35, ambos de  esta Ley.</w:t>
      </w:r>
    </w:p>
    <w:p w:rsidR="00A15672" w:rsidRPr="00DC5CE3" w:rsidRDefault="00A15672" w:rsidP="0072103C">
      <w:pPr>
        <w:rPr>
          <w:rFonts w:ascii="Arial" w:hAnsi="Arial" w:cs="Arial"/>
          <w:sz w:val="20"/>
          <w:szCs w:val="20"/>
        </w:rPr>
      </w:pPr>
    </w:p>
    <w:p w:rsidR="004C1D6E" w:rsidRPr="00DC5CE3" w:rsidRDefault="004C1D6E" w:rsidP="0072103C">
      <w:pPr>
        <w:jc w:val="both"/>
        <w:rPr>
          <w:rFonts w:ascii="Arial" w:hAnsi="Arial" w:cs="Arial"/>
          <w:sz w:val="20"/>
          <w:szCs w:val="20"/>
        </w:rPr>
      </w:pPr>
      <w:r w:rsidRPr="00DC5CE3">
        <w:rPr>
          <w:rFonts w:ascii="Arial" w:hAnsi="Arial" w:cs="Arial"/>
          <w:sz w:val="20"/>
          <w:szCs w:val="20"/>
        </w:rPr>
        <w:t>Cuando dichas personas realicen el pago mediante el uso de aplicaciones en Internet, deberán poner a disposición de la Dirección de Finanzas y Tesorería Municipal, previo requerimiento de esta autoridad, la documentación relativa a cada una de las operaciones realizadas para esa contribución; consistente en el manifiesto señalado en el artículo 61 de esta Ley, así como el documento que exige el penúltimo párrafo del propio artículo y el recibo de pago.</w:t>
      </w:r>
    </w:p>
    <w:p w:rsidR="00A15672" w:rsidRPr="00DC5CE3" w:rsidRDefault="00A15672" w:rsidP="00275988">
      <w:pPr>
        <w:rPr>
          <w:rFonts w:ascii="Arial" w:hAnsi="Arial" w:cs="Arial"/>
          <w:sz w:val="20"/>
          <w:szCs w:val="20"/>
        </w:rPr>
      </w:pPr>
    </w:p>
    <w:p w:rsidR="004C1D6E" w:rsidRDefault="004C1D6E" w:rsidP="0072103C">
      <w:pPr>
        <w:jc w:val="both"/>
        <w:rPr>
          <w:rFonts w:ascii="Arial" w:hAnsi="Arial" w:cs="Arial"/>
          <w:b/>
          <w:sz w:val="20"/>
          <w:szCs w:val="20"/>
        </w:rPr>
      </w:pPr>
      <w:r w:rsidRPr="00DC5CE3">
        <w:rPr>
          <w:rFonts w:ascii="Arial" w:hAnsi="Arial" w:cs="Arial"/>
          <w:b/>
          <w:sz w:val="20"/>
          <w:szCs w:val="20"/>
        </w:rPr>
        <w:t>De la sanción</w:t>
      </w:r>
    </w:p>
    <w:p w:rsidR="00275988" w:rsidRPr="00275988" w:rsidRDefault="00275988" w:rsidP="00275988">
      <w:pPr>
        <w:jc w:val="both"/>
        <w:rPr>
          <w:rFonts w:ascii="Arial" w:hAnsi="Arial" w:cs="Arial"/>
          <w:b/>
          <w:sz w:val="20"/>
          <w:szCs w:val="20"/>
        </w:rPr>
      </w:pPr>
    </w:p>
    <w:p w:rsidR="004C1D6E" w:rsidRPr="00DC5CE3" w:rsidRDefault="004C1D6E" w:rsidP="0072103C">
      <w:pPr>
        <w:spacing w:line="276" w:lineRule="auto"/>
        <w:jc w:val="both"/>
        <w:rPr>
          <w:rFonts w:ascii="Arial" w:hAnsi="Arial" w:cs="Arial"/>
          <w:sz w:val="20"/>
          <w:szCs w:val="20"/>
        </w:rPr>
      </w:pPr>
      <w:r w:rsidRPr="00DC5CE3">
        <w:rPr>
          <w:rFonts w:ascii="Arial" w:hAnsi="Arial" w:cs="Arial"/>
          <w:b/>
          <w:sz w:val="20"/>
          <w:szCs w:val="20"/>
        </w:rPr>
        <w:t>ARTÍCULO 64.-</w:t>
      </w:r>
      <w:r w:rsidRPr="00DC5CE3">
        <w:rPr>
          <w:rFonts w:ascii="Arial" w:hAnsi="Arial" w:cs="Arial"/>
          <w:sz w:val="20"/>
          <w:szCs w:val="20"/>
        </w:rPr>
        <w:t xml:space="preserve"> 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al artículo 33 de esta Ley. Lo anterior, sin perjuicio de la aplicación del recargo establecido para las contribuciones fiscales pagadas en forma extemporánea.</w:t>
      </w:r>
    </w:p>
    <w:p w:rsidR="00A37D80" w:rsidRPr="00DC5CE3" w:rsidRDefault="00A37D80" w:rsidP="00275988">
      <w:pPr>
        <w:rPr>
          <w:rFonts w:ascii="Arial" w:hAnsi="Arial" w:cs="Arial"/>
          <w:sz w:val="20"/>
          <w:szCs w:val="20"/>
        </w:rPr>
      </w:pPr>
    </w:p>
    <w:p w:rsidR="004C1D6E" w:rsidRDefault="004C1D6E" w:rsidP="0072103C">
      <w:pPr>
        <w:spacing w:line="276" w:lineRule="auto"/>
        <w:jc w:val="both"/>
        <w:rPr>
          <w:rFonts w:ascii="Arial" w:hAnsi="Arial" w:cs="Arial"/>
          <w:b/>
          <w:sz w:val="20"/>
          <w:szCs w:val="20"/>
        </w:rPr>
      </w:pPr>
      <w:r w:rsidRPr="00DC5CE3">
        <w:rPr>
          <w:rFonts w:ascii="Arial" w:hAnsi="Arial" w:cs="Arial"/>
          <w:b/>
          <w:sz w:val="20"/>
          <w:szCs w:val="20"/>
        </w:rPr>
        <w:t>De la prescripción</w:t>
      </w:r>
    </w:p>
    <w:p w:rsidR="00275988" w:rsidRPr="00275988" w:rsidRDefault="00275988" w:rsidP="0072103C">
      <w:pPr>
        <w:spacing w:line="276" w:lineRule="auto"/>
        <w:jc w:val="both"/>
        <w:rPr>
          <w:rFonts w:ascii="Arial" w:hAnsi="Arial" w:cs="Arial"/>
          <w:b/>
          <w:sz w:val="20"/>
          <w:szCs w:val="20"/>
        </w:rPr>
      </w:pPr>
    </w:p>
    <w:p w:rsidR="004C1D6E" w:rsidRPr="00DC5CE3" w:rsidRDefault="004C1D6E" w:rsidP="0072103C">
      <w:pPr>
        <w:spacing w:line="276" w:lineRule="auto"/>
        <w:jc w:val="both"/>
        <w:rPr>
          <w:rFonts w:ascii="Arial" w:hAnsi="Arial" w:cs="Arial"/>
          <w:sz w:val="20"/>
          <w:szCs w:val="20"/>
        </w:rPr>
      </w:pPr>
      <w:r w:rsidRPr="00DC5CE3">
        <w:rPr>
          <w:rFonts w:ascii="Arial" w:hAnsi="Arial" w:cs="Arial"/>
          <w:b/>
          <w:sz w:val="20"/>
          <w:szCs w:val="20"/>
        </w:rPr>
        <w:t>ARTÍCULO 64 A</w:t>
      </w:r>
      <w:r w:rsidRPr="00DC5CE3">
        <w:rPr>
          <w:rFonts w:ascii="Arial" w:hAnsi="Arial" w:cs="Arial"/>
          <w:sz w:val="20"/>
          <w:szCs w:val="20"/>
        </w:rPr>
        <w:t xml:space="preserve">.- El crédito fiscal se extingue por prescripción en el término de cinco años. El término de la prescripción se inicia a partir de la fecha en que la Dirección de Finanzas y Tesorería Municipal tenga conocimiento del supuesto de adquisición y se podrá oponer como excepción en los recursos administrativos. El término para que se consume la prescripción se interrumpe con cada gestión de </w:t>
      </w:r>
      <w:proofErr w:type="gramStart"/>
      <w:r w:rsidRPr="00DC5CE3">
        <w:rPr>
          <w:rFonts w:ascii="Arial" w:hAnsi="Arial" w:cs="Arial"/>
          <w:sz w:val="20"/>
          <w:szCs w:val="20"/>
        </w:rPr>
        <w:t>cobro  que</w:t>
      </w:r>
      <w:proofErr w:type="gramEnd"/>
      <w:r w:rsidRPr="00DC5CE3">
        <w:rPr>
          <w:rFonts w:ascii="Arial" w:hAnsi="Arial" w:cs="Arial"/>
          <w:sz w:val="20"/>
          <w:szCs w:val="20"/>
        </w:rPr>
        <w:t xml:space="preserve"> la Dirección de Finanzas y Tesorería Municipal notifique o haga saber al adquirente o por el reconocimiento expreso o tácito de éste respecto de la existencia del crédito. Se considera gestión de cobro cualquier actuación de la autoridad dentro del procedimiento administrativo de ejecución, siempre que se haga del conocimiento del adquirente.</w:t>
      </w:r>
    </w:p>
    <w:p w:rsidR="004C1D6E" w:rsidRPr="00DC5CE3" w:rsidRDefault="004C1D6E" w:rsidP="00275988">
      <w:pPr>
        <w:jc w:val="both"/>
        <w:rPr>
          <w:rFonts w:ascii="Arial" w:hAnsi="Arial" w:cs="Arial"/>
          <w:sz w:val="20"/>
          <w:szCs w:val="20"/>
        </w:rPr>
      </w:pPr>
    </w:p>
    <w:p w:rsidR="004C1D6E" w:rsidRPr="00DC5CE3" w:rsidRDefault="004C1D6E" w:rsidP="0072103C">
      <w:pPr>
        <w:spacing w:line="276" w:lineRule="auto"/>
        <w:jc w:val="both"/>
        <w:rPr>
          <w:rFonts w:ascii="Arial" w:hAnsi="Arial" w:cs="Arial"/>
          <w:sz w:val="20"/>
          <w:szCs w:val="20"/>
        </w:rPr>
      </w:pPr>
      <w:r w:rsidRPr="00DC5CE3">
        <w:rPr>
          <w:rFonts w:ascii="Arial" w:hAnsi="Arial" w:cs="Arial"/>
          <w:sz w:val="20"/>
          <w:szCs w:val="20"/>
        </w:rPr>
        <w:t>Los adquirentes podrán solicitar a la autoridad la declaratoria de prescripción de los créditos fiscales.</w:t>
      </w:r>
    </w:p>
    <w:p w:rsidR="004C1D6E" w:rsidRPr="00DC5CE3" w:rsidRDefault="00275988" w:rsidP="00275988">
      <w:pPr>
        <w:jc w:val="center"/>
        <w:rPr>
          <w:rFonts w:ascii="Arial" w:hAnsi="Arial" w:cs="Arial"/>
          <w:b/>
          <w:sz w:val="20"/>
          <w:szCs w:val="20"/>
        </w:rPr>
      </w:pPr>
      <w:r>
        <w:rPr>
          <w:rFonts w:ascii="Arial" w:hAnsi="Arial" w:cs="Arial"/>
          <w:b/>
          <w:sz w:val="20"/>
          <w:szCs w:val="20"/>
        </w:rPr>
        <w:br w:type="column"/>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Tercera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Impuesto sobre Espectáculos y Diversiones Públicas</w:t>
      </w:r>
    </w:p>
    <w:p w:rsidR="00A15672" w:rsidRPr="00275988" w:rsidRDefault="00A15672" w:rsidP="00275988">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sujetos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65.-</w:t>
      </w:r>
      <w:r w:rsidRPr="00DC5CE3">
        <w:rPr>
          <w:rFonts w:ascii="Arial" w:hAnsi="Arial" w:cs="Arial"/>
          <w:sz w:val="20"/>
          <w:szCs w:val="20"/>
        </w:rPr>
        <w:t xml:space="preserve"> Son sujetos del Impuesto sobre Espectáculos y Diversiones públicas, las personas físicas o morales que perciban ingresos derivados de la comercialización de actos, diversiones o espectáculos públicos, ya sea en forma permanente o temporal.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sujetos de este impuesto deberán cumplir, en lo conducente, con lo dispuesto en el artículo 30 de esta Ley y, especialmente, con la obtención de la licencia de funcionamiento a que se refiere el artículo 31.</w:t>
      </w:r>
    </w:p>
    <w:p w:rsidR="00686517" w:rsidRPr="00DC5CE3" w:rsidRDefault="00686517" w:rsidP="0072103C">
      <w:pPr>
        <w:jc w:val="both"/>
        <w:rPr>
          <w:rFonts w:ascii="Arial" w:hAnsi="Arial" w:cs="Arial"/>
          <w:sz w:val="20"/>
          <w:szCs w:val="20"/>
        </w:rPr>
      </w:pPr>
    </w:p>
    <w:p w:rsidR="00686517" w:rsidRPr="00DC5CE3" w:rsidRDefault="00686517" w:rsidP="0072103C">
      <w:pPr>
        <w:jc w:val="both"/>
        <w:rPr>
          <w:rFonts w:ascii="Arial" w:eastAsia="Calibri" w:hAnsi="Arial" w:cs="Arial"/>
          <w:sz w:val="20"/>
          <w:szCs w:val="20"/>
          <w:lang w:val="es-MX" w:eastAsia="en-US"/>
        </w:rPr>
      </w:pPr>
      <w:r w:rsidRPr="00DC5CE3">
        <w:rPr>
          <w:rFonts w:ascii="Arial" w:eastAsia="Calibri" w:hAnsi="Arial" w:cs="Arial"/>
          <w:sz w:val="20"/>
          <w:szCs w:val="20"/>
          <w:lang w:val="es-MX" w:eastAsia="en-US"/>
        </w:rPr>
        <w:t>Las personas físicas o morales que presten a los sujetos de este impuesto el servicio de compraventa de boletos, directa o remota al público, tendrá la obligación de presentar ante la Dirección de Finanzas y Tesorería Municipal toda la documentación que compruebe de manera fehaciente el importe total de los ingresos obtenidos por la venta de boletos, en un plazo de tres días contados a partir del siguiente al de la celebración del espectáculo o diversión pública de que se trate.</w:t>
      </w:r>
    </w:p>
    <w:p w:rsidR="00A15672" w:rsidRPr="00DC5CE3" w:rsidRDefault="00A15672" w:rsidP="0072103C">
      <w:pPr>
        <w:rPr>
          <w:rFonts w:ascii="Arial" w:hAnsi="Arial" w:cs="Arial"/>
          <w:sz w:val="20"/>
          <w:szCs w:val="20"/>
          <w:lang w:val="es-MX"/>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Del objeto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66.-</w:t>
      </w:r>
      <w:r w:rsidRPr="00DC5CE3">
        <w:rPr>
          <w:rFonts w:ascii="Arial" w:hAnsi="Arial" w:cs="Arial"/>
          <w:sz w:val="20"/>
          <w:szCs w:val="20"/>
        </w:rPr>
        <w:t xml:space="preserve"> Es objeto del Impuesto sobre Espectáculos y Diversiones públicas el ingreso derivado de la comercialización de actos, diversiones y espectáculos públicos.</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Para los efectos de esta Sección se consideran: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Espectáculos Públicos: aquéllos eventos a los que el público asiste, mediante el pago de una cuota de admisión, con la finalidad de recrearse y disfrutar con la presentación del mismo pero, sin participar en forma activa.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Diversiones Públicas: aquéllos eventos a los cuales el público asiste mediante el pago de una cuota de admisión, con la finalidad de participar o tener la oportunidad de participar activamente en los mismos.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Cuota de Admisión: el importe del boleto de entrada, donativo, cooperación o cualquier otra denominación que se le dé a la cantidad de dinero por la que se permita el acceso a las diversiones y espectáculos públicos.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base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67.-</w:t>
      </w:r>
      <w:r w:rsidRPr="00DC5CE3">
        <w:rPr>
          <w:rFonts w:ascii="Arial" w:hAnsi="Arial" w:cs="Arial"/>
          <w:sz w:val="20"/>
          <w:szCs w:val="20"/>
        </w:rPr>
        <w:t xml:space="preserve"> La base del Impuesto sobre Espectáculos y Diversiones Públicas, será la totalidad del ingreso percibido por los sujetos del impuesto, en la comercialización correspondiente.</w:t>
      </w:r>
    </w:p>
    <w:p w:rsidR="00A15672" w:rsidRPr="00DC5CE3" w:rsidRDefault="00A15672" w:rsidP="0072103C">
      <w:pPr>
        <w:rPr>
          <w:rFonts w:ascii="Arial" w:hAnsi="Arial" w:cs="Arial"/>
          <w:sz w:val="20"/>
          <w:szCs w:val="20"/>
        </w:rPr>
      </w:pPr>
    </w:p>
    <w:p w:rsidR="00A15672" w:rsidRPr="00DC5CE3" w:rsidRDefault="00BB090A" w:rsidP="0072103C">
      <w:pPr>
        <w:jc w:val="both"/>
        <w:rPr>
          <w:rFonts w:ascii="Arial" w:hAnsi="Arial" w:cs="Arial"/>
          <w:b/>
          <w:sz w:val="20"/>
          <w:szCs w:val="20"/>
        </w:rPr>
      </w:pPr>
      <w:r w:rsidRPr="00DC5CE3">
        <w:rPr>
          <w:rFonts w:ascii="Arial" w:hAnsi="Arial" w:cs="Arial"/>
          <w:b/>
          <w:sz w:val="20"/>
          <w:szCs w:val="20"/>
        </w:rPr>
        <w:t>De</w:t>
      </w:r>
      <w:r w:rsidR="00A15672" w:rsidRPr="00DC5CE3">
        <w:rPr>
          <w:rFonts w:ascii="Arial" w:hAnsi="Arial" w:cs="Arial"/>
          <w:b/>
          <w:sz w:val="20"/>
          <w:szCs w:val="20"/>
        </w:rPr>
        <w:t xml:space="preserve"> la tasa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68.-</w:t>
      </w:r>
      <w:r w:rsidRPr="00DC5CE3">
        <w:rPr>
          <w:rFonts w:ascii="Arial" w:hAnsi="Arial" w:cs="Arial"/>
          <w:sz w:val="20"/>
          <w:szCs w:val="20"/>
        </w:rPr>
        <w:t xml:space="preserve"> La tasa del Impuesto sobre Espectáculos y Diversiones públicas será del 0.06, misma que se aplicará sobre la base determinada, conforme al artículo inmediato anterior.</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Cuando un espectáculo público </w:t>
      </w:r>
      <w:r w:rsidR="00BB090A" w:rsidRPr="00DC5CE3">
        <w:rPr>
          <w:rFonts w:ascii="Arial" w:hAnsi="Arial" w:cs="Arial"/>
          <w:sz w:val="20"/>
          <w:szCs w:val="20"/>
        </w:rPr>
        <w:t xml:space="preserve">consista, en </w:t>
      </w:r>
      <w:r w:rsidR="00275988">
        <w:rPr>
          <w:rFonts w:ascii="Arial" w:hAnsi="Arial" w:cs="Arial"/>
          <w:sz w:val="20"/>
          <w:szCs w:val="20"/>
        </w:rPr>
        <w:t xml:space="preserve">obras teatrales o en </w:t>
      </w:r>
      <w:r w:rsidRPr="00DC5CE3">
        <w:rPr>
          <w:rFonts w:ascii="Arial" w:hAnsi="Arial" w:cs="Arial"/>
          <w:sz w:val="20"/>
          <w:szCs w:val="20"/>
        </w:rPr>
        <w:t>circos, la tasa será del 0.04, aplicada a la totalidad del ingreso percibido.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facultad de disminuir la tasa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69.-</w:t>
      </w:r>
      <w:r w:rsidRPr="00DC5CE3">
        <w:rPr>
          <w:rFonts w:ascii="Arial" w:hAnsi="Arial" w:cs="Arial"/>
          <w:sz w:val="20"/>
          <w:szCs w:val="20"/>
        </w:rPr>
        <w:t xml:space="preserve"> Cuando un Espectáculo o Diversión pública sea organizado con fines culturales, recreativos, de beneficencia o en promoción del deporte, y la convivencia familiar, el Director de Finanzas y Tesorero Municipal, quedará facultado para disminuir las tasas previstas en el artículo que antecede.</w:t>
      </w:r>
    </w:p>
    <w:p w:rsidR="00866987" w:rsidRDefault="00866987" w:rsidP="0072103C">
      <w:pPr>
        <w:jc w:val="both"/>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Del pago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70.-</w:t>
      </w:r>
      <w:r w:rsidRPr="00DC5CE3">
        <w:rPr>
          <w:rFonts w:ascii="Arial" w:hAnsi="Arial" w:cs="Arial"/>
          <w:sz w:val="20"/>
          <w:szCs w:val="20"/>
        </w:rPr>
        <w:t xml:space="preserve"> El pago de este impuesto se sujetará a lo siguiente:</w:t>
      </w:r>
    </w:p>
    <w:p w:rsidR="00CE425C" w:rsidRPr="00DC5CE3" w:rsidRDefault="00CE425C"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a).- Si pudiera determinarse previamente el monto del ingreso, el pago se efectuará antes de la realización de la diversión o espectáculo respectivo.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b).- Si no pudiera determinarse previamente el monto del ingreso, el sujeto obligado enterará en la Dirección de Finanzas y Tesorería Municipal, un pago provisional mediante depósito en efectivo, cheque certificado o cheque, del .50 del importe del impuesto determinado sobre el total de los boletos autorizados para el espectáculo que se trate, y la Dirección de Finanzas y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rsidR="00A15672" w:rsidRPr="00DC5CE3" w:rsidRDefault="00A15672" w:rsidP="0072103C">
      <w:pPr>
        <w:rPr>
          <w:rFonts w:ascii="Arial" w:hAnsi="Arial" w:cs="Arial"/>
          <w:sz w:val="20"/>
          <w:szCs w:val="20"/>
        </w:rPr>
      </w:pPr>
    </w:p>
    <w:p w:rsidR="00CE425C" w:rsidRPr="00DC5CE3" w:rsidRDefault="00CE425C" w:rsidP="0072103C">
      <w:pPr>
        <w:jc w:val="both"/>
        <w:rPr>
          <w:rFonts w:ascii="Arial" w:hAnsi="Arial" w:cs="Arial"/>
          <w:sz w:val="20"/>
          <w:szCs w:val="20"/>
        </w:rPr>
      </w:pPr>
      <w:r w:rsidRPr="00DC5CE3">
        <w:rPr>
          <w:rFonts w:ascii="Arial" w:hAnsi="Arial" w:cs="Arial"/>
          <w:sz w:val="20"/>
          <w:szCs w:val="20"/>
        </w:rPr>
        <w:t>En este caso, el sujeto obligado causará y pagará, junto con la determinación, la cantidad equivalente a 4.0 veces la unidad de medida y actualización por cada caja, taquilla, o acceso del lugar, local o establecimiento en el que se lleve a cabo el Espectáculo o Diversión Pública, en concepto de gastos extraordinarios, previstos en el artículo 169, inciso j) de esta Ley.</w:t>
      </w:r>
    </w:p>
    <w:p w:rsidR="00A15672" w:rsidRPr="00DC5CE3" w:rsidRDefault="00A15672" w:rsidP="0072103C">
      <w:pPr>
        <w:rPr>
          <w:rFonts w:ascii="Arial" w:hAnsi="Arial" w:cs="Arial"/>
          <w:sz w:val="20"/>
          <w:szCs w:val="20"/>
        </w:rPr>
      </w:pPr>
    </w:p>
    <w:p w:rsidR="00646751" w:rsidRPr="00DC5CE3" w:rsidRDefault="00646751" w:rsidP="0072103C">
      <w:pPr>
        <w:jc w:val="both"/>
        <w:rPr>
          <w:rFonts w:ascii="Arial" w:hAnsi="Arial" w:cs="Arial"/>
          <w:sz w:val="20"/>
          <w:szCs w:val="20"/>
        </w:rPr>
      </w:pPr>
      <w:r w:rsidRPr="00DC5CE3">
        <w:rPr>
          <w:rFonts w:ascii="Arial" w:hAnsi="Arial" w:cs="Arial"/>
          <w:sz w:val="20"/>
          <w:szCs w:val="20"/>
        </w:rPr>
        <w:t>Las personas físicas o morales que presten a los sujetos de este impuesto el servicio de compraventa de boletos, directa o remota al público, tendrá la obligación de retener el impuesto resultante de la aplicación de la tasa referida en el artículo 68 a la totalidad del ingreso percibido por los sujetos del impuesto; y enterarlo a la Dirección de Finanzas y Tesorería en un plazo de siete días contados a partir del siguiente al de la celebración del espectáculo o diversión pública de que se trate.</w:t>
      </w:r>
    </w:p>
    <w:p w:rsidR="00646751" w:rsidRPr="00DC5CE3" w:rsidRDefault="00646751" w:rsidP="0072103C">
      <w:pPr>
        <w:spacing w:line="276" w:lineRule="auto"/>
        <w:jc w:val="both"/>
        <w:rPr>
          <w:rFonts w:ascii="Arial" w:hAnsi="Arial" w:cs="Arial"/>
          <w:sz w:val="20"/>
          <w:szCs w:val="20"/>
        </w:rPr>
      </w:pPr>
    </w:p>
    <w:p w:rsidR="00646751" w:rsidRPr="00DC5CE3" w:rsidRDefault="00646751" w:rsidP="0072103C">
      <w:pPr>
        <w:spacing w:line="276" w:lineRule="auto"/>
        <w:jc w:val="both"/>
        <w:rPr>
          <w:rFonts w:ascii="Arial" w:hAnsi="Arial" w:cs="Arial"/>
          <w:sz w:val="20"/>
          <w:szCs w:val="20"/>
        </w:rPr>
      </w:pPr>
      <w:r w:rsidRPr="00DC5CE3">
        <w:rPr>
          <w:rFonts w:ascii="Arial" w:hAnsi="Arial" w:cs="Arial"/>
          <w:sz w:val="20"/>
          <w:szCs w:val="20"/>
        </w:rPr>
        <w:t>Los retenedores a quienes las leyes impongan la obligación de recaudar contribuciones a cargo de contribuyentes son responsables solidarios hasta por el monto de dichas contribuciones.</w:t>
      </w:r>
    </w:p>
    <w:p w:rsidR="00A37D80" w:rsidRPr="00DC5CE3" w:rsidRDefault="00A37D80"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CAPITULO II</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DERECHOS</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Primera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Disposiciones comunes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71.-</w:t>
      </w:r>
      <w:r w:rsidRPr="00DC5CE3">
        <w:rPr>
          <w:rFonts w:ascii="Arial" w:hAnsi="Arial" w:cs="Arial"/>
          <w:sz w:val="20"/>
          <w:szCs w:val="20"/>
        </w:rPr>
        <w:t xml:space="preserve"> Las personas físicas y morales pagarán los derechos que se establecen en esta Ley, en las cajas recaudadoras de la Dirección de Finanzas y Tesorería Municipal o en las que la propia Dirección, autorice para tal efecto.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El pago de los derechos deberá hacerse previamente a la prestación del servicio, salvo en los casos expresamente señalados en esta Ley.</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72.-</w:t>
      </w:r>
      <w:r w:rsidRPr="00DC5CE3">
        <w:rPr>
          <w:rFonts w:ascii="Arial" w:hAnsi="Arial" w:cs="Arial"/>
          <w:sz w:val="20"/>
          <w:szCs w:val="20"/>
        </w:rPr>
        <w:t xml:space="preserve"> Los derechos que establece esta Ley se pagarán por los servicios que preste el Ayuntamiento de Mérida en sus funciones de derecho público o por el uso o aprovechamiento de los bienes del dominio público del Municipio destinados a la prestación de un servicio público.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Segunda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servicios que presta la Dirección de Desarrollo Urbano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sujetos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73.-</w:t>
      </w:r>
      <w:r w:rsidRPr="00DC5CE3">
        <w:rPr>
          <w:rFonts w:ascii="Arial" w:hAnsi="Arial" w:cs="Arial"/>
          <w:sz w:val="20"/>
          <w:szCs w:val="20"/>
        </w:rPr>
        <w:t xml:space="preserve"> Son sujetos obligados al pago de derechos, por los servicios que presta la Dirección de Desarrollo Urbano, las personas físicas o morales que soliciten, cualesquiera de los servicios a que se refiere esta sección. </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obligados solidarios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74.-</w:t>
      </w:r>
      <w:r w:rsidRPr="00DC5CE3">
        <w:rPr>
          <w:rFonts w:ascii="Arial" w:hAnsi="Arial" w:cs="Arial"/>
          <w:sz w:val="20"/>
          <w:szCs w:val="20"/>
        </w:rPr>
        <w:t xml:space="preserve"> Son obligados solidarios al pago de estos derechos, los propietarios, fideicomitentes, mientras el fiduciario no transmiti</w:t>
      </w:r>
      <w:r w:rsidR="00FB59C5" w:rsidRPr="00DC5CE3">
        <w:rPr>
          <w:rFonts w:ascii="Arial" w:hAnsi="Arial" w:cs="Arial"/>
          <w:sz w:val="20"/>
          <w:szCs w:val="20"/>
        </w:rPr>
        <w:t xml:space="preserve">era la propiedad del inmueble; </w:t>
      </w:r>
      <w:r w:rsidRPr="00DC5CE3">
        <w:rPr>
          <w:rFonts w:ascii="Arial" w:hAnsi="Arial" w:cs="Arial"/>
          <w:sz w:val="20"/>
          <w:szCs w:val="20"/>
        </w:rPr>
        <w:t xml:space="preserve">los fideicomisarios cuando estuvieren en posesión o uso del inmueble, los adquirentes de un inmueble por cualquier título, </w:t>
      </w:r>
      <w:r w:rsidR="00FB59C5" w:rsidRPr="00DC5CE3">
        <w:rPr>
          <w:rFonts w:ascii="Arial" w:hAnsi="Arial" w:cs="Arial"/>
          <w:sz w:val="20"/>
          <w:szCs w:val="20"/>
        </w:rPr>
        <w:t>aun</w:t>
      </w:r>
      <w:r w:rsidRPr="00DC5CE3">
        <w:rPr>
          <w:rFonts w:ascii="Arial" w:hAnsi="Arial" w:cs="Arial"/>
          <w:sz w:val="20"/>
          <w:szCs w:val="20"/>
        </w:rPr>
        <w:t xml:space="preserve"> cuando no se hubiere otorgado a su favor la escritura definitiva de compraventa y los responsables de la obra, en los términos del Reglamento de Construcciones del Municipio de Mérida.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clasificación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75.-</w:t>
      </w:r>
      <w:r w:rsidRPr="00DC5CE3">
        <w:rPr>
          <w:rFonts w:ascii="Arial" w:hAnsi="Arial" w:cs="Arial"/>
          <w:sz w:val="20"/>
          <w:szCs w:val="20"/>
        </w:rPr>
        <w:t xml:space="preserve"> Los sujetos pagarán los derechos por los servicios que soliciten a la Dirección de Desarrollo Urbano, consistentes en: </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Licencias de uso del suelo</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Por el análisis </w:t>
      </w:r>
      <w:r w:rsidR="00B67392" w:rsidRPr="00DC5CE3">
        <w:rPr>
          <w:rFonts w:ascii="Arial" w:hAnsi="Arial" w:cs="Arial"/>
          <w:sz w:val="20"/>
          <w:szCs w:val="20"/>
        </w:rPr>
        <w:t>de factibilidad de uso de suelo</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Constancia de Alineamiento</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Trabajos de Construcción:</w:t>
      </w:r>
    </w:p>
    <w:p w:rsidR="00A15672" w:rsidRPr="00DC5CE3" w:rsidRDefault="00A15672" w:rsidP="0072103C">
      <w:pPr>
        <w:jc w:val="both"/>
        <w:rPr>
          <w:rFonts w:ascii="Arial" w:hAnsi="Arial" w:cs="Arial"/>
          <w:sz w:val="20"/>
          <w:szCs w:val="20"/>
        </w:rPr>
      </w:pPr>
      <w:r w:rsidRPr="00DC5CE3">
        <w:rPr>
          <w:rFonts w:ascii="Arial" w:hAnsi="Arial" w:cs="Arial"/>
          <w:sz w:val="20"/>
          <w:szCs w:val="20"/>
        </w:rPr>
        <w:tab/>
      </w:r>
      <w:r w:rsidRPr="00DC5CE3">
        <w:rPr>
          <w:rFonts w:ascii="Arial" w:hAnsi="Arial" w:cs="Arial"/>
          <w:b/>
          <w:sz w:val="20"/>
          <w:szCs w:val="20"/>
        </w:rPr>
        <w:t>a)</w:t>
      </w:r>
      <w:r w:rsidRPr="00DC5CE3">
        <w:rPr>
          <w:rFonts w:ascii="Arial" w:hAnsi="Arial" w:cs="Arial"/>
          <w:sz w:val="20"/>
          <w:szCs w:val="20"/>
        </w:rPr>
        <w:t xml:space="preserve"> Licencia para construcción. </w:t>
      </w:r>
    </w:p>
    <w:p w:rsidR="00A15672" w:rsidRPr="00DC5CE3" w:rsidRDefault="00A15672" w:rsidP="0072103C">
      <w:pPr>
        <w:jc w:val="both"/>
        <w:rPr>
          <w:rFonts w:ascii="Arial" w:hAnsi="Arial" w:cs="Arial"/>
          <w:sz w:val="20"/>
          <w:szCs w:val="20"/>
        </w:rPr>
      </w:pPr>
      <w:r w:rsidRPr="00DC5CE3">
        <w:rPr>
          <w:rFonts w:ascii="Arial" w:hAnsi="Arial" w:cs="Arial"/>
          <w:sz w:val="20"/>
          <w:szCs w:val="20"/>
        </w:rPr>
        <w:tab/>
      </w:r>
      <w:r w:rsidRPr="00DC5CE3">
        <w:rPr>
          <w:rFonts w:ascii="Arial" w:hAnsi="Arial" w:cs="Arial"/>
          <w:b/>
          <w:sz w:val="20"/>
          <w:szCs w:val="20"/>
        </w:rPr>
        <w:t>b)</w:t>
      </w:r>
      <w:r w:rsidRPr="00DC5CE3">
        <w:rPr>
          <w:rFonts w:ascii="Arial" w:hAnsi="Arial" w:cs="Arial"/>
          <w:sz w:val="20"/>
          <w:szCs w:val="20"/>
        </w:rPr>
        <w:t xml:space="preserve"> Licencia para demolición o desmantelamiento.</w:t>
      </w:r>
    </w:p>
    <w:p w:rsidR="00E522AA" w:rsidRPr="00DC5CE3" w:rsidRDefault="00A15672" w:rsidP="00E522AA">
      <w:pPr>
        <w:spacing w:line="276" w:lineRule="auto"/>
        <w:ind w:firstLine="142"/>
        <w:rPr>
          <w:rFonts w:ascii="Arial" w:hAnsi="Arial" w:cs="Arial"/>
          <w:bCs/>
          <w:sz w:val="20"/>
          <w:szCs w:val="20"/>
        </w:rPr>
      </w:pPr>
      <w:r w:rsidRPr="00DC5CE3">
        <w:rPr>
          <w:rFonts w:ascii="Arial" w:hAnsi="Arial" w:cs="Arial"/>
          <w:sz w:val="20"/>
          <w:szCs w:val="20"/>
        </w:rPr>
        <w:tab/>
      </w:r>
      <w:r w:rsidR="00E522AA" w:rsidRPr="00DC5CE3">
        <w:rPr>
          <w:rFonts w:ascii="Arial" w:hAnsi="Arial" w:cs="Arial"/>
          <w:b/>
          <w:bCs/>
          <w:sz w:val="20"/>
          <w:szCs w:val="20"/>
        </w:rPr>
        <w:t>c)</w:t>
      </w:r>
      <w:r w:rsidR="00E522AA" w:rsidRPr="00DC5CE3">
        <w:rPr>
          <w:rFonts w:ascii="Arial" w:hAnsi="Arial" w:cs="Arial"/>
          <w:bCs/>
          <w:sz w:val="20"/>
          <w:szCs w:val="20"/>
        </w:rPr>
        <w:t xml:space="preserve"> Licencia para la excavación de zanjas en vialidades.</w:t>
      </w:r>
    </w:p>
    <w:p w:rsidR="00A15672" w:rsidRPr="00DC5CE3" w:rsidRDefault="00E522AA" w:rsidP="00E522AA">
      <w:pPr>
        <w:jc w:val="right"/>
        <w:rPr>
          <w:rFonts w:ascii="Bookman Old Style" w:hAnsi="Bookman Old Style" w:cs="Arial"/>
          <w:i/>
          <w:color w:val="FF0000"/>
          <w:sz w:val="16"/>
          <w:szCs w:val="20"/>
        </w:rPr>
      </w:pPr>
      <w:r w:rsidRPr="00DC5CE3">
        <w:rPr>
          <w:rFonts w:ascii="Bookman Old Style" w:hAnsi="Bookman Old Style" w:cs="Arial"/>
          <w:i/>
          <w:color w:val="FF0000"/>
          <w:sz w:val="16"/>
          <w:szCs w:val="20"/>
        </w:rPr>
        <w:t>I</w:t>
      </w:r>
      <w:r w:rsidRPr="00FE1B3A">
        <w:rPr>
          <w:rFonts w:ascii="Bookman Old Style" w:hAnsi="Bookman Old Style" w:cs="Arial"/>
          <w:i/>
          <w:color w:val="002060"/>
          <w:sz w:val="16"/>
          <w:szCs w:val="20"/>
        </w:rPr>
        <w:t>nciso reformado DO. 29-12-2021</w:t>
      </w:r>
    </w:p>
    <w:p w:rsidR="00A15672" w:rsidRPr="00DC5CE3" w:rsidRDefault="00A15672" w:rsidP="0072103C">
      <w:pPr>
        <w:jc w:val="both"/>
        <w:rPr>
          <w:rFonts w:ascii="Arial" w:hAnsi="Arial" w:cs="Arial"/>
          <w:sz w:val="20"/>
          <w:szCs w:val="20"/>
        </w:rPr>
      </w:pPr>
      <w:r w:rsidRPr="00DC5CE3">
        <w:rPr>
          <w:rFonts w:ascii="Arial" w:hAnsi="Arial" w:cs="Arial"/>
          <w:sz w:val="20"/>
          <w:szCs w:val="20"/>
        </w:rPr>
        <w:tab/>
      </w:r>
      <w:r w:rsidRPr="00DC5CE3">
        <w:rPr>
          <w:rFonts w:ascii="Arial" w:hAnsi="Arial" w:cs="Arial"/>
          <w:b/>
          <w:sz w:val="20"/>
          <w:szCs w:val="20"/>
        </w:rPr>
        <w:t>d)</w:t>
      </w:r>
      <w:r w:rsidRPr="00DC5CE3">
        <w:rPr>
          <w:rFonts w:ascii="Arial" w:hAnsi="Arial" w:cs="Arial"/>
          <w:sz w:val="20"/>
          <w:szCs w:val="20"/>
        </w:rPr>
        <w:t xml:space="preserve"> Licencia para construir bardas.</w:t>
      </w:r>
    </w:p>
    <w:p w:rsidR="00A15672" w:rsidRPr="00DC5CE3" w:rsidRDefault="00A15672" w:rsidP="0072103C">
      <w:pPr>
        <w:jc w:val="both"/>
        <w:rPr>
          <w:rFonts w:ascii="Arial" w:hAnsi="Arial" w:cs="Arial"/>
          <w:sz w:val="20"/>
          <w:szCs w:val="20"/>
        </w:rPr>
      </w:pPr>
      <w:r w:rsidRPr="00DC5CE3">
        <w:rPr>
          <w:rFonts w:ascii="Arial" w:hAnsi="Arial" w:cs="Arial"/>
          <w:sz w:val="20"/>
          <w:szCs w:val="20"/>
        </w:rPr>
        <w:tab/>
      </w:r>
      <w:r w:rsidRPr="00DC5CE3">
        <w:rPr>
          <w:rFonts w:ascii="Arial" w:hAnsi="Arial" w:cs="Arial"/>
          <w:b/>
          <w:sz w:val="20"/>
          <w:szCs w:val="20"/>
        </w:rPr>
        <w:t>e)</w:t>
      </w:r>
      <w:r w:rsidRPr="00DC5CE3">
        <w:rPr>
          <w:rFonts w:ascii="Arial" w:hAnsi="Arial" w:cs="Arial"/>
          <w:sz w:val="20"/>
          <w:szCs w:val="20"/>
        </w:rPr>
        <w:t xml:space="preserve"> Licencia para excavaciones.</w:t>
      </w:r>
    </w:p>
    <w:p w:rsidR="00A15672" w:rsidRPr="00DC5CE3" w:rsidRDefault="00A15672" w:rsidP="0072103C">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Constancia de terminación de obra.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Licencia de Urbanización.</w:t>
      </w:r>
    </w:p>
    <w:p w:rsidR="00A15672" w:rsidRPr="00DC5CE3" w:rsidRDefault="00A15672" w:rsidP="0072103C">
      <w:pPr>
        <w:jc w:val="both"/>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Validación de planos.</w:t>
      </w:r>
    </w:p>
    <w:p w:rsidR="00CE425C" w:rsidRPr="00DC5CE3" w:rsidRDefault="00CE425C" w:rsidP="0072103C">
      <w:pPr>
        <w:jc w:val="both"/>
        <w:rPr>
          <w:rFonts w:ascii="Arial" w:hAnsi="Arial" w:cs="Arial"/>
          <w:b/>
          <w:sz w:val="20"/>
          <w:szCs w:val="20"/>
          <w:u w:val="single"/>
        </w:rPr>
      </w:pPr>
      <w:r w:rsidRPr="00DC5CE3">
        <w:rPr>
          <w:rFonts w:ascii="Arial" w:hAnsi="Arial" w:cs="Arial"/>
          <w:b/>
          <w:sz w:val="20"/>
          <w:szCs w:val="20"/>
        </w:rPr>
        <w:t>VIII.-</w:t>
      </w:r>
      <w:r w:rsidRPr="00DC5CE3">
        <w:rPr>
          <w:rFonts w:ascii="Arial" w:hAnsi="Arial" w:cs="Arial"/>
          <w:sz w:val="20"/>
          <w:szCs w:val="20"/>
        </w:rPr>
        <w:t xml:space="preserve"> Emisión de dictamen técnico.</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IX.-</w:t>
      </w:r>
      <w:r w:rsidRPr="00DC5CE3">
        <w:rPr>
          <w:rFonts w:ascii="Arial" w:hAnsi="Arial" w:cs="Arial"/>
          <w:sz w:val="20"/>
          <w:szCs w:val="20"/>
        </w:rPr>
        <w:t xml:space="preserve"> Permisos de anuncios. </w:t>
      </w:r>
    </w:p>
    <w:p w:rsidR="005B2B46" w:rsidRPr="00DC5CE3" w:rsidRDefault="005B2B46" w:rsidP="0072103C">
      <w:pPr>
        <w:jc w:val="both"/>
        <w:rPr>
          <w:rFonts w:ascii="Arial" w:eastAsia="Calibri" w:hAnsi="Arial" w:cs="Arial"/>
          <w:b/>
          <w:bCs/>
          <w:sz w:val="20"/>
          <w:szCs w:val="20"/>
          <w:lang w:eastAsia="en-US"/>
        </w:rPr>
      </w:pPr>
      <w:r w:rsidRPr="00DC5CE3">
        <w:rPr>
          <w:rFonts w:ascii="Arial" w:eastAsia="Calibri" w:hAnsi="Arial" w:cs="Arial"/>
          <w:b/>
          <w:bCs/>
          <w:sz w:val="20"/>
          <w:szCs w:val="20"/>
          <w:lang w:eastAsia="en-US"/>
        </w:rPr>
        <w:t xml:space="preserve">X.- </w:t>
      </w:r>
      <w:r w:rsidRPr="00DC5CE3">
        <w:rPr>
          <w:rFonts w:ascii="Arial" w:eastAsia="Calibri" w:hAnsi="Arial" w:cs="Arial"/>
          <w:bCs/>
          <w:sz w:val="20"/>
          <w:szCs w:val="20"/>
          <w:lang w:eastAsia="en-US"/>
        </w:rPr>
        <w:t>Derogado</w:t>
      </w:r>
    </w:p>
    <w:p w:rsidR="00A15672" w:rsidRPr="00DC5CE3" w:rsidRDefault="00A15672" w:rsidP="0072103C">
      <w:pPr>
        <w:jc w:val="both"/>
        <w:rPr>
          <w:rFonts w:ascii="Arial" w:hAnsi="Arial" w:cs="Arial"/>
          <w:sz w:val="20"/>
          <w:szCs w:val="20"/>
        </w:rPr>
      </w:pPr>
      <w:r w:rsidRPr="00DC5CE3">
        <w:rPr>
          <w:rFonts w:ascii="Arial" w:hAnsi="Arial" w:cs="Arial"/>
          <w:b/>
          <w:sz w:val="20"/>
          <w:szCs w:val="20"/>
        </w:rPr>
        <w:t>XI.-</w:t>
      </w:r>
      <w:r w:rsidRPr="00DC5CE3">
        <w:rPr>
          <w:rFonts w:ascii="Arial" w:hAnsi="Arial" w:cs="Arial"/>
          <w:sz w:val="20"/>
          <w:szCs w:val="20"/>
        </w:rPr>
        <w:t xml:space="preserve"> Visitas de inspección.</w:t>
      </w:r>
    </w:p>
    <w:p w:rsidR="00A15672" w:rsidRPr="00DC5CE3" w:rsidRDefault="00A15672" w:rsidP="0072103C">
      <w:pPr>
        <w:jc w:val="both"/>
        <w:rPr>
          <w:rFonts w:ascii="Arial" w:hAnsi="Arial" w:cs="Arial"/>
          <w:sz w:val="20"/>
          <w:szCs w:val="20"/>
        </w:rPr>
      </w:pPr>
      <w:r w:rsidRPr="00DC5CE3">
        <w:rPr>
          <w:rFonts w:ascii="Arial" w:hAnsi="Arial" w:cs="Arial"/>
          <w:b/>
          <w:sz w:val="20"/>
          <w:szCs w:val="20"/>
        </w:rPr>
        <w:t>XII.-</w:t>
      </w:r>
      <w:r w:rsidRPr="00DC5CE3">
        <w:rPr>
          <w:rFonts w:ascii="Arial" w:hAnsi="Arial" w:cs="Arial"/>
          <w:sz w:val="20"/>
          <w:szCs w:val="20"/>
        </w:rPr>
        <w:t xml:space="preserve"> Por Factibilidad de instalación de anuncio.</w:t>
      </w:r>
    </w:p>
    <w:p w:rsidR="00A15672" w:rsidRPr="00DC5CE3" w:rsidRDefault="00A15672" w:rsidP="0072103C">
      <w:pPr>
        <w:jc w:val="both"/>
        <w:rPr>
          <w:rFonts w:ascii="Arial" w:hAnsi="Arial" w:cs="Arial"/>
          <w:sz w:val="20"/>
          <w:szCs w:val="20"/>
        </w:rPr>
      </w:pPr>
      <w:r w:rsidRPr="00DC5CE3">
        <w:rPr>
          <w:rFonts w:ascii="Arial" w:hAnsi="Arial" w:cs="Arial"/>
          <w:b/>
          <w:sz w:val="20"/>
          <w:szCs w:val="20"/>
        </w:rPr>
        <w:t>XIII.-</w:t>
      </w:r>
      <w:r w:rsidRPr="00DC5CE3">
        <w:rPr>
          <w:rFonts w:ascii="Arial" w:hAnsi="Arial" w:cs="Arial"/>
          <w:sz w:val="20"/>
          <w:szCs w:val="20"/>
        </w:rPr>
        <w:t xml:space="preserve"> Revisión previa de proyecto.</w:t>
      </w:r>
    </w:p>
    <w:p w:rsidR="00D83335" w:rsidRPr="00DC5CE3" w:rsidRDefault="005B2B46" w:rsidP="0072103C">
      <w:pPr>
        <w:pStyle w:val="Sinespaciado"/>
        <w:tabs>
          <w:tab w:val="left" w:pos="8789"/>
        </w:tabs>
        <w:jc w:val="both"/>
        <w:rPr>
          <w:rFonts w:ascii="Arial" w:hAnsi="Arial" w:cs="Arial"/>
          <w:sz w:val="18"/>
          <w:szCs w:val="18"/>
        </w:rPr>
      </w:pPr>
      <w:r w:rsidRPr="00DC5CE3">
        <w:rPr>
          <w:rFonts w:ascii="Arial" w:hAnsi="Arial" w:cs="Arial"/>
          <w:b/>
          <w:sz w:val="20"/>
          <w:szCs w:val="20"/>
        </w:rPr>
        <w:t xml:space="preserve">XIV.- </w:t>
      </w:r>
      <w:r w:rsidR="00D83335" w:rsidRPr="00DC5CE3">
        <w:rPr>
          <w:rFonts w:ascii="Arial" w:hAnsi="Arial" w:cs="Arial"/>
          <w:sz w:val="18"/>
          <w:szCs w:val="18"/>
        </w:rPr>
        <w:t>Expedición del oficio de Anuencia de Electrificación.</w:t>
      </w:r>
    </w:p>
    <w:p w:rsidR="00A15672" w:rsidRPr="00DC5CE3" w:rsidRDefault="00A15672" w:rsidP="0072103C">
      <w:pPr>
        <w:jc w:val="both"/>
        <w:rPr>
          <w:rFonts w:ascii="Arial" w:hAnsi="Arial" w:cs="Arial"/>
          <w:sz w:val="20"/>
          <w:szCs w:val="20"/>
        </w:rPr>
      </w:pPr>
      <w:r w:rsidRPr="00DC5CE3">
        <w:rPr>
          <w:rFonts w:ascii="Arial" w:hAnsi="Arial" w:cs="Arial"/>
          <w:b/>
          <w:sz w:val="20"/>
          <w:szCs w:val="20"/>
        </w:rPr>
        <w:t>XV.-</w:t>
      </w:r>
      <w:r w:rsidRPr="00DC5CE3">
        <w:rPr>
          <w:rFonts w:ascii="Arial" w:hAnsi="Arial" w:cs="Arial"/>
          <w:sz w:val="20"/>
          <w:szCs w:val="20"/>
        </w:rPr>
        <w:t xml:space="preserve"> Emisión de copias simples y/o copias certificadas de cualquier documentación contenida en los expedientes de la Dirección de Desarrollo Urbano.</w:t>
      </w:r>
    </w:p>
    <w:p w:rsidR="00A15672" w:rsidRPr="00DC5CE3" w:rsidRDefault="00A15672" w:rsidP="0072103C">
      <w:pPr>
        <w:jc w:val="both"/>
        <w:rPr>
          <w:rFonts w:ascii="Arial" w:hAnsi="Arial" w:cs="Arial"/>
          <w:sz w:val="20"/>
          <w:szCs w:val="20"/>
        </w:rPr>
      </w:pPr>
      <w:r w:rsidRPr="00DC5CE3">
        <w:rPr>
          <w:rFonts w:ascii="Arial" w:hAnsi="Arial" w:cs="Arial"/>
          <w:b/>
          <w:sz w:val="20"/>
          <w:szCs w:val="20"/>
        </w:rPr>
        <w:t>XVI.-</w:t>
      </w:r>
      <w:r w:rsidRPr="00DC5CE3">
        <w:rPr>
          <w:rFonts w:ascii="Arial" w:hAnsi="Arial" w:cs="Arial"/>
          <w:sz w:val="20"/>
          <w:szCs w:val="20"/>
        </w:rPr>
        <w:t xml:space="preserve"> Copia electrónica de planos aprobados por la Dirección de Desarrollo Urbano grabación en disco compacto no regrabable.</w:t>
      </w:r>
    </w:p>
    <w:p w:rsidR="005B2B46" w:rsidRPr="00DC5CE3" w:rsidRDefault="005B2B46" w:rsidP="0072103C">
      <w:pPr>
        <w:jc w:val="both"/>
        <w:rPr>
          <w:rFonts w:ascii="Arial" w:eastAsia="Calibri" w:hAnsi="Arial" w:cs="Arial"/>
          <w:bCs/>
          <w:sz w:val="20"/>
          <w:szCs w:val="20"/>
          <w:lang w:eastAsia="en-US"/>
        </w:rPr>
      </w:pPr>
      <w:r w:rsidRPr="00DC5CE3">
        <w:rPr>
          <w:rFonts w:ascii="Arial" w:eastAsia="Calibri" w:hAnsi="Arial" w:cs="Arial"/>
          <w:b/>
          <w:bCs/>
          <w:sz w:val="20"/>
          <w:szCs w:val="20"/>
          <w:lang w:eastAsia="en-US"/>
        </w:rPr>
        <w:t>XVII.-</w:t>
      </w:r>
      <w:r w:rsidRPr="00DC5CE3">
        <w:rPr>
          <w:rFonts w:ascii="Arial" w:eastAsia="Calibri" w:hAnsi="Arial" w:cs="Arial"/>
          <w:bCs/>
          <w:sz w:val="20"/>
          <w:szCs w:val="20"/>
          <w:lang w:eastAsia="en-US"/>
        </w:rPr>
        <w:t xml:space="preserve"> Autorización de la Constitución de Desarrollo Inmobiliario.</w:t>
      </w:r>
    </w:p>
    <w:p w:rsidR="005B2B46" w:rsidRPr="00DC5CE3" w:rsidRDefault="005B2B46" w:rsidP="0072103C">
      <w:pPr>
        <w:jc w:val="both"/>
        <w:rPr>
          <w:rFonts w:ascii="Arial" w:eastAsia="Calibri" w:hAnsi="Arial" w:cs="Arial"/>
          <w:bCs/>
          <w:sz w:val="20"/>
          <w:szCs w:val="20"/>
          <w:lang w:eastAsia="en-US"/>
        </w:rPr>
      </w:pPr>
      <w:r w:rsidRPr="00DC5CE3">
        <w:rPr>
          <w:rFonts w:ascii="Arial" w:eastAsia="Calibri" w:hAnsi="Arial" w:cs="Arial"/>
          <w:b/>
          <w:bCs/>
          <w:sz w:val="20"/>
          <w:szCs w:val="20"/>
          <w:lang w:eastAsia="en-US"/>
        </w:rPr>
        <w:t>XVIII.-</w:t>
      </w:r>
      <w:r w:rsidRPr="00DC5CE3">
        <w:rPr>
          <w:rFonts w:ascii="Arial" w:eastAsia="Calibri" w:hAnsi="Arial" w:cs="Arial"/>
          <w:bCs/>
          <w:sz w:val="20"/>
          <w:szCs w:val="20"/>
          <w:lang w:eastAsia="en-US"/>
        </w:rPr>
        <w:t xml:space="preserve"> Autorización de la Modificación de Desarrollo Inmobiliario.</w:t>
      </w:r>
    </w:p>
    <w:p w:rsidR="00D83335" w:rsidRPr="00DC5CE3" w:rsidRDefault="005B2B46" w:rsidP="0072103C">
      <w:pPr>
        <w:pStyle w:val="Sinespaciado"/>
        <w:tabs>
          <w:tab w:val="left" w:pos="8789"/>
        </w:tabs>
        <w:jc w:val="both"/>
        <w:rPr>
          <w:rFonts w:ascii="Arial" w:hAnsi="Arial" w:cs="Arial"/>
          <w:sz w:val="18"/>
          <w:szCs w:val="18"/>
        </w:rPr>
      </w:pPr>
      <w:r w:rsidRPr="00DC5CE3">
        <w:rPr>
          <w:rFonts w:ascii="Arial" w:hAnsi="Arial" w:cs="Arial"/>
          <w:b/>
          <w:bCs/>
          <w:sz w:val="20"/>
          <w:szCs w:val="20"/>
        </w:rPr>
        <w:t>XIX.-</w:t>
      </w:r>
      <w:r w:rsidRPr="00DC5CE3">
        <w:rPr>
          <w:rFonts w:ascii="Arial" w:hAnsi="Arial" w:cs="Arial"/>
          <w:bCs/>
          <w:sz w:val="20"/>
          <w:szCs w:val="20"/>
        </w:rPr>
        <w:t xml:space="preserve"> </w:t>
      </w:r>
      <w:r w:rsidR="00D83335" w:rsidRPr="00DC5CE3">
        <w:rPr>
          <w:rFonts w:ascii="Arial" w:hAnsi="Arial" w:cs="Arial"/>
          <w:sz w:val="18"/>
          <w:szCs w:val="18"/>
        </w:rPr>
        <w:t>Expedición de oficio de zona de Reserva de Crecimiento.</w:t>
      </w:r>
    </w:p>
    <w:p w:rsidR="00CE425C" w:rsidRPr="00DC5CE3" w:rsidRDefault="00CE425C" w:rsidP="0072103C">
      <w:pPr>
        <w:jc w:val="both"/>
        <w:rPr>
          <w:rFonts w:ascii="Arial" w:hAnsi="Arial" w:cs="Arial"/>
          <w:sz w:val="20"/>
          <w:szCs w:val="20"/>
        </w:rPr>
      </w:pPr>
      <w:r w:rsidRPr="00DC5CE3">
        <w:rPr>
          <w:rFonts w:ascii="Arial" w:hAnsi="Arial" w:cs="Arial"/>
          <w:b/>
          <w:sz w:val="20"/>
          <w:szCs w:val="20"/>
        </w:rPr>
        <w:t xml:space="preserve">XX.- </w:t>
      </w:r>
      <w:r w:rsidRPr="00DC5CE3">
        <w:rPr>
          <w:rFonts w:ascii="Arial" w:hAnsi="Arial" w:cs="Arial"/>
          <w:sz w:val="20"/>
          <w:szCs w:val="20"/>
        </w:rPr>
        <w:t>Emisión de la Cédula Urbana.</w:t>
      </w:r>
    </w:p>
    <w:p w:rsidR="00CE425C" w:rsidRPr="00DC5CE3" w:rsidRDefault="00CE425C" w:rsidP="0072103C">
      <w:pPr>
        <w:jc w:val="both"/>
        <w:rPr>
          <w:rFonts w:ascii="Arial" w:hAnsi="Arial" w:cs="Arial"/>
          <w:b/>
          <w:sz w:val="20"/>
          <w:szCs w:val="20"/>
        </w:rPr>
      </w:pPr>
      <w:r w:rsidRPr="00DC5CE3">
        <w:rPr>
          <w:rFonts w:ascii="Arial" w:hAnsi="Arial" w:cs="Arial"/>
          <w:b/>
          <w:sz w:val="20"/>
          <w:szCs w:val="20"/>
        </w:rPr>
        <w:t xml:space="preserve">XXI.- </w:t>
      </w:r>
      <w:r w:rsidRPr="00DC5CE3">
        <w:rPr>
          <w:rFonts w:ascii="Arial" w:hAnsi="Arial" w:cs="Arial"/>
          <w:sz w:val="20"/>
          <w:szCs w:val="20"/>
        </w:rPr>
        <w:t>Revisión de Integración de Predios Ejidales.</w:t>
      </w:r>
    </w:p>
    <w:p w:rsidR="00CD43BD" w:rsidRPr="00DC5CE3" w:rsidRDefault="00CD43BD" w:rsidP="00CD43BD">
      <w:pPr>
        <w:tabs>
          <w:tab w:val="left" w:pos="709"/>
          <w:tab w:val="left" w:pos="1418"/>
          <w:tab w:val="left" w:pos="2127"/>
          <w:tab w:val="left" w:pos="2836"/>
          <w:tab w:val="left" w:pos="3545"/>
          <w:tab w:val="center" w:pos="4419"/>
        </w:tabs>
        <w:rPr>
          <w:rFonts w:ascii="Arial" w:hAnsi="Arial" w:cs="Arial"/>
          <w:b/>
          <w:sz w:val="20"/>
          <w:szCs w:val="20"/>
        </w:rPr>
      </w:pPr>
      <w:r w:rsidRPr="00DC5CE3">
        <w:rPr>
          <w:rFonts w:ascii="Arial" w:hAnsi="Arial" w:cs="Arial"/>
          <w:b/>
          <w:sz w:val="20"/>
          <w:szCs w:val="20"/>
        </w:rPr>
        <w:t xml:space="preserve">XXII.- </w:t>
      </w:r>
      <w:r w:rsidRPr="00DC5CE3">
        <w:rPr>
          <w:rFonts w:ascii="Arial" w:hAnsi="Arial" w:cs="Arial"/>
          <w:sz w:val="20"/>
          <w:szCs w:val="20"/>
        </w:rPr>
        <w:t>Autorización de prototipo.</w:t>
      </w:r>
    </w:p>
    <w:p w:rsidR="00CD43BD" w:rsidRPr="00DC5CE3" w:rsidRDefault="00CD43BD" w:rsidP="00CD43BD">
      <w:pPr>
        <w:jc w:val="right"/>
        <w:rPr>
          <w:rFonts w:ascii="Arial" w:hAnsi="Arial" w:cs="Arial"/>
          <w:sz w:val="20"/>
          <w:szCs w:val="20"/>
        </w:rPr>
      </w:pPr>
      <w:r w:rsidRPr="00DC5CE3">
        <w:rPr>
          <w:rFonts w:eastAsia="MS Mincho"/>
          <w:i/>
          <w:iCs/>
          <w:color w:val="0000FF"/>
          <w:sz w:val="18"/>
          <w:szCs w:val="18"/>
          <w:lang w:val="es-MX"/>
        </w:rPr>
        <w:t xml:space="preserve">Fracción adicionada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5B2B46" w:rsidRPr="00DC5CE3" w:rsidRDefault="005B2B46" w:rsidP="0072103C">
      <w:pPr>
        <w:jc w:val="both"/>
        <w:rPr>
          <w:rFonts w:ascii="Arial" w:hAnsi="Arial" w:cs="Arial"/>
          <w:sz w:val="20"/>
          <w:szCs w:val="20"/>
        </w:rPr>
      </w:pPr>
    </w:p>
    <w:p w:rsidR="00CE425C" w:rsidRPr="00B2277F" w:rsidRDefault="00CE425C" w:rsidP="0072103C">
      <w:pPr>
        <w:tabs>
          <w:tab w:val="left" w:pos="709"/>
          <w:tab w:val="left" w:pos="1418"/>
          <w:tab w:val="left" w:pos="2127"/>
          <w:tab w:val="left" w:pos="2836"/>
          <w:tab w:val="left" w:pos="3545"/>
          <w:tab w:val="center" w:pos="4419"/>
        </w:tabs>
        <w:rPr>
          <w:rFonts w:ascii="Arial" w:hAnsi="Arial" w:cs="Arial"/>
          <w:b/>
          <w:bCs/>
          <w:sz w:val="20"/>
          <w:szCs w:val="20"/>
        </w:rPr>
      </w:pPr>
      <w:r w:rsidRPr="00B2277F">
        <w:rPr>
          <w:rFonts w:ascii="Arial" w:hAnsi="Arial" w:cs="Arial"/>
          <w:b/>
          <w:sz w:val="20"/>
          <w:szCs w:val="20"/>
        </w:rPr>
        <w:t>De la Base y de las Cuotas.</w:t>
      </w:r>
      <w:r w:rsidRPr="00B2277F">
        <w:rPr>
          <w:rFonts w:ascii="Arial" w:hAnsi="Arial" w:cs="Arial"/>
          <w:b/>
          <w:bCs/>
          <w:sz w:val="20"/>
          <w:szCs w:val="20"/>
        </w:rPr>
        <w:t xml:space="preserve"> </w:t>
      </w:r>
    </w:p>
    <w:p w:rsidR="00866987" w:rsidRDefault="00866987" w:rsidP="0072103C">
      <w:pPr>
        <w:jc w:val="both"/>
        <w:rPr>
          <w:rFonts w:ascii="Arial" w:hAnsi="Arial" w:cs="Arial"/>
          <w:b/>
          <w:sz w:val="20"/>
          <w:szCs w:val="20"/>
        </w:rPr>
      </w:pPr>
    </w:p>
    <w:p w:rsidR="00CE425C" w:rsidRPr="00DC5CE3" w:rsidRDefault="00CE425C" w:rsidP="0072103C">
      <w:pPr>
        <w:jc w:val="both"/>
        <w:rPr>
          <w:rFonts w:ascii="Arial" w:hAnsi="Arial" w:cs="Arial"/>
          <w:sz w:val="20"/>
          <w:szCs w:val="20"/>
        </w:rPr>
      </w:pPr>
      <w:r w:rsidRPr="00DC5CE3">
        <w:rPr>
          <w:rFonts w:ascii="Arial" w:hAnsi="Arial" w:cs="Arial"/>
          <w:b/>
          <w:sz w:val="20"/>
          <w:szCs w:val="20"/>
        </w:rPr>
        <w:t>ARTÍCULO 76.-</w:t>
      </w:r>
      <w:r w:rsidRPr="00DC5CE3">
        <w:rPr>
          <w:rFonts w:ascii="Arial" w:hAnsi="Arial" w:cs="Arial"/>
          <w:sz w:val="20"/>
          <w:szCs w:val="20"/>
        </w:rPr>
        <w:t xml:space="preserve"> Los derechos por los servicios indicados en el artículo 75 se pagarán conforme lo siguiente:</w:t>
      </w:r>
    </w:p>
    <w:p w:rsidR="005B2B46" w:rsidRPr="00DC5CE3" w:rsidRDefault="005B2B46" w:rsidP="0072103C">
      <w:pPr>
        <w:jc w:val="both"/>
        <w:rPr>
          <w:rFonts w:ascii="Arial" w:eastAsia="Calibri" w:hAnsi="Arial" w:cs="Arial"/>
          <w:sz w:val="20"/>
          <w:szCs w:val="20"/>
          <w:lang w:eastAsia="en-US"/>
        </w:rPr>
      </w:pPr>
    </w:p>
    <w:tbl>
      <w:tblPr>
        <w:tblpPr w:leftFromText="141" w:rightFromText="141" w:vertAnchor="text" w:horzAnchor="margin" w:tblpY="163"/>
        <w:tblW w:w="5000" w:type="pct"/>
        <w:tblCellMar>
          <w:left w:w="70" w:type="dxa"/>
          <w:right w:w="70" w:type="dxa"/>
        </w:tblCellMar>
        <w:tblLook w:val="00A0" w:firstRow="1" w:lastRow="0" w:firstColumn="1" w:lastColumn="0" w:noHBand="0" w:noVBand="0"/>
      </w:tblPr>
      <w:tblGrid>
        <w:gridCol w:w="5825"/>
        <w:gridCol w:w="1435"/>
        <w:gridCol w:w="2019"/>
      </w:tblGrid>
      <w:tr w:rsidR="00CE425C" w:rsidRPr="00DC5CE3" w:rsidTr="0092387B">
        <w:trPr>
          <w:cantSplit/>
          <w:trHeight w:val="20"/>
        </w:trPr>
        <w:tc>
          <w:tcPr>
            <w:tcW w:w="3139" w:type="pct"/>
            <w:shd w:val="clear" w:color="auto" w:fill="auto"/>
            <w:vAlign w:val="center"/>
          </w:tcPr>
          <w:p w:rsidR="00CE425C" w:rsidRPr="00DC5CE3" w:rsidRDefault="00CE425C" w:rsidP="0072103C">
            <w:pPr>
              <w:tabs>
                <w:tab w:val="left" w:pos="285"/>
              </w:tabs>
              <w:jc w:val="center"/>
              <w:rPr>
                <w:rFonts w:ascii="Arial" w:hAnsi="Arial" w:cs="Arial"/>
                <w:b/>
                <w:sz w:val="20"/>
                <w:szCs w:val="20"/>
              </w:rPr>
            </w:pPr>
            <w:r w:rsidRPr="00DC5CE3">
              <w:rPr>
                <w:rFonts w:ascii="Arial" w:hAnsi="Arial" w:cs="Arial"/>
                <w:b/>
                <w:sz w:val="20"/>
                <w:szCs w:val="20"/>
              </w:rPr>
              <w:t>Concepto</w:t>
            </w:r>
          </w:p>
        </w:tc>
        <w:tc>
          <w:tcPr>
            <w:tcW w:w="1861" w:type="pct"/>
            <w:gridSpan w:val="2"/>
            <w:shd w:val="clear" w:color="auto" w:fill="auto"/>
            <w:vAlign w:val="center"/>
          </w:tcPr>
          <w:p w:rsidR="00CE425C" w:rsidRPr="00DC5CE3" w:rsidRDefault="00CE425C" w:rsidP="0072103C">
            <w:pPr>
              <w:jc w:val="center"/>
              <w:rPr>
                <w:rFonts w:ascii="Arial" w:hAnsi="Arial" w:cs="Arial"/>
                <w:b/>
                <w:sz w:val="20"/>
                <w:szCs w:val="20"/>
              </w:rPr>
            </w:pPr>
            <w:r w:rsidRPr="00DC5CE3">
              <w:rPr>
                <w:rFonts w:ascii="Arial" w:hAnsi="Arial" w:cs="Arial"/>
                <w:b/>
                <w:sz w:val="20"/>
                <w:szCs w:val="20"/>
              </w:rPr>
              <w:t>Veces la unidad de medida y actualización</w:t>
            </w:r>
          </w:p>
          <w:p w:rsidR="00CE425C" w:rsidRPr="00DC5CE3" w:rsidRDefault="00CE425C" w:rsidP="0072103C">
            <w:pPr>
              <w:rPr>
                <w:rFonts w:ascii="Arial" w:hAnsi="Arial" w:cs="Arial"/>
                <w:b/>
                <w:sz w:val="20"/>
                <w:szCs w:val="20"/>
              </w:rPr>
            </w:pP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rPr>
                <w:rFonts w:ascii="Arial" w:hAnsi="Arial" w:cs="Arial"/>
                <w:sz w:val="20"/>
                <w:szCs w:val="20"/>
                <w:lang w:val="es-ES_tradnl"/>
              </w:rPr>
            </w:pPr>
            <w:r w:rsidRPr="00DC5CE3">
              <w:rPr>
                <w:rFonts w:ascii="Arial" w:hAnsi="Arial" w:cs="Arial"/>
                <w:b/>
                <w:sz w:val="20"/>
                <w:szCs w:val="20"/>
                <w:lang w:val="es-ES_tradnl"/>
              </w:rPr>
              <w:t xml:space="preserve">I.- </w:t>
            </w:r>
            <w:r w:rsidRPr="00DC5CE3">
              <w:rPr>
                <w:rFonts w:ascii="Arial" w:hAnsi="Arial" w:cs="Arial"/>
                <w:sz w:val="20"/>
                <w:szCs w:val="20"/>
              </w:rPr>
              <w:t>Licencias de Uso del Suelo.</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rPr>
                <w:rFonts w:ascii="Arial" w:hAnsi="Arial" w:cs="Arial"/>
                <w:sz w:val="20"/>
                <w:szCs w:val="20"/>
              </w:rPr>
            </w:pPr>
            <w:r w:rsidRPr="00DC5CE3">
              <w:rPr>
                <w:rFonts w:ascii="Arial" w:hAnsi="Arial" w:cs="Arial"/>
                <w:sz w:val="20"/>
                <w:szCs w:val="20"/>
                <w:lang w:val="es-ES_tradnl"/>
              </w:rPr>
              <w:t xml:space="preserve">1. </w:t>
            </w:r>
            <w:r w:rsidRPr="00DC5CE3">
              <w:rPr>
                <w:rFonts w:ascii="Arial" w:eastAsia="Calibri" w:hAnsi="Arial" w:cs="Arial"/>
                <w:bCs/>
                <w:sz w:val="20"/>
                <w:szCs w:val="20"/>
              </w:rPr>
              <w:t>Para Desarrollo Inmobiliario</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a) Zona 1. Consolidación Urbana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 xml:space="preserve">1) </w:t>
            </w:r>
            <w:r w:rsidRPr="00DC5CE3">
              <w:rPr>
                <w:rFonts w:ascii="Arial" w:eastAsia="Calibri" w:hAnsi="Arial" w:cs="Arial"/>
                <w:bCs/>
                <w:sz w:val="20"/>
                <w:szCs w:val="20"/>
              </w:rPr>
              <w:t>Con superficie</w:t>
            </w:r>
            <w:r w:rsidRPr="00DC5CE3">
              <w:rPr>
                <w:rFonts w:ascii="Arial" w:eastAsia="Calibri" w:hAnsi="Arial" w:cs="Arial"/>
                <w:sz w:val="20"/>
                <w:szCs w:val="20"/>
              </w:rPr>
              <w:t xml:space="preserve"> de hasta 10,000.00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26</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 xml:space="preserve">2) </w:t>
            </w:r>
            <w:r w:rsidRPr="00DC5CE3">
              <w:rPr>
                <w:rFonts w:ascii="Arial" w:eastAsia="Calibri" w:hAnsi="Arial" w:cs="Arial"/>
                <w:bCs/>
                <w:sz w:val="20"/>
                <w:szCs w:val="20"/>
              </w:rPr>
              <w:t>Con superficie</w:t>
            </w:r>
            <w:r w:rsidRPr="00DC5CE3">
              <w:rPr>
                <w:rFonts w:ascii="Arial" w:eastAsia="Calibri" w:hAnsi="Arial" w:cs="Arial"/>
                <w:sz w:val="20"/>
                <w:szCs w:val="20"/>
              </w:rPr>
              <w:t xml:space="preserve"> de 10,000.01 hasta  50,000.00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30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 xml:space="preserve">3) </w:t>
            </w:r>
            <w:r w:rsidRPr="00DC5CE3">
              <w:rPr>
                <w:rFonts w:ascii="Arial" w:eastAsia="Calibri" w:hAnsi="Arial" w:cs="Arial"/>
                <w:bCs/>
                <w:sz w:val="20"/>
                <w:szCs w:val="20"/>
              </w:rPr>
              <w:t>Con superficie</w:t>
            </w:r>
            <w:r w:rsidRPr="00DC5CE3">
              <w:rPr>
                <w:rFonts w:ascii="Arial" w:eastAsia="Calibri" w:hAnsi="Arial" w:cs="Arial"/>
                <w:sz w:val="20"/>
                <w:szCs w:val="20"/>
              </w:rPr>
              <w:t xml:space="preserve"> </w:t>
            </w:r>
            <w:r w:rsidRPr="00DC5CE3">
              <w:rPr>
                <w:rFonts w:ascii="Arial" w:eastAsia="Calibri" w:hAnsi="Arial" w:cs="Arial"/>
                <w:bCs/>
                <w:sz w:val="20"/>
                <w:szCs w:val="20"/>
              </w:rPr>
              <w:t>de 50,000.01 h</w:t>
            </w:r>
            <w:r w:rsidRPr="00DC5CE3">
              <w:rPr>
                <w:rFonts w:ascii="Arial" w:eastAsia="Calibri" w:hAnsi="Arial" w:cs="Arial"/>
                <w:sz w:val="20"/>
                <w:szCs w:val="20"/>
              </w:rPr>
              <w:t>asta</w:t>
            </w:r>
            <w:r w:rsidRPr="00DC5CE3">
              <w:rPr>
                <w:rFonts w:ascii="Arial" w:eastAsia="Calibri" w:hAnsi="Arial" w:cs="Arial"/>
                <w:bCs/>
                <w:sz w:val="20"/>
                <w:szCs w:val="20"/>
              </w:rPr>
              <w:t xml:space="preserve"> 100,000.00 </w:t>
            </w:r>
            <w:r w:rsidRPr="00DC5CE3">
              <w:rPr>
                <w:rFonts w:ascii="Arial" w:eastAsia="Calibri" w:hAnsi="Arial" w:cs="Arial"/>
                <w:sz w:val="20"/>
                <w:szCs w:val="20"/>
              </w:rPr>
              <w:t>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45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 xml:space="preserve">4) </w:t>
            </w:r>
            <w:r w:rsidRPr="00DC5CE3">
              <w:rPr>
                <w:rFonts w:ascii="Arial" w:eastAsia="Calibri" w:hAnsi="Arial" w:cs="Arial"/>
                <w:bCs/>
                <w:sz w:val="20"/>
                <w:szCs w:val="20"/>
              </w:rPr>
              <w:t xml:space="preserve">Con Superficie </w:t>
            </w:r>
            <w:r w:rsidRPr="00DC5CE3">
              <w:rPr>
                <w:rFonts w:ascii="Arial" w:eastAsia="Calibri" w:hAnsi="Arial" w:cs="Arial"/>
                <w:sz w:val="20"/>
                <w:szCs w:val="20"/>
              </w:rPr>
              <w:t xml:space="preserve">de </w:t>
            </w:r>
            <w:r w:rsidRPr="00DC5CE3">
              <w:rPr>
                <w:rFonts w:ascii="Arial" w:eastAsia="Calibri" w:hAnsi="Arial" w:cs="Arial"/>
                <w:bCs/>
                <w:sz w:val="20"/>
                <w:szCs w:val="20"/>
              </w:rPr>
              <w:t>100,000.01 hasta 150,000.00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53</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 xml:space="preserve">5) </w:t>
            </w:r>
            <w:r w:rsidRPr="00DC5CE3">
              <w:rPr>
                <w:rFonts w:ascii="Arial" w:eastAsia="Calibri" w:hAnsi="Arial" w:cs="Arial"/>
                <w:bCs/>
                <w:sz w:val="20"/>
                <w:szCs w:val="20"/>
              </w:rPr>
              <w:t xml:space="preserve">Con superficie de 150,000.01 hasta 200,000.00 metros cuadrados                   </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56</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eastAsia="Calibri" w:hAnsi="Arial" w:cs="Arial"/>
                <w:bCs/>
                <w:sz w:val="20"/>
                <w:szCs w:val="20"/>
              </w:rPr>
            </w:pPr>
            <w:r w:rsidRPr="00DC5CE3">
              <w:rPr>
                <w:rFonts w:ascii="Arial" w:hAnsi="Arial" w:cs="Arial"/>
                <w:sz w:val="20"/>
                <w:szCs w:val="20"/>
                <w:lang w:val="es-ES_tradnl"/>
              </w:rPr>
              <w:t xml:space="preserve">6) </w:t>
            </w:r>
            <w:r w:rsidRPr="00DC5CE3">
              <w:rPr>
                <w:rFonts w:ascii="Arial" w:eastAsia="Calibri" w:hAnsi="Arial" w:cs="Arial"/>
                <w:bCs/>
                <w:sz w:val="20"/>
                <w:szCs w:val="20"/>
              </w:rPr>
              <w:t xml:space="preserve">Con superficie mayor a 200,000.00 metros cuadrados            </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75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b) Zona 2. Crecimiento Urbano</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567" w:hanging="283"/>
              <w:rPr>
                <w:rFonts w:ascii="Arial" w:hAnsi="Arial" w:cs="Arial"/>
                <w:sz w:val="20"/>
                <w:szCs w:val="20"/>
              </w:rPr>
            </w:pPr>
            <w:r w:rsidRPr="00DC5CE3">
              <w:rPr>
                <w:rFonts w:ascii="Arial" w:hAnsi="Arial" w:cs="Arial"/>
                <w:sz w:val="20"/>
                <w:szCs w:val="20"/>
                <w:lang w:val="es-ES_tradnl"/>
              </w:rPr>
              <w:t>1) Con superficie de hasta 10,000.00 metros cuadrados</w:t>
            </w:r>
          </w:p>
        </w:tc>
        <w:tc>
          <w:tcPr>
            <w:tcW w:w="773" w:type="pct"/>
            <w:shd w:val="clear" w:color="auto" w:fill="auto"/>
            <w:vAlign w:val="center"/>
          </w:tcPr>
          <w:p w:rsidR="00CE425C" w:rsidRPr="00DC5CE3" w:rsidRDefault="00CE425C" w:rsidP="0072103C">
            <w:pPr>
              <w:spacing w:line="360" w:lineRule="auto"/>
              <w:ind w:left="426" w:hanging="142"/>
              <w:jc w:val="center"/>
              <w:rPr>
                <w:rFonts w:ascii="Arial" w:hAnsi="Arial" w:cs="Arial"/>
                <w:sz w:val="20"/>
                <w:szCs w:val="20"/>
              </w:rPr>
            </w:pPr>
            <w:r w:rsidRPr="00DC5CE3">
              <w:rPr>
                <w:rFonts w:ascii="Arial" w:hAnsi="Arial" w:cs="Arial"/>
                <w:sz w:val="20"/>
                <w:szCs w:val="20"/>
              </w:rPr>
              <w:t>70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2) Con superficie de 10,000.01 hasta 50,000.00 metros cuadrados</w:t>
            </w:r>
          </w:p>
        </w:tc>
        <w:tc>
          <w:tcPr>
            <w:tcW w:w="773" w:type="pct"/>
            <w:shd w:val="clear" w:color="auto" w:fill="auto"/>
            <w:vAlign w:val="center"/>
          </w:tcPr>
          <w:p w:rsidR="00CE425C" w:rsidRPr="00DC5CE3" w:rsidRDefault="00CE425C" w:rsidP="0072103C">
            <w:pPr>
              <w:spacing w:line="360" w:lineRule="auto"/>
              <w:ind w:left="426" w:hanging="142"/>
              <w:jc w:val="center"/>
              <w:rPr>
                <w:rFonts w:ascii="Arial" w:hAnsi="Arial" w:cs="Arial"/>
                <w:sz w:val="20"/>
                <w:szCs w:val="20"/>
              </w:rPr>
            </w:pPr>
            <w:r w:rsidRPr="00DC5CE3">
              <w:rPr>
                <w:rFonts w:ascii="Arial" w:hAnsi="Arial" w:cs="Arial"/>
                <w:sz w:val="20"/>
                <w:szCs w:val="20"/>
              </w:rPr>
              <w:t>80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3) Con superficie de 50,000.01 hasta 100,000.00 metros cuadrados</w:t>
            </w:r>
          </w:p>
        </w:tc>
        <w:tc>
          <w:tcPr>
            <w:tcW w:w="773"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120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4) Con superficie de 100,000.01 hasta 150,000.00 metros cuadrados</w:t>
            </w:r>
          </w:p>
        </w:tc>
        <w:tc>
          <w:tcPr>
            <w:tcW w:w="773"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140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5) Con superficie de 150,000.01 hasta 200,000.00 metros cuadrados</w:t>
            </w:r>
          </w:p>
        </w:tc>
        <w:tc>
          <w:tcPr>
            <w:tcW w:w="773"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150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6) Con superficie mayor a 200,000.00 metros cuadrados</w:t>
            </w:r>
          </w:p>
        </w:tc>
        <w:tc>
          <w:tcPr>
            <w:tcW w:w="773"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200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c) Zona 3. Regeneración y Desarrollo Sustentable</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1) Con superficie de hasta 10,000.00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175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2) Con superficie de 10,000.01 hasta 50,000.00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3) Con superficie de 50,000.01 hasta 100,000.00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300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4) Con superficie de 100,000.01 hasta 150,000.00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350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5) Con superficie de 150,000.01 hasta 200,000.00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375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6) Con superficie mayor a 200,000.00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d) Zona 4. Conservación de los Recursos Naturales</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1) Con superficie de hasta 10,000.00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350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2) Con superficie de 10,000.01 hasta 50,000.00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400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3) Con superficie de 50,000.01 hasta 100,000.00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600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4) Con superficie de 100,000.01 hasta 150,000.00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700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5) Con superficie de 150,000.01 hasta 200,000.00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750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lang w:val="es-ES_tradnl"/>
              </w:rPr>
              <w:t>6) Con superficie mayor a 200,000.00 metros cuadrados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1000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rPr>
                <w:rFonts w:ascii="Arial" w:hAnsi="Arial" w:cs="Arial"/>
                <w:sz w:val="20"/>
                <w:szCs w:val="20"/>
              </w:rPr>
            </w:pPr>
            <w:r w:rsidRPr="00DC5CE3">
              <w:rPr>
                <w:rFonts w:ascii="Arial" w:hAnsi="Arial" w:cs="Arial"/>
                <w:sz w:val="20"/>
                <w:szCs w:val="20"/>
              </w:rPr>
              <w:t>2.-</w:t>
            </w:r>
            <w:r w:rsidRPr="00DC5CE3">
              <w:rPr>
                <w:rFonts w:ascii="Arial" w:eastAsia="Calibri" w:hAnsi="Arial" w:cs="Arial"/>
                <w:bCs/>
                <w:sz w:val="20"/>
                <w:szCs w:val="20"/>
              </w:rPr>
              <w:t xml:space="preserve"> Para Otros Desarrollos</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a) Zona 1. Consolidación Urbana</w:t>
            </w:r>
          </w:p>
        </w:tc>
      </w:tr>
      <w:tr w:rsidR="00CE425C" w:rsidRPr="00DC5CE3" w:rsidTr="0092387B">
        <w:trPr>
          <w:cantSplit/>
          <w:trHeight w:val="20"/>
        </w:trPr>
        <w:tc>
          <w:tcPr>
            <w:tcW w:w="3139" w:type="pct"/>
            <w:shd w:val="clear" w:color="auto" w:fill="auto"/>
          </w:tcPr>
          <w:p w:rsidR="00CE425C" w:rsidRPr="00DC5CE3" w:rsidRDefault="00CE425C" w:rsidP="00274FBC">
            <w:pPr>
              <w:pStyle w:val="Prrafodelista"/>
              <w:numPr>
                <w:ilvl w:val="0"/>
                <w:numId w:val="12"/>
              </w:numPr>
              <w:spacing w:line="360" w:lineRule="auto"/>
              <w:rPr>
                <w:rFonts w:ascii="Arial" w:hAnsi="Arial" w:cs="Arial"/>
              </w:rPr>
            </w:pPr>
            <w:r w:rsidRPr="00DC5CE3">
              <w:rPr>
                <w:rFonts w:ascii="Arial" w:hAnsi="Arial" w:cs="Arial"/>
              </w:rPr>
              <w:t>Cuya superficie sea de hasta 50.00 metros cuadrados excepto lo que se señala en el inciso e)</w:t>
            </w:r>
          </w:p>
          <w:p w:rsidR="00274FBC" w:rsidRPr="00DC5CE3" w:rsidRDefault="00274FBC" w:rsidP="00274FBC">
            <w:pPr>
              <w:pStyle w:val="Prrafodelista"/>
              <w:spacing w:line="360" w:lineRule="auto"/>
              <w:ind w:left="644"/>
              <w:jc w:val="right"/>
              <w:rPr>
                <w:rFonts w:ascii="Arial" w:hAnsi="Arial" w:cs="Arial"/>
                <w:b/>
              </w:rPr>
            </w:pPr>
            <w:r w:rsidRPr="00DC5CE3">
              <w:rPr>
                <w:rFonts w:eastAsia="MS Mincho"/>
                <w:i/>
                <w:iCs/>
                <w:color w:val="0000FF"/>
                <w:sz w:val="18"/>
                <w:szCs w:val="18"/>
                <w:lang w:val="es-MX"/>
              </w:rPr>
              <w:t xml:space="preserve">Inciso reformada </w:t>
            </w:r>
            <w:r w:rsidRPr="00DC5CE3">
              <w:rPr>
                <w:rFonts w:eastAsia="MS Mincho"/>
                <w:i/>
                <w:iCs/>
                <w:color w:val="0000FF"/>
                <w:sz w:val="18"/>
                <w:szCs w:val="18"/>
              </w:rPr>
              <w:t xml:space="preserve">DO </w:t>
            </w:r>
            <w:r w:rsidRPr="00DC5CE3">
              <w:rPr>
                <w:rFonts w:eastAsia="MS Mincho"/>
                <w:i/>
                <w:iCs/>
                <w:color w:val="0000FF"/>
                <w:sz w:val="18"/>
                <w:szCs w:val="18"/>
                <w:lang w:val="es-MX"/>
              </w:rPr>
              <w:t>30</w:t>
            </w:r>
            <w:r w:rsidRPr="00DC5CE3">
              <w:rPr>
                <w:rFonts w:eastAsia="MS Mincho"/>
                <w:i/>
                <w:iCs/>
                <w:color w:val="0000FF"/>
                <w:sz w:val="18"/>
                <w:szCs w:val="18"/>
              </w:rPr>
              <w:t>-12-20</w:t>
            </w:r>
            <w:r w:rsidRPr="00DC5CE3">
              <w:rPr>
                <w:rFonts w:eastAsia="MS Mincho"/>
                <w:i/>
                <w:iCs/>
                <w:color w:val="0000FF"/>
                <w:sz w:val="18"/>
                <w:szCs w:val="18"/>
                <w:lang w:val="es-MX"/>
              </w:rPr>
              <w:t>19</w:t>
            </w:r>
          </w:p>
        </w:tc>
        <w:tc>
          <w:tcPr>
            <w:tcW w:w="773" w:type="pct"/>
            <w:shd w:val="clear" w:color="auto" w:fill="auto"/>
            <w:vAlign w:val="center"/>
          </w:tcPr>
          <w:p w:rsidR="00CE425C" w:rsidRPr="00DC5CE3" w:rsidRDefault="00FC2DDA" w:rsidP="0072103C">
            <w:pPr>
              <w:spacing w:line="360" w:lineRule="auto"/>
              <w:jc w:val="center"/>
              <w:rPr>
                <w:rFonts w:ascii="Arial" w:hAnsi="Arial" w:cs="Arial"/>
                <w:sz w:val="20"/>
                <w:szCs w:val="20"/>
              </w:rPr>
            </w:pPr>
            <w:r w:rsidRPr="00DC5CE3">
              <w:rPr>
                <w:rFonts w:ascii="Arial" w:hAnsi="Arial" w:cs="Arial"/>
                <w:sz w:val="20"/>
                <w:szCs w:val="20"/>
              </w:rPr>
              <w:t>3</w:t>
            </w:r>
            <w:r w:rsidR="00CE425C" w:rsidRPr="00DC5CE3">
              <w:rPr>
                <w:rFonts w:ascii="Arial" w:hAnsi="Arial" w:cs="Arial"/>
                <w:sz w:val="20"/>
                <w:szCs w:val="20"/>
              </w:rPr>
              <w:t>.5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2) Cuya superficie sea de 50.01 hasta 100.00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7.5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3) Cuya superficie sea de 100.01 hasta 500.00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18.75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4) Cuya superficie sea de 500.01 hasta 5,000.00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37.50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5) Cuya superficie sea mayor de 5,000.00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75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b) Zona 2. Crecimiento Urbano</w:t>
            </w:r>
          </w:p>
        </w:tc>
      </w:tr>
      <w:tr w:rsidR="00CE425C" w:rsidRPr="00DC5CE3" w:rsidTr="0092387B">
        <w:trPr>
          <w:cantSplit/>
          <w:trHeight w:val="20"/>
        </w:trPr>
        <w:tc>
          <w:tcPr>
            <w:tcW w:w="3139" w:type="pct"/>
            <w:shd w:val="clear" w:color="auto" w:fill="auto"/>
            <w:vAlign w:val="center"/>
          </w:tcPr>
          <w:p w:rsidR="00CE425C" w:rsidRPr="00DC5CE3" w:rsidRDefault="00CE425C" w:rsidP="00274FBC">
            <w:pPr>
              <w:pStyle w:val="Prrafodelista"/>
              <w:numPr>
                <w:ilvl w:val="0"/>
                <w:numId w:val="10"/>
              </w:numPr>
              <w:spacing w:line="360" w:lineRule="auto"/>
              <w:rPr>
                <w:rFonts w:ascii="Arial" w:hAnsi="Arial" w:cs="Arial"/>
              </w:rPr>
            </w:pPr>
            <w:r w:rsidRPr="00DC5CE3">
              <w:rPr>
                <w:rFonts w:ascii="Arial" w:hAnsi="Arial" w:cs="Arial"/>
              </w:rPr>
              <w:t>Cuya superficie sea de hasta 50.00 metros cuadrados excepto lo que se señala en el inciso e)</w:t>
            </w:r>
          </w:p>
          <w:p w:rsidR="00274FBC" w:rsidRPr="00DC5CE3" w:rsidRDefault="00274FBC" w:rsidP="00274FBC">
            <w:pPr>
              <w:pStyle w:val="Prrafodelista"/>
              <w:spacing w:line="360" w:lineRule="auto"/>
              <w:ind w:left="644"/>
              <w:jc w:val="right"/>
              <w:rPr>
                <w:rFonts w:ascii="Arial" w:hAnsi="Arial" w:cs="Arial"/>
                <w:b/>
              </w:rPr>
            </w:pPr>
            <w:r w:rsidRPr="00DC5CE3">
              <w:rPr>
                <w:rFonts w:eastAsia="MS Mincho"/>
                <w:i/>
                <w:iCs/>
                <w:color w:val="0000FF"/>
                <w:sz w:val="18"/>
                <w:szCs w:val="18"/>
                <w:lang w:val="es-MX"/>
              </w:rPr>
              <w:t xml:space="preserve">Inciso reformada </w:t>
            </w:r>
            <w:r w:rsidRPr="00DC5CE3">
              <w:rPr>
                <w:rFonts w:eastAsia="MS Mincho"/>
                <w:i/>
                <w:iCs/>
                <w:color w:val="0000FF"/>
                <w:sz w:val="18"/>
                <w:szCs w:val="18"/>
              </w:rPr>
              <w:t xml:space="preserve">DO </w:t>
            </w:r>
            <w:r w:rsidRPr="00DC5CE3">
              <w:rPr>
                <w:rFonts w:eastAsia="MS Mincho"/>
                <w:i/>
                <w:iCs/>
                <w:color w:val="0000FF"/>
                <w:sz w:val="18"/>
                <w:szCs w:val="18"/>
                <w:lang w:val="es-MX"/>
              </w:rPr>
              <w:t>30</w:t>
            </w:r>
            <w:r w:rsidRPr="00DC5CE3">
              <w:rPr>
                <w:rFonts w:eastAsia="MS Mincho"/>
                <w:i/>
                <w:iCs/>
                <w:color w:val="0000FF"/>
                <w:sz w:val="18"/>
                <w:szCs w:val="18"/>
              </w:rPr>
              <w:t>-12-20</w:t>
            </w:r>
            <w:r w:rsidRPr="00DC5CE3">
              <w:rPr>
                <w:rFonts w:eastAsia="MS Mincho"/>
                <w:i/>
                <w:iCs/>
                <w:color w:val="0000FF"/>
                <w:sz w:val="18"/>
                <w:szCs w:val="18"/>
                <w:lang w:val="es-MX"/>
              </w:rPr>
              <w:t>19</w:t>
            </w:r>
          </w:p>
        </w:tc>
        <w:tc>
          <w:tcPr>
            <w:tcW w:w="773" w:type="pct"/>
            <w:shd w:val="clear" w:color="auto" w:fill="auto"/>
            <w:vAlign w:val="center"/>
          </w:tcPr>
          <w:p w:rsidR="00CE425C" w:rsidRPr="00DC5CE3" w:rsidRDefault="00FC2DDA" w:rsidP="0072103C">
            <w:pPr>
              <w:spacing w:line="360" w:lineRule="auto"/>
              <w:jc w:val="center"/>
              <w:rPr>
                <w:rFonts w:ascii="Arial" w:hAnsi="Arial" w:cs="Arial"/>
                <w:sz w:val="20"/>
                <w:szCs w:val="20"/>
              </w:rPr>
            </w:pPr>
            <w:r w:rsidRPr="00DC5CE3">
              <w:rPr>
                <w:rFonts w:ascii="Arial" w:hAnsi="Arial" w:cs="Arial"/>
                <w:sz w:val="20"/>
                <w:szCs w:val="20"/>
              </w:rPr>
              <w:t>10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2) Cuya superficie sea de 50.01 hasta 100.00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3) Cuya superficie sea de 100.01 hasta 500.00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4) Cuya superficie sea de 500.01 hasta 5,000.00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5) Cuya superficie sea mayor de 5,000.00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c) Zona 3. Regeneración y Desarrollo Sustentable</w:t>
            </w:r>
          </w:p>
        </w:tc>
      </w:tr>
      <w:tr w:rsidR="00CE425C" w:rsidRPr="00DC5CE3" w:rsidTr="0092387B">
        <w:trPr>
          <w:cantSplit/>
          <w:trHeight w:val="20"/>
        </w:trPr>
        <w:tc>
          <w:tcPr>
            <w:tcW w:w="3139" w:type="pct"/>
            <w:shd w:val="clear" w:color="auto" w:fill="auto"/>
            <w:vAlign w:val="center"/>
          </w:tcPr>
          <w:p w:rsidR="00CE425C" w:rsidRPr="00DC5CE3" w:rsidRDefault="00CE425C" w:rsidP="00274FBC">
            <w:pPr>
              <w:pStyle w:val="Prrafodelista"/>
              <w:numPr>
                <w:ilvl w:val="0"/>
                <w:numId w:val="11"/>
              </w:numPr>
              <w:spacing w:line="360" w:lineRule="auto"/>
              <w:rPr>
                <w:rFonts w:ascii="Arial" w:hAnsi="Arial" w:cs="Arial"/>
              </w:rPr>
            </w:pPr>
            <w:r w:rsidRPr="00DC5CE3">
              <w:rPr>
                <w:rFonts w:ascii="Arial" w:hAnsi="Arial" w:cs="Arial"/>
              </w:rPr>
              <w:t>Cuya superficie sea de hasta 50.00 metros cuadrados excepto lo que se señala en el inciso e)</w:t>
            </w:r>
          </w:p>
          <w:p w:rsidR="00274FBC" w:rsidRPr="00DC5CE3" w:rsidRDefault="00274FBC" w:rsidP="00274FBC">
            <w:pPr>
              <w:pStyle w:val="Prrafodelista"/>
              <w:spacing w:line="360" w:lineRule="auto"/>
              <w:ind w:left="644"/>
              <w:jc w:val="right"/>
              <w:rPr>
                <w:rFonts w:ascii="Arial" w:hAnsi="Arial" w:cs="Arial"/>
                <w:b/>
              </w:rPr>
            </w:pPr>
            <w:r w:rsidRPr="00DC5CE3">
              <w:rPr>
                <w:rFonts w:eastAsia="MS Mincho"/>
                <w:i/>
                <w:iCs/>
                <w:color w:val="0000FF"/>
                <w:sz w:val="18"/>
                <w:szCs w:val="18"/>
                <w:lang w:val="es-MX"/>
              </w:rPr>
              <w:t xml:space="preserve">Inciso  reformada </w:t>
            </w:r>
            <w:r w:rsidRPr="00DC5CE3">
              <w:rPr>
                <w:rFonts w:eastAsia="MS Mincho"/>
                <w:i/>
                <w:iCs/>
                <w:color w:val="0000FF"/>
                <w:sz w:val="18"/>
                <w:szCs w:val="18"/>
              </w:rPr>
              <w:t xml:space="preserve">DO </w:t>
            </w:r>
            <w:r w:rsidRPr="00DC5CE3">
              <w:rPr>
                <w:rFonts w:eastAsia="MS Mincho"/>
                <w:i/>
                <w:iCs/>
                <w:color w:val="0000FF"/>
                <w:sz w:val="18"/>
                <w:szCs w:val="18"/>
                <w:lang w:val="es-MX"/>
              </w:rPr>
              <w:t>30</w:t>
            </w:r>
            <w:r w:rsidRPr="00DC5CE3">
              <w:rPr>
                <w:rFonts w:eastAsia="MS Mincho"/>
                <w:i/>
                <w:iCs/>
                <w:color w:val="0000FF"/>
                <w:sz w:val="18"/>
                <w:szCs w:val="18"/>
              </w:rPr>
              <w:t>-12-20</w:t>
            </w:r>
            <w:r w:rsidRPr="00DC5CE3">
              <w:rPr>
                <w:rFonts w:eastAsia="MS Mincho"/>
                <w:i/>
                <w:iCs/>
                <w:color w:val="0000FF"/>
                <w:sz w:val="18"/>
                <w:szCs w:val="18"/>
                <w:lang w:val="es-MX"/>
              </w:rPr>
              <w:t>19</w:t>
            </w:r>
          </w:p>
        </w:tc>
        <w:tc>
          <w:tcPr>
            <w:tcW w:w="773" w:type="pct"/>
            <w:shd w:val="clear" w:color="auto" w:fill="auto"/>
            <w:vAlign w:val="center"/>
          </w:tcPr>
          <w:p w:rsidR="00CE425C" w:rsidRPr="00DC5CE3" w:rsidRDefault="00FC2DDA" w:rsidP="0072103C">
            <w:pPr>
              <w:spacing w:line="360" w:lineRule="auto"/>
              <w:jc w:val="center"/>
              <w:rPr>
                <w:rFonts w:ascii="Arial" w:hAnsi="Arial" w:cs="Arial"/>
                <w:sz w:val="20"/>
                <w:szCs w:val="20"/>
              </w:rPr>
            </w:pPr>
            <w:r w:rsidRPr="00DC5CE3">
              <w:rPr>
                <w:rFonts w:ascii="Arial" w:hAnsi="Arial" w:cs="Arial"/>
                <w:sz w:val="20"/>
                <w:szCs w:val="20"/>
              </w:rPr>
              <w:t>25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2) Cuya superficie sea de 50.01 hasta 100.00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3) Cuya superficie sea de 100.01 hasta 500.00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125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4) Cuya superficie sea de 500.01 hasta 5,000.00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5) Cuya superficie sea mayor de 5,000.00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d) Zona 4. Conservación de los Recursos Naturales</w:t>
            </w:r>
          </w:p>
        </w:tc>
      </w:tr>
      <w:tr w:rsidR="00CE425C" w:rsidRPr="00DC5CE3" w:rsidTr="0092387B">
        <w:trPr>
          <w:cantSplit/>
          <w:trHeight w:val="20"/>
        </w:trPr>
        <w:tc>
          <w:tcPr>
            <w:tcW w:w="3139" w:type="pct"/>
            <w:shd w:val="clear" w:color="auto" w:fill="auto"/>
            <w:vAlign w:val="center"/>
          </w:tcPr>
          <w:p w:rsidR="00274FBC" w:rsidRPr="00DC5CE3" w:rsidRDefault="00CE425C" w:rsidP="00274FBC">
            <w:pPr>
              <w:pStyle w:val="Prrafodelista"/>
              <w:numPr>
                <w:ilvl w:val="0"/>
                <w:numId w:val="9"/>
              </w:numPr>
              <w:spacing w:line="360" w:lineRule="auto"/>
              <w:rPr>
                <w:rFonts w:ascii="Arial" w:hAnsi="Arial" w:cs="Arial"/>
              </w:rPr>
            </w:pPr>
            <w:r w:rsidRPr="00DC5CE3">
              <w:rPr>
                <w:rFonts w:ascii="Arial" w:hAnsi="Arial" w:cs="Arial"/>
              </w:rPr>
              <w:t>Cuya superficie sea de hasta 50.00 metros cuadrados excepto lo que se señala en el inciso e)</w:t>
            </w:r>
          </w:p>
          <w:p w:rsidR="00274FBC" w:rsidRPr="00DC5CE3" w:rsidRDefault="00274FBC" w:rsidP="00274FBC">
            <w:pPr>
              <w:pStyle w:val="Prrafodelista"/>
              <w:spacing w:line="360" w:lineRule="auto"/>
              <w:ind w:left="644"/>
              <w:jc w:val="right"/>
              <w:rPr>
                <w:rFonts w:ascii="Arial" w:hAnsi="Arial" w:cs="Arial"/>
                <w:b/>
              </w:rPr>
            </w:pPr>
            <w:r w:rsidRPr="00DC5CE3">
              <w:rPr>
                <w:rFonts w:eastAsia="MS Mincho"/>
                <w:i/>
                <w:iCs/>
                <w:color w:val="0000FF"/>
                <w:sz w:val="18"/>
                <w:szCs w:val="18"/>
                <w:lang w:val="es-MX"/>
              </w:rPr>
              <w:t xml:space="preserve">Inciso  reformada </w:t>
            </w:r>
            <w:r w:rsidRPr="00DC5CE3">
              <w:rPr>
                <w:rFonts w:eastAsia="MS Mincho"/>
                <w:i/>
                <w:iCs/>
                <w:color w:val="0000FF"/>
                <w:sz w:val="18"/>
                <w:szCs w:val="18"/>
              </w:rPr>
              <w:t xml:space="preserve">DO </w:t>
            </w:r>
            <w:r w:rsidRPr="00DC5CE3">
              <w:rPr>
                <w:rFonts w:eastAsia="MS Mincho"/>
                <w:i/>
                <w:iCs/>
                <w:color w:val="0000FF"/>
                <w:sz w:val="18"/>
                <w:szCs w:val="18"/>
                <w:lang w:val="es-MX"/>
              </w:rPr>
              <w:t>30</w:t>
            </w:r>
            <w:r w:rsidRPr="00DC5CE3">
              <w:rPr>
                <w:rFonts w:eastAsia="MS Mincho"/>
                <w:i/>
                <w:iCs/>
                <w:color w:val="0000FF"/>
                <w:sz w:val="18"/>
                <w:szCs w:val="18"/>
              </w:rPr>
              <w:t>-12-20</w:t>
            </w:r>
            <w:r w:rsidRPr="00DC5CE3">
              <w:rPr>
                <w:rFonts w:eastAsia="MS Mincho"/>
                <w:i/>
                <w:iCs/>
                <w:color w:val="0000FF"/>
                <w:sz w:val="18"/>
                <w:szCs w:val="18"/>
                <w:lang w:val="es-MX"/>
              </w:rPr>
              <w:t>19</w:t>
            </w:r>
          </w:p>
        </w:tc>
        <w:tc>
          <w:tcPr>
            <w:tcW w:w="773" w:type="pct"/>
            <w:shd w:val="clear" w:color="auto" w:fill="auto"/>
            <w:vAlign w:val="center"/>
          </w:tcPr>
          <w:p w:rsidR="00CE425C" w:rsidRPr="00DC5CE3" w:rsidRDefault="00FC2DDA" w:rsidP="0072103C">
            <w:pPr>
              <w:spacing w:line="360" w:lineRule="auto"/>
              <w:jc w:val="center"/>
              <w:rPr>
                <w:rFonts w:ascii="Arial" w:hAnsi="Arial" w:cs="Arial"/>
                <w:sz w:val="20"/>
                <w:szCs w:val="20"/>
              </w:rPr>
            </w:pPr>
            <w:r w:rsidRPr="00DC5CE3">
              <w:rPr>
                <w:rFonts w:ascii="Arial" w:hAnsi="Arial" w:cs="Arial"/>
                <w:sz w:val="20"/>
                <w:szCs w:val="20"/>
              </w:rPr>
              <w:t>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2) Cuya superficie sea de 50.01 hasta 100.00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3) Cuya superficie sea de 100.01 hasta 500.00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4) Cuya superficie sea de 500.01 hasta 5,000.00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5) Cuya superficie sea mayor de 5,000.00  metros cuadrados excepto lo que se señala en el inciso 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1000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5000" w:type="pct"/>
            <w:gridSpan w:val="3"/>
            <w:shd w:val="clear" w:color="auto" w:fill="auto"/>
          </w:tcPr>
          <w:p w:rsidR="00CE425C" w:rsidRPr="00DC5CE3" w:rsidRDefault="0092387B" w:rsidP="0092387B">
            <w:pPr>
              <w:spacing w:line="360" w:lineRule="auto"/>
              <w:ind w:left="72"/>
              <w:rPr>
                <w:rFonts w:ascii="Arial" w:hAnsi="Arial" w:cs="Arial"/>
                <w:sz w:val="20"/>
                <w:szCs w:val="20"/>
                <w:lang w:val="es-ES_tradnl"/>
              </w:rPr>
            </w:pPr>
            <w:r w:rsidRPr="00DC5CE3">
              <w:rPr>
                <w:rFonts w:ascii="Arial" w:hAnsi="Arial" w:cs="Arial"/>
                <w:sz w:val="20"/>
                <w:szCs w:val="20"/>
                <w:lang w:val="es-ES_tradnl"/>
              </w:rPr>
              <w:t>Se deroga</w:t>
            </w:r>
          </w:p>
          <w:p w:rsidR="0092387B" w:rsidRPr="00DC5CE3" w:rsidRDefault="0092387B" w:rsidP="0092387B">
            <w:pPr>
              <w:jc w:val="right"/>
              <w:rPr>
                <w:rFonts w:ascii="Arial" w:hAnsi="Arial" w:cs="Arial"/>
                <w:sz w:val="20"/>
                <w:szCs w:val="20"/>
              </w:rPr>
            </w:pPr>
            <w:r w:rsidRPr="00DC5CE3">
              <w:rPr>
                <w:rFonts w:eastAsia="MS Mincho"/>
                <w:i/>
                <w:iCs/>
                <w:color w:val="0000FF"/>
                <w:sz w:val="18"/>
                <w:szCs w:val="18"/>
                <w:lang w:val="es-MX"/>
              </w:rPr>
              <w:t xml:space="preserve">Párrafo derogado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92387B" w:rsidRPr="00DC5CE3" w:rsidRDefault="0092387B" w:rsidP="0072103C">
            <w:pPr>
              <w:spacing w:line="360" w:lineRule="auto"/>
              <w:rPr>
                <w:rFonts w:ascii="Arial" w:hAnsi="Arial" w:cs="Arial"/>
                <w:sz w:val="20"/>
                <w:szCs w:val="20"/>
              </w:rPr>
            </w:pP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e) Se pagará de acuerdo al giro de que se trate</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lang w:val="es-ES_tradnl"/>
              </w:rPr>
            </w:pPr>
            <w:r w:rsidRPr="00DC5CE3">
              <w:rPr>
                <w:rFonts w:ascii="Arial" w:hAnsi="Arial" w:cs="Arial"/>
                <w:sz w:val="20"/>
                <w:szCs w:val="20"/>
                <w:lang w:val="es-ES_tradnl"/>
              </w:rPr>
              <w:t xml:space="preserve">1. </w:t>
            </w:r>
            <w:r w:rsidRPr="00DC5CE3">
              <w:t xml:space="preserve"> </w:t>
            </w:r>
            <w:r w:rsidRPr="00DC5CE3">
              <w:rPr>
                <w:rFonts w:ascii="Arial" w:hAnsi="Arial" w:cs="Arial"/>
                <w:sz w:val="20"/>
                <w:szCs w:val="20"/>
                <w:lang w:val="es-ES_tradnl"/>
              </w:rPr>
              <w:t>Gasolinera o estación de servicio</w:t>
            </w:r>
          </w:p>
        </w:tc>
        <w:tc>
          <w:tcPr>
            <w:tcW w:w="773"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714</w:t>
            </w:r>
          </w:p>
        </w:tc>
        <w:tc>
          <w:tcPr>
            <w:tcW w:w="1088"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2. </w:t>
            </w:r>
            <w:r w:rsidRPr="00DC5CE3">
              <w:rPr>
                <w:rFonts w:ascii="Arial" w:hAnsi="Arial" w:cs="Arial"/>
                <w:sz w:val="20"/>
                <w:szCs w:val="20"/>
                <w:lang w:val="es-ES_tradnl"/>
              </w:rPr>
              <w:t>Casino</w:t>
            </w:r>
          </w:p>
        </w:tc>
        <w:tc>
          <w:tcPr>
            <w:tcW w:w="773"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2854</w:t>
            </w:r>
          </w:p>
        </w:tc>
        <w:tc>
          <w:tcPr>
            <w:tcW w:w="1088"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3. </w:t>
            </w:r>
            <w:r w:rsidRPr="00DC5CE3">
              <w:rPr>
                <w:rFonts w:ascii="Arial" w:hAnsi="Arial" w:cs="Arial"/>
                <w:sz w:val="20"/>
                <w:szCs w:val="20"/>
                <w:lang w:val="es-ES_tradnl"/>
              </w:rPr>
              <w:t>Funeraria</w:t>
            </w:r>
          </w:p>
        </w:tc>
        <w:tc>
          <w:tcPr>
            <w:tcW w:w="773"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115</w:t>
            </w:r>
          </w:p>
        </w:tc>
        <w:tc>
          <w:tcPr>
            <w:tcW w:w="1088"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4. </w:t>
            </w:r>
            <w:r w:rsidRPr="00DC5CE3">
              <w:rPr>
                <w:rFonts w:ascii="Arial" w:hAnsi="Arial" w:cs="Arial"/>
                <w:sz w:val="20"/>
                <w:szCs w:val="20"/>
                <w:lang w:val="es-ES_tradnl"/>
              </w:rPr>
              <w:t>Expendio de cerveza, tienda de autoservicio, licorería o bar</w:t>
            </w:r>
          </w:p>
        </w:tc>
        <w:tc>
          <w:tcPr>
            <w:tcW w:w="773"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411</w:t>
            </w:r>
          </w:p>
        </w:tc>
        <w:tc>
          <w:tcPr>
            <w:tcW w:w="1088"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5. </w:t>
            </w:r>
            <w:r w:rsidRPr="00DC5CE3">
              <w:rPr>
                <w:rFonts w:ascii="Arial" w:hAnsi="Arial" w:cs="Arial"/>
                <w:sz w:val="20"/>
                <w:szCs w:val="20"/>
                <w:lang w:val="es-ES_tradnl"/>
              </w:rPr>
              <w:t>Crematorio</w:t>
            </w:r>
          </w:p>
        </w:tc>
        <w:tc>
          <w:tcPr>
            <w:tcW w:w="773"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286</w:t>
            </w:r>
          </w:p>
        </w:tc>
        <w:tc>
          <w:tcPr>
            <w:tcW w:w="1088"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6. Video bar, cabaret, centro nocturno o disco</w:t>
            </w:r>
          </w:p>
        </w:tc>
        <w:tc>
          <w:tcPr>
            <w:tcW w:w="773"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685</w:t>
            </w:r>
          </w:p>
        </w:tc>
        <w:tc>
          <w:tcPr>
            <w:tcW w:w="1088"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vAlign w:val="center"/>
          </w:tcPr>
          <w:p w:rsidR="00CE425C"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7. </w:t>
            </w:r>
            <w:r w:rsidR="00F50C30" w:rsidRPr="002A1048">
              <w:rPr>
                <w:rFonts w:ascii="Arial" w:hAnsi="Arial" w:cs="Arial"/>
                <w:sz w:val="20"/>
                <w:szCs w:val="20"/>
              </w:rPr>
              <w:t>Sala de fiestas cerrada, sala de recepciones, salón de baile, salón de banquetes</w:t>
            </w:r>
          </w:p>
          <w:p w:rsidR="00F50C30" w:rsidRPr="00DC5CE3" w:rsidRDefault="00F50C30" w:rsidP="00F50C30">
            <w:pPr>
              <w:spacing w:line="360" w:lineRule="auto"/>
              <w:ind w:left="426" w:hanging="142"/>
              <w:jc w:val="right"/>
              <w:rPr>
                <w:rFonts w:ascii="Arial" w:hAnsi="Arial" w:cs="Arial"/>
                <w:sz w:val="20"/>
                <w:szCs w:val="20"/>
              </w:rPr>
            </w:pPr>
            <w:r>
              <w:rPr>
                <w:rFonts w:eastAsia="MS Mincho"/>
                <w:i/>
                <w:iCs/>
                <w:color w:val="0000FF"/>
                <w:sz w:val="18"/>
                <w:szCs w:val="18"/>
                <w:lang w:val="es-MX"/>
              </w:rPr>
              <w:t>Numeral reformado D.O. 28-12-22</w:t>
            </w:r>
          </w:p>
        </w:tc>
        <w:tc>
          <w:tcPr>
            <w:tcW w:w="773"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286</w:t>
            </w:r>
          </w:p>
        </w:tc>
        <w:tc>
          <w:tcPr>
            <w:tcW w:w="1088" w:type="pct"/>
            <w:shd w:val="clear" w:color="auto" w:fill="auto"/>
            <w:vAlign w:val="center"/>
          </w:tcPr>
          <w:p w:rsidR="00CE425C" w:rsidRPr="00DC5CE3" w:rsidRDefault="00CE425C" w:rsidP="0072103C">
            <w:pPr>
              <w:spacing w:line="360" w:lineRule="auto"/>
              <w:ind w:left="214"/>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8. Torre de comunicación de una estructura </w:t>
            </w:r>
            <w:proofErr w:type="spellStart"/>
            <w:r w:rsidRPr="00DC5CE3">
              <w:rPr>
                <w:rFonts w:ascii="Arial" w:hAnsi="Arial" w:cs="Arial"/>
                <w:sz w:val="20"/>
                <w:szCs w:val="20"/>
              </w:rPr>
              <w:t>monopolar</w:t>
            </w:r>
            <w:proofErr w:type="spellEnd"/>
            <w:r w:rsidRPr="00DC5CE3">
              <w:rPr>
                <w:rFonts w:ascii="Arial" w:hAnsi="Arial" w:cs="Arial"/>
                <w:sz w:val="20"/>
                <w:szCs w:val="20"/>
              </w:rPr>
              <w:t xml:space="preserve"> para colocación de antena celular, de una base de concreto o adición de cualquier equipo de telecomunicación sobre una torre de alta tensión o sobre infraestructura existente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354</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9. Restaurante de primera A, B o C</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421</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CE425C" w:rsidRPr="00DC5CE3" w:rsidTr="0092387B">
        <w:trPr>
          <w:cantSplit/>
          <w:trHeight w:val="20"/>
        </w:trPr>
        <w:tc>
          <w:tcPr>
            <w:tcW w:w="3139" w:type="pct"/>
            <w:shd w:val="clear" w:color="auto" w:fill="auto"/>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10. Restaurante de segunda A, B o C</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286</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Licencia</w:t>
            </w:r>
          </w:p>
        </w:tc>
      </w:tr>
      <w:tr w:rsidR="00FC2DDA" w:rsidRPr="00DC5CE3" w:rsidTr="0092387B">
        <w:trPr>
          <w:cantSplit/>
          <w:trHeight w:val="20"/>
        </w:trPr>
        <w:tc>
          <w:tcPr>
            <w:tcW w:w="3139" w:type="pct"/>
            <w:shd w:val="clear" w:color="auto" w:fill="auto"/>
          </w:tcPr>
          <w:p w:rsidR="00FC2DDA" w:rsidRPr="00DC5CE3" w:rsidRDefault="00FC2DDA" w:rsidP="0072103C">
            <w:pPr>
              <w:spacing w:line="360" w:lineRule="auto"/>
              <w:ind w:left="426" w:hanging="142"/>
              <w:rPr>
                <w:rFonts w:ascii="Arial" w:hAnsi="Arial" w:cs="Arial"/>
                <w:sz w:val="20"/>
                <w:szCs w:val="20"/>
                <w:lang w:val="es-MX"/>
              </w:rPr>
            </w:pPr>
            <w:r w:rsidRPr="00DC5CE3">
              <w:rPr>
                <w:rFonts w:ascii="Arial" w:hAnsi="Arial" w:cs="Arial"/>
                <w:sz w:val="20"/>
                <w:szCs w:val="20"/>
              </w:rPr>
              <w:t xml:space="preserve">11. </w:t>
            </w:r>
            <w:r w:rsidRPr="00DC5CE3">
              <w:rPr>
                <w:rFonts w:ascii="Arial" w:hAnsi="Arial" w:cs="Arial"/>
                <w:sz w:val="20"/>
                <w:szCs w:val="20"/>
                <w:lang w:val="es-MX"/>
              </w:rPr>
              <w:t xml:space="preserve"> Banco de Materiales</w:t>
            </w:r>
          </w:p>
          <w:p w:rsidR="00274FBC" w:rsidRPr="00DC5CE3" w:rsidRDefault="00274FBC" w:rsidP="00274FBC">
            <w:pPr>
              <w:spacing w:line="360" w:lineRule="auto"/>
              <w:ind w:left="426" w:hanging="142"/>
              <w:jc w:val="right"/>
              <w:rPr>
                <w:rFonts w:ascii="Arial" w:hAnsi="Arial" w:cs="Arial"/>
                <w:b/>
                <w:sz w:val="20"/>
                <w:szCs w:val="20"/>
              </w:rPr>
            </w:pPr>
            <w:r w:rsidRPr="00DC5CE3">
              <w:rPr>
                <w:rFonts w:eastAsia="MS Mincho"/>
                <w:i/>
                <w:iCs/>
                <w:color w:val="0000FF"/>
                <w:sz w:val="18"/>
                <w:szCs w:val="18"/>
                <w:lang w:val="es-MX"/>
              </w:rPr>
              <w:t xml:space="preserve">Inciso reformada </w:t>
            </w:r>
            <w:r w:rsidRPr="00DC5CE3">
              <w:rPr>
                <w:rFonts w:eastAsia="MS Mincho"/>
                <w:i/>
                <w:iCs/>
                <w:color w:val="0000FF"/>
                <w:sz w:val="18"/>
                <w:szCs w:val="18"/>
              </w:rPr>
              <w:t xml:space="preserve">DO </w:t>
            </w:r>
            <w:r w:rsidRPr="00DC5CE3">
              <w:rPr>
                <w:rFonts w:eastAsia="MS Mincho"/>
                <w:i/>
                <w:iCs/>
                <w:color w:val="0000FF"/>
                <w:sz w:val="18"/>
                <w:szCs w:val="18"/>
                <w:lang w:val="es-MX"/>
              </w:rPr>
              <w:t>30</w:t>
            </w:r>
            <w:r w:rsidRPr="00DC5CE3">
              <w:rPr>
                <w:rFonts w:eastAsia="MS Mincho"/>
                <w:i/>
                <w:iCs/>
                <w:color w:val="0000FF"/>
                <w:sz w:val="18"/>
                <w:szCs w:val="18"/>
              </w:rPr>
              <w:t>-12-20</w:t>
            </w:r>
            <w:r w:rsidRPr="00DC5CE3">
              <w:rPr>
                <w:rFonts w:eastAsia="MS Mincho"/>
                <w:i/>
                <w:iCs/>
                <w:color w:val="0000FF"/>
                <w:sz w:val="18"/>
                <w:szCs w:val="18"/>
                <w:lang w:val="es-MX"/>
              </w:rPr>
              <w:t>19</w:t>
            </w:r>
          </w:p>
        </w:tc>
        <w:tc>
          <w:tcPr>
            <w:tcW w:w="773" w:type="pct"/>
            <w:shd w:val="clear" w:color="auto" w:fill="auto"/>
            <w:vAlign w:val="center"/>
          </w:tcPr>
          <w:p w:rsidR="00FC2DDA" w:rsidRPr="00DC5CE3" w:rsidRDefault="00FC2DDA" w:rsidP="0072103C">
            <w:pPr>
              <w:spacing w:line="360" w:lineRule="auto"/>
              <w:jc w:val="center"/>
              <w:rPr>
                <w:rFonts w:ascii="Arial" w:hAnsi="Arial" w:cs="Arial"/>
                <w:sz w:val="20"/>
                <w:szCs w:val="20"/>
              </w:rPr>
            </w:pPr>
            <w:r w:rsidRPr="00DC5CE3">
              <w:rPr>
                <w:rFonts w:ascii="Arial" w:hAnsi="Arial" w:cs="Arial"/>
                <w:sz w:val="20"/>
                <w:szCs w:val="20"/>
              </w:rPr>
              <w:t>354</w:t>
            </w:r>
          </w:p>
        </w:tc>
        <w:tc>
          <w:tcPr>
            <w:tcW w:w="1088" w:type="pct"/>
            <w:shd w:val="clear" w:color="auto" w:fill="auto"/>
            <w:vAlign w:val="center"/>
          </w:tcPr>
          <w:p w:rsidR="00FC2DDA" w:rsidRPr="00DC5CE3" w:rsidRDefault="00FC2DDA" w:rsidP="0072103C">
            <w:pPr>
              <w:spacing w:line="360" w:lineRule="auto"/>
              <w:jc w:val="center"/>
              <w:rPr>
                <w:rFonts w:ascii="Arial" w:hAnsi="Arial" w:cs="Arial"/>
                <w:b/>
                <w:sz w:val="20"/>
                <w:szCs w:val="20"/>
              </w:rPr>
            </w:pPr>
            <w:r w:rsidRPr="00DC5CE3">
              <w:rPr>
                <w:rFonts w:ascii="Arial" w:hAnsi="Arial" w:cs="Arial"/>
                <w:b/>
                <w:sz w:val="20"/>
                <w:szCs w:val="20"/>
              </w:rPr>
              <w:t>Licencia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rPr>
                <w:rFonts w:ascii="Arial" w:hAnsi="Arial" w:cs="Arial"/>
                <w:sz w:val="20"/>
                <w:szCs w:val="20"/>
              </w:rPr>
            </w:pPr>
            <w:r w:rsidRPr="00DC5CE3">
              <w:rPr>
                <w:rFonts w:ascii="Arial" w:hAnsi="Arial" w:cs="Arial"/>
                <w:sz w:val="20"/>
                <w:szCs w:val="20"/>
              </w:rPr>
              <w:t>II.- Por el Análisis de Factibilidad de Uso de Suelo</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 xml:space="preserve">a) Para establecimiento con venta de </w:t>
            </w:r>
          </w:p>
          <w:p w:rsidR="00CE425C" w:rsidRPr="00DC5CE3" w:rsidRDefault="00CE425C" w:rsidP="00B2277F">
            <w:pPr>
              <w:spacing w:line="360" w:lineRule="auto"/>
              <w:ind w:left="214" w:firstLine="142"/>
              <w:rPr>
                <w:rFonts w:ascii="Arial" w:hAnsi="Arial" w:cs="Arial"/>
                <w:sz w:val="20"/>
                <w:szCs w:val="20"/>
              </w:rPr>
            </w:pPr>
            <w:proofErr w:type="gramStart"/>
            <w:r w:rsidRPr="00DC5CE3">
              <w:rPr>
                <w:rFonts w:ascii="Arial" w:hAnsi="Arial" w:cs="Arial"/>
                <w:sz w:val="20"/>
                <w:szCs w:val="20"/>
              </w:rPr>
              <w:t>bebidas</w:t>
            </w:r>
            <w:proofErr w:type="gramEnd"/>
            <w:r w:rsidRPr="00DC5CE3">
              <w:rPr>
                <w:rFonts w:ascii="Arial" w:hAnsi="Arial" w:cs="Arial"/>
                <w:sz w:val="20"/>
                <w:szCs w:val="20"/>
              </w:rPr>
              <w:t xml:space="preserve"> alcohólicas en envase cerrado.</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70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B2277F" w:rsidP="00B2277F">
            <w:pPr>
              <w:spacing w:line="360" w:lineRule="auto"/>
              <w:ind w:left="356" w:hanging="284"/>
              <w:rPr>
                <w:rFonts w:ascii="Arial" w:hAnsi="Arial" w:cs="Arial"/>
                <w:sz w:val="20"/>
                <w:szCs w:val="20"/>
              </w:rPr>
            </w:pPr>
            <w:r>
              <w:rPr>
                <w:rFonts w:ascii="Arial" w:hAnsi="Arial" w:cs="Arial"/>
                <w:sz w:val="20"/>
                <w:szCs w:val="20"/>
              </w:rPr>
              <w:t xml:space="preserve"> </w:t>
            </w:r>
            <w:r w:rsidR="00CE425C" w:rsidRPr="00DC5CE3">
              <w:rPr>
                <w:rFonts w:ascii="Arial" w:hAnsi="Arial" w:cs="Arial"/>
                <w:sz w:val="20"/>
                <w:szCs w:val="20"/>
              </w:rPr>
              <w:t>b) Par</w:t>
            </w:r>
            <w:r w:rsidR="00F50C30">
              <w:rPr>
                <w:rFonts w:ascii="Arial" w:hAnsi="Arial" w:cs="Arial"/>
                <w:sz w:val="20"/>
                <w:szCs w:val="20"/>
              </w:rPr>
              <w:t xml:space="preserve">a establecimiento con venta de </w:t>
            </w:r>
            <w:r w:rsidR="00CE425C" w:rsidRPr="00DC5CE3">
              <w:rPr>
                <w:rFonts w:ascii="Arial" w:hAnsi="Arial" w:cs="Arial"/>
                <w:sz w:val="20"/>
                <w:szCs w:val="20"/>
              </w:rPr>
              <w:t>bebidas alcohólicas para su consumo en el mismo lugar.</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70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5000" w:type="pct"/>
            <w:gridSpan w:val="3"/>
            <w:shd w:val="clear" w:color="auto" w:fill="auto"/>
            <w:vAlign w:val="center"/>
          </w:tcPr>
          <w:p w:rsidR="00CE425C" w:rsidRPr="00DC5CE3" w:rsidRDefault="00B2277F" w:rsidP="00B2277F">
            <w:pPr>
              <w:spacing w:line="360" w:lineRule="auto"/>
              <w:ind w:left="356" w:hanging="284"/>
              <w:rPr>
                <w:rFonts w:ascii="Arial" w:hAnsi="Arial" w:cs="Arial"/>
                <w:sz w:val="20"/>
                <w:szCs w:val="20"/>
              </w:rPr>
            </w:pPr>
            <w:r>
              <w:rPr>
                <w:rFonts w:ascii="Arial" w:hAnsi="Arial" w:cs="Arial"/>
                <w:sz w:val="20"/>
                <w:szCs w:val="20"/>
              </w:rPr>
              <w:t xml:space="preserve"> </w:t>
            </w:r>
            <w:r w:rsidR="00CE425C" w:rsidRPr="00DC5CE3">
              <w:rPr>
                <w:rFonts w:ascii="Arial" w:hAnsi="Arial" w:cs="Arial"/>
                <w:sz w:val="20"/>
                <w:szCs w:val="20"/>
              </w:rPr>
              <w:t>c)</w:t>
            </w:r>
            <w:r w:rsidR="00CE425C" w:rsidRPr="00DC5CE3">
              <w:rPr>
                <w:rFonts w:ascii="Arial" w:hAnsi="Arial" w:cs="Arial"/>
                <w:sz w:val="20"/>
                <w:szCs w:val="20"/>
                <w:lang w:val="es-ES_tradnl"/>
              </w:rPr>
              <w:t xml:space="preserve"> Para establecimiento con giro diferente a los mencionados en los incisos a), b), d), i), j), k) de esta fracción</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1. Zona 1.  Consolidación Urbana</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0.75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2. Zona 2. </w:t>
            </w:r>
            <w:r w:rsidRPr="00DC5CE3">
              <w:rPr>
                <w:rFonts w:ascii="Arial" w:hAnsi="Arial" w:cs="Arial"/>
                <w:color w:val="FF00FF"/>
                <w:sz w:val="20"/>
                <w:szCs w:val="20"/>
              </w:rPr>
              <w:t xml:space="preserve"> </w:t>
            </w:r>
            <w:r w:rsidRPr="00DC5CE3">
              <w:rPr>
                <w:rFonts w:ascii="Arial" w:hAnsi="Arial" w:cs="Arial"/>
                <w:sz w:val="20"/>
                <w:szCs w:val="20"/>
              </w:rPr>
              <w:t>Crecimiento Urbano</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3. Zona 3. </w:t>
            </w:r>
            <w:r w:rsidRPr="00DC5CE3">
              <w:rPr>
                <w:rFonts w:ascii="Arial" w:hAnsi="Arial" w:cs="Arial"/>
                <w:color w:val="FF00FF"/>
                <w:sz w:val="20"/>
                <w:szCs w:val="20"/>
              </w:rPr>
              <w:t xml:space="preserve"> </w:t>
            </w:r>
            <w:r w:rsidRPr="00DC5CE3">
              <w:rPr>
                <w:rFonts w:ascii="Arial" w:hAnsi="Arial" w:cs="Arial"/>
                <w:sz w:val="20"/>
                <w:szCs w:val="20"/>
              </w:rPr>
              <w:t>Regeneración y Desarrollo Sustentable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4. Zona 4. Conservación de los Recursos Naturales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d) Para otros desarrollos</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1. Zona 1.  Consolidación Urbana</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3.75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2. Zona 2. </w:t>
            </w:r>
            <w:r w:rsidRPr="00DC5CE3">
              <w:rPr>
                <w:rFonts w:ascii="Arial" w:hAnsi="Arial" w:cs="Arial"/>
                <w:color w:val="FF00FF"/>
                <w:sz w:val="20"/>
                <w:szCs w:val="20"/>
              </w:rPr>
              <w:t xml:space="preserve"> </w:t>
            </w:r>
            <w:r w:rsidRPr="00DC5CE3">
              <w:rPr>
                <w:rFonts w:ascii="Arial" w:hAnsi="Arial" w:cs="Arial"/>
                <w:sz w:val="20"/>
                <w:szCs w:val="20"/>
              </w:rPr>
              <w:t>Crecimiento Urbano</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3. Zona 3. </w:t>
            </w:r>
            <w:r w:rsidRPr="00DC5CE3">
              <w:rPr>
                <w:rFonts w:ascii="Arial" w:hAnsi="Arial" w:cs="Arial"/>
                <w:color w:val="FF00FF"/>
                <w:sz w:val="20"/>
                <w:szCs w:val="20"/>
              </w:rPr>
              <w:t xml:space="preserve"> </w:t>
            </w:r>
            <w:r w:rsidRPr="00DC5CE3">
              <w:rPr>
                <w:rFonts w:ascii="Arial" w:hAnsi="Arial" w:cs="Arial"/>
                <w:sz w:val="20"/>
                <w:szCs w:val="20"/>
              </w:rPr>
              <w:t>Regeneración y Desarrollo Sustentable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4. Zona 4. Conservación de los Recursos Naturales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e) Para casa habitación unifamiliar</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1. Zona 1.  Consolidación Urbana</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1.88</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2. Zona 2. </w:t>
            </w:r>
            <w:r w:rsidRPr="00DC5CE3">
              <w:rPr>
                <w:rFonts w:ascii="Arial" w:hAnsi="Arial" w:cs="Arial"/>
                <w:color w:val="FF00FF"/>
                <w:sz w:val="20"/>
                <w:szCs w:val="20"/>
              </w:rPr>
              <w:t xml:space="preserve"> </w:t>
            </w:r>
            <w:r w:rsidRPr="00DC5CE3">
              <w:rPr>
                <w:rFonts w:ascii="Arial" w:hAnsi="Arial" w:cs="Arial"/>
                <w:sz w:val="20"/>
                <w:szCs w:val="20"/>
              </w:rPr>
              <w:t>Crecimiento Urbano</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 xml:space="preserve">3. Zona 3. </w:t>
            </w:r>
            <w:r w:rsidRPr="00DC5CE3">
              <w:rPr>
                <w:rFonts w:ascii="Arial" w:hAnsi="Arial" w:cs="Arial"/>
                <w:color w:val="FF00FF"/>
                <w:sz w:val="20"/>
                <w:szCs w:val="20"/>
              </w:rPr>
              <w:t xml:space="preserve"> </w:t>
            </w:r>
            <w:r w:rsidRPr="00DC5CE3">
              <w:rPr>
                <w:rFonts w:ascii="Arial" w:hAnsi="Arial" w:cs="Arial"/>
                <w:sz w:val="20"/>
                <w:szCs w:val="20"/>
              </w:rPr>
              <w:t>Regeneración y Desarrollo Sustentable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12.5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4. Zona 4. Conservación de los Recursos Naturales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B2277F">
            <w:pPr>
              <w:spacing w:line="360" w:lineRule="auto"/>
              <w:ind w:left="356" w:hanging="142"/>
              <w:rPr>
                <w:rFonts w:ascii="Arial" w:hAnsi="Arial" w:cs="Arial"/>
                <w:sz w:val="20"/>
                <w:szCs w:val="20"/>
              </w:rPr>
            </w:pPr>
            <w:r w:rsidRPr="00DC5CE3">
              <w:rPr>
                <w:rFonts w:ascii="Arial" w:hAnsi="Arial" w:cs="Arial"/>
                <w:sz w:val="20"/>
                <w:szCs w:val="20"/>
              </w:rPr>
              <w:t>f) Para la instalación de infraestructura  en bienes inmuebles propiedad del Municipio o en las vías públicas, excepto la que se señala en el inciso h)</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Por aparato, caseta                  o unidad</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g) Se deroga</w:t>
            </w:r>
          </w:p>
        </w:tc>
      </w:tr>
      <w:tr w:rsidR="00CE425C" w:rsidRPr="00DC5CE3" w:rsidTr="0092387B">
        <w:trPr>
          <w:cantSplit/>
          <w:trHeight w:val="20"/>
        </w:trPr>
        <w:tc>
          <w:tcPr>
            <w:tcW w:w="3139" w:type="pct"/>
            <w:shd w:val="clear" w:color="auto" w:fill="auto"/>
            <w:vAlign w:val="center"/>
          </w:tcPr>
          <w:p w:rsidR="00CE425C" w:rsidRPr="00DC5CE3" w:rsidRDefault="00B2277F" w:rsidP="00B2277F">
            <w:pPr>
              <w:spacing w:line="360" w:lineRule="auto"/>
              <w:ind w:left="356" w:hanging="284"/>
              <w:rPr>
                <w:rFonts w:ascii="Arial" w:hAnsi="Arial" w:cs="Arial"/>
                <w:sz w:val="20"/>
                <w:szCs w:val="20"/>
              </w:rPr>
            </w:pPr>
            <w:r>
              <w:rPr>
                <w:rFonts w:ascii="Arial" w:hAnsi="Arial" w:cs="Arial"/>
                <w:sz w:val="20"/>
                <w:szCs w:val="20"/>
              </w:rPr>
              <w:t xml:space="preserve"> </w:t>
            </w:r>
            <w:r w:rsidR="00CE425C" w:rsidRPr="00DC5CE3">
              <w:rPr>
                <w:rFonts w:ascii="Arial" w:hAnsi="Arial" w:cs="Arial"/>
                <w:sz w:val="20"/>
                <w:szCs w:val="20"/>
              </w:rPr>
              <w:t xml:space="preserve">h) Para la instalación de torre de comunicación de una estructura </w:t>
            </w:r>
            <w:proofErr w:type="spellStart"/>
            <w:r w:rsidR="00CE425C" w:rsidRPr="00DC5CE3">
              <w:rPr>
                <w:rFonts w:ascii="Arial" w:hAnsi="Arial" w:cs="Arial"/>
                <w:sz w:val="20"/>
                <w:szCs w:val="20"/>
              </w:rPr>
              <w:t>monopolar</w:t>
            </w:r>
            <w:proofErr w:type="spellEnd"/>
            <w:r w:rsidR="00CE425C" w:rsidRPr="00DC5CE3">
              <w:rPr>
                <w:rFonts w:ascii="Arial" w:hAnsi="Arial" w:cs="Arial"/>
                <w:sz w:val="20"/>
                <w:szCs w:val="20"/>
              </w:rPr>
              <w:t xml:space="preserve"> para colocación de antena celular, de una base de concreto o adición de cualquier equipo de telecomunicación sobre una torre de alta tensión o sobre infraestructura existente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Por torre</w:t>
            </w:r>
          </w:p>
        </w:tc>
      </w:tr>
      <w:tr w:rsidR="00CE425C" w:rsidRPr="00DC5CE3" w:rsidTr="0092387B">
        <w:trPr>
          <w:cantSplit/>
          <w:trHeight w:val="20"/>
        </w:trPr>
        <w:tc>
          <w:tcPr>
            <w:tcW w:w="3139" w:type="pct"/>
            <w:shd w:val="clear" w:color="auto" w:fill="auto"/>
            <w:vAlign w:val="center"/>
          </w:tcPr>
          <w:p w:rsidR="0092387B" w:rsidRPr="00DC5CE3" w:rsidRDefault="00B2277F" w:rsidP="00B2277F">
            <w:pPr>
              <w:spacing w:line="360" w:lineRule="auto"/>
              <w:rPr>
                <w:rFonts w:ascii="Arial" w:hAnsi="Arial" w:cs="Arial"/>
                <w:sz w:val="20"/>
                <w:szCs w:val="20"/>
              </w:rPr>
            </w:pPr>
            <w:r>
              <w:rPr>
                <w:rFonts w:ascii="Arial" w:hAnsi="Arial" w:cs="Arial"/>
                <w:sz w:val="20"/>
                <w:szCs w:val="20"/>
              </w:rPr>
              <w:t xml:space="preserve">   </w:t>
            </w:r>
            <w:r w:rsidR="00CE425C" w:rsidRPr="00DC5CE3">
              <w:rPr>
                <w:rFonts w:ascii="Arial" w:hAnsi="Arial" w:cs="Arial"/>
                <w:sz w:val="20"/>
                <w:szCs w:val="20"/>
              </w:rPr>
              <w:t>i) Para la instalación de gasolinera o estación de servicio</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70</w:t>
            </w:r>
          </w:p>
        </w:tc>
        <w:tc>
          <w:tcPr>
            <w:tcW w:w="1088" w:type="pct"/>
            <w:shd w:val="clear" w:color="auto" w:fill="auto"/>
            <w:vAlign w:val="center"/>
          </w:tcPr>
          <w:p w:rsidR="0092387B" w:rsidRPr="00DC5CE3" w:rsidRDefault="00CE425C" w:rsidP="0092387B">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 xml:space="preserve">j) Para giros de utilidad temporal </w:t>
            </w:r>
          </w:p>
          <w:p w:rsidR="0092387B" w:rsidRPr="00DC5CE3" w:rsidRDefault="00AF0185" w:rsidP="00AF0185">
            <w:pPr>
              <w:jc w:val="right"/>
              <w:rPr>
                <w:rFonts w:ascii="Arial" w:hAnsi="Arial" w:cs="Arial"/>
                <w:sz w:val="20"/>
                <w:szCs w:val="20"/>
              </w:rPr>
            </w:pPr>
            <w:r w:rsidRPr="00DC5CE3">
              <w:rPr>
                <w:rFonts w:eastAsia="MS Mincho"/>
                <w:i/>
                <w:iCs/>
                <w:color w:val="0000FF"/>
                <w:sz w:val="18"/>
                <w:szCs w:val="18"/>
                <w:lang w:val="es-MX"/>
              </w:rPr>
              <w:t>fracción</w:t>
            </w:r>
            <w:r w:rsidR="0092387B" w:rsidRPr="00DC5CE3">
              <w:rPr>
                <w:rFonts w:eastAsia="MS Mincho"/>
                <w:i/>
                <w:iCs/>
                <w:color w:val="0000FF"/>
                <w:sz w:val="18"/>
                <w:szCs w:val="18"/>
                <w:lang w:val="es-MX"/>
              </w:rPr>
              <w:t xml:space="preserve"> </w:t>
            </w:r>
            <w:r w:rsidRPr="00DC5CE3">
              <w:rPr>
                <w:rFonts w:eastAsia="MS Mincho"/>
                <w:i/>
                <w:iCs/>
                <w:color w:val="0000FF"/>
                <w:sz w:val="18"/>
                <w:szCs w:val="18"/>
                <w:lang w:val="es-MX"/>
              </w:rPr>
              <w:t xml:space="preserve">reformada </w:t>
            </w:r>
            <w:r w:rsidR="0092387B" w:rsidRPr="00DC5CE3">
              <w:rPr>
                <w:rFonts w:eastAsia="MS Mincho"/>
                <w:i/>
                <w:iCs/>
                <w:color w:val="0000FF"/>
                <w:sz w:val="18"/>
                <w:szCs w:val="18"/>
              </w:rPr>
              <w:t xml:space="preserve">DO </w:t>
            </w:r>
            <w:r w:rsidR="0092387B" w:rsidRPr="00DC5CE3">
              <w:rPr>
                <w:rFonts w:eastAsia="MS Mincho"/>
                <w:i/>
                <w:iCs/>
                <w:color w:val="0000FF"/>
                <w:sz w:val="18"/>
                <w:szCs w:val="18"/>
                <w:lang w:val="es-MX"/>
              </w:rPr>
              <w:t>22</w:t>
            </w:r>
            <w:r w:rsidR="0092387B" w:rsidRPr="00DC5CE3">
              <w:rPr>
                <w:rFonts w:eastAsia="MS Mincho"/>
                <w:i/>
                <w:iCs/>
                <w:color w:val="0000FF"/>
                <w:sz w:val="18"/>
                <w:szCs w:val="18"/>
              </w:rPr>
              <w:t>-12-20</w:t>
            </w:r>
            <w:r w:rsidR="0092387B" w:rsidRPr="00DC5CE3">
              <w:rPr>
                <w:rFonts w:eastAsia="MS Mincho"/>
                <w:i/>
                <w:iCs/>
                <w:color w:val="0000FF"/>
                <w:sz w:val="18"/>
                <w:szCs w:val="18"/>
                <w:lang w:val="es-MX"/>
              </w:rPr>
              <w:t>17</w:t>
            </w:r>
          </w:p>
        </w:tc>
        <w:tc>
          <w:tcPr>
            <w:tcW w:w="773" w:type="pct"/>
            <w:shd w:val="clear" w:color="auto" w:fill="auto"/>
            <w:vAlign w:val="center"/>
          </w:tcPr>
          <w:p w:rsidR="00CE425C" w:rsidRPr="00DC5CE3" w:rsidRDefault="00AF0185" w:rsidP="0072103C">
            <w:pPr>
              <w:spacing w:line="360" w:lineRule="auto"/>
              <w:jc w:val="center"/>
              <w:rPr>
                <w:rFonts w:ascii="Arial" w:hAnsi="Arial" w:cs="Arial"/>
                <w:sz w:val="20"/>
                <w:szCs w:val="20"/>
              </w:rPr>
            </w:pPr>
            <w:r w:rsidRPr="00DC5CE3">
              <w:rPr>
                <w:rFonts w:ascii="Arial" w:hAnsi="Arial" w:cs="Arial"/>
                <w:sz w:val="20"/>
                <w:szCs w:val="20"/>
              </w:rPr>
              <w:t>2</w:t>
            </w:r>
            <w:r w:rsidR="00CE425C" w:rsidRPr="00DC5CE3">
              <w:rPr>
                <w:rFonts w:ascii="Arial" w:hAnsi="Arial" w:cs="Arial"/>
                <w:sz w:val="20"/>
                <w:szCs w:val="20"/>
              </w:rPr>
              <w:t>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AC2466" w:rsidP="0072103C">
            <w:pPr>
              <w:spacing w:line="360" w:lineRule="auto"/>
              <w:ind w:firstLine="142"/>
              <w:rPr>
                <w:rFonts w:ascii="Arial" w:hAnsi="Arial" w:cs="Arial"/>
                <w:sz w:val="20"/>
                <w:szCs w:val="20"/>
              </w:rPr>
            </w:pPr>
            <w:r w:rsidRPr="00DC5CE3">
              <w:rPr>
                <w:rFonts w:ascii="Arial" w:hAnsi="Arial" w:cs="Arial"/>
                <w:sz w:val="20"/>
                <w:szCs w:val="20"/>
              </w:rPr>
              <w:t xml:space="preserve">k) Para el establecimiento de </w:t>
            </w:r>
            <w:r w:rsidR="00CE425C" w:rsidRPr="00DC5CE3">
              <w:rPr>
                <w:rFonts w:ascii="Arial" w:hAnsi="Arial" w:cs="Arial"/>
                <w:sz w:val="20"/>
                <w:szCs w:val="20"/>
              </w:rPr>
              <w:t xml:space="preserve">bancos </w:t>
            </w:r>
          </w:p>
          <w:p w:rsidR="00CE425C" w:rsidRPr="00DC5CE3" w:rsidRDefault="00CE425C" w:rsidP="00B2277F">
            <w:pPr>
              <w:spacing w:line="360" w:lineRule="auto"/>
              <w:ind w:left="214" w:firstLine="142"/>
              <w:rPr>
                <w:rFonts w:ascii="Arial" w:hAnsi="Arial" w:cs="Arial"/>
                <w:sz w:val="20"/>
                <w:szCs w:val="20"/>
              </w:rPr>
            </w:pPr>
            <w:r w:rsidRPr="00DC5CE3">
              <w:rPr>
                <w:rFonts w:ascii="Arial" w:hAnsi="Arial" w:cs="Arial"/>
                <w:sz w:val="20"/>
                <w:szCs w:val="20"/>
              </w:rPr>
              <w:t>de explotación de materiales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30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5000" w:type="pct"/>
            <w:gridSpan w:val="3"/>
            <w:shd w:val="clear" w:color="auto" w:fill="auto"/>
            <w:vAlign w:val="center"/>
          </w:tcPr>
          <w:p w:rsidR="00CE425C" w:rsidRPr="00DC5CE3" w:rsidRDefault="00CE425C" w:rsidP="0072103C">
            <w:pPr>
              <w:spacing w:line="360" w:lineRule="auto"/>
              <w:ind w:firstLine="142"/>
              <w:rPr>
                <w:rFonts w:ascii="Arial" w:hAnsi="Arial" w:cs="Arial"/>
                <w:sz w:val="20"/>
                <w:szCs w:val="20"/>
              </w:rPr>
            </w:pPr>
            <w:r w:rsidRPr="00DC5CE3">
              <w:rPr>
                <w:rFonts w:ascii="Arial" w:hAnsi="Arial" w:cs="Arial"/>
                <w:sz w:val="20"/>
                <w:szCs w:val="20"/>
              </w:rPr>
              <w:t>l) Para desarrollo inmobiliario</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1. Zona 1. Consolidación Urbana</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3.75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2. Zona 2. Crecimiento Urbano</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10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3. Zona 3. Regeneración y Desarrollo Sustentable</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25</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r w:rsidR="00CE425C" w:rsidRPr="00DC5CE3" w:rsidTr="0092387B">
        <w:trPr>
          <w:cantSplit/>
          <w:trHeight w:val="20"/>
        </w:trPr>
        <w:tc>
          <w:tcPr>
            <w:tcW w:w="3139" w:type="pct"/>
            <w:shd w:val="clear" w:color="auto" w:fill="auto"/>
            <w:vAlign w:val="center"/>
          </w:tcPr>
          <w:p w:rsidR="00CE425C" w:rsidRPr="00DC5CE3" w:rsidRDefault="00CE425C" w:rsidP="0072103C">
            <w:pPr>
              <w:spacing w:line="360" w:lineRule="auto"/>
              <w:ind w:left="426" w:hanging="142"/>
              <w:rPr>
                <w:rFonts w:ascii="Arial" w:hAnsi="Arial" w:cs="Arial"/>
                <w:sz w:val="20"/>
                <w:szCs w:val="20"/>
              </w:rPr>
            </w:pPr>
            <w:r w:rsidRPr="00DC5CE3">
              <w:rPr>
                <w:rFonts w:ascii="Arial" w:hAnsi="Arial" w:cs="Arial"/>
                <w:sz w:val="20"/>
                <w:szCs w:val="20"/>
              </w:rPr>
              <w:t>4. Zona 4. Conservación de los Recursos Naturales</w:t>
            </w:r>
          </w:p>
        </w:tc>
        <w:tc>
          <w:tcPr>
            <w:tcW w:w="773"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50</w:t>
            </w:r>
          </w:p>
        </w:tc>
        <w:tc>
          <w:tcPr>
            <w:tcW w:w="1088" w:type="pct"/>
            <w:shd w:val="clear" w:color="auto" w:fill="auto"/>
            <w:vAlign w:val="center"/>
          </w:tcPr>
          <w:p w:rsidR="00CE425C" w:rsidRPr="00DC5CE3" w:rsidRDefault="00CE425C" w:rsidP="0072103C">
            <w:pPr>
              <w:spacing w:line="360" w:lineRule="auto"/>
              <w:jc w:val="center"/>
              <w:rPr>
                <w:rFonts w:ascii="Arial" w:hAnsi="Arial" w:cs="Arial"/>
                <w:sz w:val="20"/>
                <w:szCs w:val="20"/>
              </w:rPr>
            </w:pPr>
            <w:r w:rsidRPr="00DC5CE3">
              <w:rPr>
                <w:rFonts w:ascii="Arial" w:hAnsi="Arial" w:cs="Arial"/>
                <w:sz w:val="20"/>
                <w:szCs w:val="20"/>
              </w:rPr>
              <w:t>Constancia</w:t>
            </w:r>
          </w:p>
        </w:tc>
      </w:tr>
    </w:tbl>
    <w:p w:rsidR="00225E6E" w:rsidRPr="00DC5CE3" w:rsidRDefault="00225E6E" w:rsidP="0072103C">
      <w:pPr>
        <w:jc w:val="both"/>
        <w:rPr>
          <w:rFonts w:ascii="Arial" w:hAnsi="Arial" w:cs="Arial"/>
          <w:sz w:val="20"/>
          <w:szCs w:val="20"/>
          <w:lang w:val="es-ES_tradnl"/>
        </w:rPr>
      </w:pPr>
    </w:p>
    <w:p w:rsidR="00225E6E" w:rsidRPr="00DC5CE3" w:rsidRDefault="00225E6E" w:rsidP="0072103C">
      <w:pPr>
        <w:jc w:val="both"/>
        <w:rPr>
          <w:rFonts w:ascii="Arial" w:hAnsi="Arial" w:cs="Arial"/>
          <w:sz w:val="20"/>
          <w:szCs w:val="20"/>
          <w:lang w:val="es-ES_tradnl"/>
        </w:rPr>
      </w:pPr>
      <w:r w:rsidRPr="00DC5CE3">
        <w:rPr>
          <w:rFonts w:ascii="Arial" w:hAnsi="Arial" w:cs="Arial"/>
          <w:sz w:val="20"/>
          <w:szCs w:val="20"/>
          <w:lang w:val="es-ES_tradnl"/>
        </w:rPr>
        <w:t>Para los efectos de los incisos anteriores de las fracciones I y II se entiende por Desarrollo Inmobiliario al bien inmueble que por sus características físicas o el régimen de propiedad se constituye como Fraccionamiento o División de Lotes.</w:t>
      </w:r>
    </w:p>
    <w:p w:rsidR="00225E6E" w:rsidRPr="00DC5CE3" w:rsidRDefault="00225E6E" w:rsidP="0072103C">
      <w:pPr>
        <w:jc w:val="both"/>
        <w:rPr>
          <w:rFonts w:ascii="Arial" w:eastAsia="Calibri" w:hAnsi="Arial" w:cs="Arial"/>
          <w:bCs/>
          <w:sz w:val="20"/>
          <w:szCs w:val="20"/>
          <w:lang w:val="es-ES_tradnl"/>
        </w:rPr>
      </w:pPr>
    </w:p>
    <w:p w:rsidR="00225E6E" w:rsidRPr="00DC5CE3" w:rsidRDefault="00C93625" w:rsidP="00B2277F">
      <w:pPr>
        <w:jc w:val="both"/>
        <w:rPr>
          <w:rFonts w:ascii="Arial" w:eastAsia="Calibri" w:hAnsi="Arial" w:cs="Arial"/>
          <w:bCs/>
          <w:sz w:val="20"/>
          <w:szCs w:val="20"/>
        </w:rPr>
      </w:pPr>
      <w:r w:rsidRPr="00DC5CE3">
        <w:rPr>
          <w:rFonts w:ascii="Arial" w:hAnsi="Arial" w:cs="Arial"/>
          <w:sz w:val="20"/>
          <w:szCs w:val="20"/>
        </w:rPr>
        <w:t>Para los efectos de las fracciones anteriores se entenderá por Otros Desarrollos los siguientes conceptos: industria, locales comerciales, centros comerciales, equipamiento, bodegas e infraestructura. Dicha clasificación se establece de conformidad con el Programa Municipal de Desarrollo Urbano de Mérida vigente</w:t>
      </w:r>
      <w:r w:rsidR="00225E6E" w:rsidRPr="00DC5CE3">
        <w:rPr>
          <w:rFonts w:ascii="Arial" w:eastAsia="Calibri" w:hAnsi="Arial" w:cs="Arial"/>
          <w:bCs/>
          <w:sz w:val="20"/>
          <w:szCs w:val="20"/>
        </w:rPr>
        <w:t>.</w:t>
      </w:r>
    </w:p>
    <w:p w:rsidR="00C93625" w:rsidRPr="00DC5CE3" w:rsidRDefault="00C93625" w:rsidP="00B2277F">
      <w:pPr>
        <w:ind w:firstLine="709"/>
        <w:jc w:val="right"/>
        <w:rPr>
          <w:rFonts w:eastAsia="MS Mincho"/>
          <w:i/>
          <w:iCs/>
          <w:color w:val="0000FF"/>
          <w:sz w:val="18"/>
          <w:szCs w:val="18"/>
        </w:rPr>
      </w:pPr>
      <w:r w:rsidRPr="00DC5CE3">
        <w:rPr>
          <w:rFonts w:eastAsia="MS Mincho"/>
          <w:i/>
          <w:iCs/>
          <w:color w:val="0000FF"/>
          <w:sz w:val="18"/>
          <w:szCs w:val="18"/>
        </w:rPr>
        <w:t>Párrafo reformado D.O. 30-12-2019</w:t>
      </w:r>
    </w:p>
    <w:p w:rsidR="00225E6E" w:rsidRPr="00DC5CE3" w:rsidRDefault="00225E6E" w:rsidP="00B2277F">
      <w:pPr>
        <w:rPr>
          <w:rFonts w:ascii="Arial" w:hAnsi="Arial" w:cs="Arial"/>
          <w:sz w:val="20"/>
          <w:szCs w:val="20"/>
        </w:rPr>
      </w:pPr>
    </w:p>
    <w:tbl>
      <w:tblPr>
        <w:tblpPr w:leftFromText="141" w:rightFromText="141" w:vertAnchor="text" w:horzAnchor="margin" w:tblpY="206"/>
        <w:tblW w:w="5000" w:type="pct"/>
        <w:tblCellMar>
          <w:left w:w="70" w:type="dxa"/>
          <w:right w:w="70" w:type="dxa"/>
        </w:tblCellMar>
        <w:tblLook w:val="00A0" w:firstRow="1" w:lastRow="0" w:firstColumn="1" w:lastColumn="0" w:noHBand="0" w:noVBand="0"/>
      </w:tblPr>
      <w:tblGrid>
        <w:gridCol w:w="5922"/>
        <w:gridCol w:w="32"/>
        <w:gridCol w:w="1347"/>
        <w:gridCol w:w="33"/>
        <w:gridCol w:w="1945"/>
      </w:tblGrid>
      <w:tr w:rsidR="00225E6E" w:rsidRPr="00DC5CE3" w:rsidTr="00225E6E">
        <w:trPr>
          <w:cantSplit/>
          <w:trHeight w:val="20"/>
        </w:trPr>
        <w:tc>
          <w:tcPr>
            <w:tcW w:w="3208" w:type="pct"/>
            <w:gridSpan w:val="2"/>
            <w:vAlign w:val="center"/>
          </w:tcPr>
          <w:p w:rsidR="00225E6E" w:rsidRPr="00DC5CE3" w:rsidRDefault="00225E6E" w:rsidP="00B2277F">
            <w:pPr>
              <w:tabs>
                <w:tab w:val="left" w:pos="285"/>
              </w:tabs>
              <w:spacing w:line="360" w:lineRule="auto"/>
              <w:rPr>
                <w:rFonts w:ascii="Arial" w:hAnsi="Arial" w:cs="Arial"/>
                <w:sz w:val="20"/>
                <w:szCs w:val="20"/>
              </w:rPr>
            </w:pPr>
            <w:r w:rsidRPr="00DC5CE3">
              <w:rPr>
                <w:rFonts w:ascii="Arial" w:hAnsi="Arial" w:cs="Arial"/>
                <w:sz w:val="20"/>
                <w:szCs w:val="20"/>
              </w:rPr>
              <w:t>III.- Constancia de Alineamiento</w:t>
            </w:r>
          </w:p>
        </w:tc>
        <w:tc>
          <w:tcPr>
            <w:tcW w:w="744"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0.20</w:t>
            </w:r>
          </w:p>
        </w:tc>
        <w:tc>
          <w:tcPr>
            <w:tcW w:w="1048" w:type="pct"/>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Lineal</w:t>
            </w:r>
          </w:p>
        </w:tc>
      </w:tr>
      <w:tr w:rsidR="00225E6E" w:rsidRPr="00DC5CE3" w:rsidTr="00225E6E">
        <w:trPr>
          <w:cantSplit/>
          <w:trHeight w:val="20"/>
        </w:trPr>
        <w:tc>
          <w:tcPr>
            <w:tcW w:w="5000" w:type="pct"/>
            <w:gridSpan w:val="5"/>
            <w:vAlign w:val="center"/>
          </w:tcPr>
          <w:p w:rsidR="00225E6E" w:rsidRPr="00DC5CE3" w:rsidRDefault="00225E6E" w:rsidP="00B2277F">
            <w:pPr>
              <w:rPr>
                <w:rFonts w:ascii="Arial" w:hAnsi="Arial" w:cs="Arial"/>
                <w:sz w:val="20"/>
                <w:szCs w:val="20"/>
                <w:lang w:val="es-ES_tradnl"/>
              </w:rPr>
            </w:pPr>
            <w:r w:rsidRPr="00DC5CE3">
              <w:rPr>
                <w:rFonts w:ascii="Arial" w:hAnsi="Arial" w:cs="Arial"/>
                <w:sz w:val="20"/>
                <w:szCs w:val="20"/>
                <w:lang w:val="es-ES_tradnl"/>
              </w:rPr>
              <w:t>IV.- Trabajos de Construcción</w:t>
            </w:r>
          </w:p>
          <w:p w:rsidR="00225E6E" w:rsidRPr="00DC5CE3" w:rsidRDefault="00225E6E" w:rsidP="00B2277F">
            <w:pPr>
              <w:rPr>
                <w:rFonts w:ascii="Arial" w:hAnsi="Arial" w:cs="Arial"/>
                <w:sz w:val="20"/>
                <w:szCs w:val="20"/>
                <w:lang w:val="es-ES_tradnl"/>
              </w:rPr>
            </w:pPr>
          </w:p>
        </w:tc>
      </w:tr>
      <w:tr w:rsidR="00225E6E" w:rsidRPr="00DC5CE3" w:rsidTr="00225E6E">
        <w:trPr>
          <w:cantSplit/>
          <w:trHeight w:val="20"/>
        </w:trPr>
        <w:tc>
          <w:tcPr>
            <w:tcW w:w="5000" w:type="pct"/>
            <w:gridSpan w:val="5"/>
            <w:vAlign w:val="center"/>
          </w:tcPr>
          <w:p w:rsidR="00225E6E" w:rsidRPr="00DC5CE3" w:rsidRDefault="00225E6E" w:rsidP="00523286">
            <w:pPr>
              <w:spacing w:line="360" w:lineRule="auto"/>
              <w:rPr>
                <w:rFonts w:ascii="Arial" w:hAnsi="Arial" w:cs="Arial"/>
                <w:sz w:val="20"/>
                <w:szCs w:val="20"/>
              </w:rPr>
            </w:pPr>
            <w:r w:rsidRPr="00DC5CE3">
              <w:rPr>
                <w:rFonts w:ascii="Arial" w:hAnsi="Arial" w:cs="Arial"/>
                <w:sz w:val="20"/>
                <w:szCs w:val="20"/>
              </w:rPr>
              <w:t>1. Licencia para Construcción</w:t>
            </w:r>
          </w:p>
        </w:tc>
      </w:tr>
      <w:tr w:rsidR="00225E6E" w:rsidRPr="00DC5CE3" w:rsidTr="00225E6E">
        <w:trPr>
          <w:cantSplit/>
          <w:trHeight w:val="20"/>
        </w:trPr>
        <w:tc>
          <w:tcPr>
            <w:tcW w:w="5000" w:type="pct"/>
            <w:gridSpan w:val="5"/>
            <w:vAlign w:val="center"/>
          </w:tcPr>
          <w:p w:rsidR="00225E6E" w:rsidRPr="00DC5CE3" w:rsidRDefault="00225E6E" w:rsidP="00523286">
            <w:pPr>
              <w:spacing w:line="360" w:lineRule="auto"/>
              <w:ind w:firstLine="142"/>
              <w:rPr>
                <w:rFonts w:ascii="Arial" w:hAnsi="Arial" w:cs="Arial"/>
                <w:sz w:val="20"/>
                <w:szCs w:val="20"/>
              </w:rPr>
            </w:pPr>
            <w:r w:rsidRPr="00DC5CE3">
              <w:rPr>
                <w:rFonts w:ascii="Arial" w:hAnsi="Arial" w:cs="Arial"/>
                <w:sz w:val="20"/>
                <w:szCs w:val="20"/>
              </w:rPr>
              <w:t>a) Zona 1. Consolidación Urbana</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 xml:space="preserve">1) Con superficie cubierta hasta 45 m2  </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0.09</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 xml:space="preserve">2) Con superficie cubierta mayor de 45 m2 y hasta 120 m2 </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0.10</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3) Con superficie cubierta mayor de 120 m2 y hasta 240 m2</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0.11</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4) Con superficie cubierta mayor de 240 m2</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0.14</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5000" w:type="pct"/>
            <w:gridSpan w:val="5"/>
            <w:vAlign w:val="center"/>
          </w:tcPr>
          <w:p w:rsidR="00225E6E" w:rsidRPr="00DC5CE3" w:rsidRDefault="00225E6E" w:rsidP="00523286">
            <w:pPr>
              <w:spacing w:line="360" w:lineRule="auto"/>
              <w:ind w:firstLine="142"/>
              <w:rPr>
                <w:rFonts w:ascii="Arial" w:hAnsi="Arial" w:cs="Arial"/>
                <w:sz w:val="20"/>
                <w:szCs w:val="20"/>
              </w:rPr>
            </w:pPr>
            <w:r w:rsidRPr="00DC5CE3">
              <w:rPr>
                <w:rFonts w:ascii="Arial" w:hAnsi="Arial" w:cs="Arial"/>
                <w:sz w:val="20"/>
                <w:szCs w:val="20"/>
              </w:rPr>
              <w:t xml:space="preserve">b) Zona 2. </w:t>
            </w:r>
            <w:r w:rsidRPr="00DC5CE3">
              <w:rPr>
                <w:rFonts w:ascii="Arial" w:hAnsi="Arial" w:cs="Arial"/>
                <w:color w:val="FF00FF"/>
                <w:sz w:val="20"/>
                <w:szCs w:val="20"/>
              </w:rPr>
              <w:t xml:space="preserve"> </w:t>
            </w:r>
            <w:r w:rsidRPr="00DC5CE3">
              <w:rPr>
                <w:rFonts w:ascii="Arial" w:hAnsi="Arial" w:cs="Arial"/>
                <w:sz w:val="20"/>
                <w:szCs w:val="20"/>
              </w:rPr>
              <w:t>Crecimiento Urbano</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 xml:space="preserve">1) Con superficie cubierta hasta 45 m2  </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0.24</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 xml:space="preserve">2) Con superficie cubierta mayor de 45 m2 y hasta 120 m2 </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0.26</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3) Con superficie cubierta mayor de 120 m2 y hasta 240 m2</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0.30</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4) Con superficie cubierta mayor de 240 m2</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0.36</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5000" w:type="pct"/>
            <w:gridSpan w:val="5"/>
            <w:vAlign w:val="center"/>
          </w:tcPr>
          <w:p w:rsidR="00225E6E" w:rsidRPr="00DC5CE3" w:rsidRDefault="00225E6E" w:rsidP="00523286">
            <w:pPr>
              <w:spacing w:line="360" w:lineRule="auto"/>
              <w:ind w:firstLine="142"/>
              <w:rPr>
                <w:rFonts w:ascii="Arial" w:hAnsi="Arial" w:cs="Arial"/>
                <w:sz w:val="20"/>
                <w:szCs w:val="20"/>
              </w:rPr>
            </w:pPr>
            <w:r w:rsidRPr="00DC5CE3">
              <w:rPr>
                <w:rFonts w:ascii="Arial" w:hAnsi="Arial" w:cs="Arial"/>
                <w:sz w:val="20"/>
                <w:szCs w:val="20"/>
              </w:rPr>
              <w:t>c) Zona 3. Regeneración y Desarrollo Sustentable</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 xml:space="preserve">1) Con superficie cubierta hasta 45 m2  </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0.60</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567" w:hanging="283"/>
              <w:rPr>
                <w:rFonts w:ascii="Arial" w:hAnsi="Arial" w:cs="Arial"/>
                <w:sz w:val="20"/>
                <w:szCs w:val="20"/>
              </w:rPr>
            </w:pPr>
            <w:r w:rsidRPr="00DC5CE3">
              <w:rPr>
                <w:rFonts w:ascii="Arial" w:hAnsi="Arial" w:cs="Arial"/>
                <w:sz w:val="20"/>
                <w:szCs w:val="20"/>
              </w:rPr>
              <w:t xml:space="preserve">2) Con superficie cubierta mayor de 45 m2 y hasta 120 m2 </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0.65</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567" w:hanging="283"/>
              <w:rPr>
                <w:rFonts w:ascii="Arial" w:hAnsi="Arial" w:cs="Arial"/>
                <w:sz w:val="20"/>
                <w:szCs w:val="20"/>
              </w:rPr>
            </w:pPr>
            <w:r w:rsidRPr="00DC5CE3">
              <w:rPr>
                <w:rFonts w:ascii="Arial" w:hAnsi="Arial" w:cs="Arial"/>
                <w:sz w:val="20"/>
                <w:szCs w:val="20"/>
              </w:rPr>
              <w:t>3) Con superficie cubierta mayor de 120 m2 y hasta 240  m2</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0.75</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4) Con superficie cubierta mayor de 240 m2</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0.90</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225E6E">
        <w:trPr>
          <w:cantSplit/>
          <w:trHeight w:val="20"/>
        </w:trPr>
        <w:tc>
          <w:tcPr>
            <w:tcW w:w="5000" w:type="pct"/>
            <w:gridSpan w:val="5"/>
            <w:vAlign w:val="center"/>
          </w:tcPr>
          <w:p w:rsidR="00225E6E" w:rsidRPr="00DC5CE3" w:rsidRDefault="00225E6E" w:rsidP="00523286">
            <w:pPr>
              <w:spacing w:line="360" w:lineRule="auto"/>
              <w:ind w:firstLine="142"/>
              <w:rPr>
                <w:rFonts w:ascii="Arial" w:hAnsi="Arial" w:cs="Arial"/>
                <w:sz w:val="20"/>
                <w:szCs w:val="20"/>
              </w:rPr>
            </w:pPr>
            <w:r w:rsidRPr="00DC5CE3">
              <w:rPr>
                <w:rFonts w:ascii="Arial" w:hAnsi="Arial" w:cs="Arial"/>
                <w:sz w:val="20"/>
                <w:szCs w:val="20"/>
              </w:rPr>
              <w:t>d) Zona 4. Conservación de los Recursos Naturales</w:t>
            </w:r>
          </w:p>
        </w:tc>
      </w:tr>
      <w:tr w:rsidR="00225E6E" w:rsidRPr="00DC5CE3" w:rsidTr="00225E6E">
        <w:trPr>
          <w:cantSplit/>
          <w:trHeight w:val="20"/>
        </w:trPr>
        <w:tc>
          <w:tcPr>
            <w:tcW w:w="3208" w:type="pct"/>
            <w:gridSpan w:val="2"/>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 xml:space="preserve">1) Con superficie cubierta hasta 45 m2  </w:t>
            </w:r>
          </w:p>
        </w:tc>
        <w:tc>
          <w:tcPr>
            <w:tcW w:w="744"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1.20</w:t>
            </w:r>
          </w:p>
        </w:tc>
        <w:tc>
          <w:tcPr>
            <w:tcW w:w="1048" w:type="pct"/>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523286">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 xml:space="preserve">2) Con superficie cubierta mayor de 45 m2 y hasta 120 m2 </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1.30</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523286">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3) Con superficie cubierta mayor de 120 m2 y hasta 240 m2</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1.50</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523286">
        <w:trPr>
          <w:cantSplit/>
          <w:trHeight w:val="20"/>
        </w:trPr>
        <w:tc>
          <w:tcPr>
            <w:tcW w:w="3191" w:type="pct"/>
            <w:vAlign w:val="center"/>
          </w:tcPr>
          <w:p w:rsidR="00225E6E" w:rsidRPr="00DC5CE3" w:rsidRDefault="00225E6E" w:rsidP="00523286">
            <w:pPr>
              <w:spacing w:line="360" w:lineRule="auto"/>
              <w:ind w:left="426" w:hanging="142"/>
              <w:rPr>
                <w:rFonts w:ascii="Arial" w:hAnsi="Arial" w:cs="Arial"/>
                <w:sz w:val="20"/>
                <w:szCs w:val="20"/>
              </w:rPr>
            </w:pPr>
            <w:r w:rsidRPr="00DC5CE3">
              <w:rPr>
                <w:rFonts w:ascii="Arial" w:hAnsi="Arial" w:cs="Arial"/>
                <w:sz w:val="20"/>
                <w:szCs w:val="20"/>
              </w:rPr>
              <w:t>4) Con superficie cubierta mayor de 240 m2</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1.80</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523286">
        <w:trPr>
          <w:cantSplit/>
          <w:trHeight w:val="20"/>
        </w:trPr>
        <w:tc>
          <w:tcPr>
            <w:tcW w:w="3191" w:type="pct"/>
            <w:vAlign w:val="center"/>
          </w:tcPr>
          <w:p w:rsidR="00225E6E" w:rsidRPr="00DC5CE3" w:rsidRDefault="00225E6E" w:rsidP="00523286">
            <w:pPr>
              <w:spacing w:line="360" w:lineRule="auto"/>
              <w:rPr>
                <w:rFonts w:ascii="Arial" w:hAnsi="Arial" w:cs="Arial"/>
                <w:b/>
                <w:sz w:val="20"/>
                <w:szCs w:val="20"/>
              </w:rPr>
            </w:pPr>
            <w:r w:rsidRPr="007F7B16">
              <w:rPr>
                <w:rFonts w:ascii="Arial" w:hAnsi="Arial" w:cs="Arial"/>
                <w:sz w:val="20"/>
                <w:szCs w:val="20"/>
              </w:rPr>
              <w:t>2.</w:t>
            </w:r>
            <w:r w:rsidRPr="00DC5CE3">
              <w:rPr>
                <w:rFonts w:ascii="Arial" w:hAnsi="Arial" w:cs="Arial"/>
                <w:b/>
                <w:sz w:val="20"/>
                <w:szCs w:val="20"/>
              </w:rPr>
              <w:t xml:space="preserve"> </w:t>
            </w:r>
            <w:r w:rsidRPr="00DC5CE3">
              <w:rPr>
                <w:rFonts w:ascii="Arial" w:hAnsi="Arial" w:cs="Arial"/>
                <w:sz w:val="20"/>
                <w:szCs w:val="20"/>
              </w:rPr>
              <w:t>Licencia para demolición y/o desmantelamiento de bardas</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0.03</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Lineal</w:t>
            </w:r>
          </w:p>
        </w:tc>
      </w:tr>
      <w:tr w:rsidR="00523286" w:rsidRPr="00DC5CE3" w:rsidTr="00523286">
        <w:trPr>
          <w:cantSplit/>
          <w:trHeight w:val="777"/>
        </w:trPr>
        <w:tc>
          <w:tcPr>
            <w:tcW w:w="3191" w:type="pct"/>
            <w:vAlign w:val="center"/>
          </w:tcPr>
          <w:p w:rsidR="00523286" w:rsidRPr="00DC5CE3" w:rsidRDefault="00523286" w:rsidP="00523286">
            <w:pPr>
              <w:spacing w:line="360" w:lineRule="auto"/>
              <w:rPr>
                <w:rFonts w:ascii="Arial" w:hAnsi="Arial" w:cs="Arial"/>
                <w:sz w:val="20"/>
                <w:szCs w:val="20"/>
              </w:rPr>
            </w:pPr>
            <w:r w:rsidRPr="007F7B16">
              <w:rPr>
                <w:rFonts w:ascii="Arial" w:hAnsi="Arial" w:cs="Arial"/>
                <w:sz w:val="20"/>
                <w:szCs w:val="20"/>
              </w:rPr>
              <w:t>3.</w:t>
            </w:r>
            <w:r w:rsidRPr="00DC5CE3">
              <w:rPr>
                <w:rFonts w:ascii="Arial" w:hAnsi="Arial" w:cs="Arial"/>
                <w:b/>
                <w:sz w:val="20"/>
                <w:szCs w:val="20"/>
              </w:rPr>
              <w:t xml:space="preserve"> </w:t>
            </w:r>
            <w:r w:rsidRPr="00DC5CE3">
              <w:rPr>
                <w:rFonts w:ascii="Arial" w:hAnsi="Arial" w:cs="Arial"/>
                <w:sz w:val="20"/>
                <w:szCs w:val="20"/>
              </w:rPr>
              <w:t xml:space="preserve"> Licencia para excavación de zanjas en vialidades</w:t>
            </w:r>
          </w:p>
        </w:tc>
        <w:tc>
          <w:tcPr>
            <w:tcW w:w="743" w:type="pct"/>
            <w:gridSpan w:val="2"/>
            <w:vAlign w:val="center"/>
          </w:tcPr>
          <w:p w:rsidR="00523286" w:rsidRPr="00DC5CE3" w:rsidRDefault="00523286" w:rsidP="00523286">
            <w:pPr>
              <w:spacing w:line="360" w:lineRule="auto"/>
              <w:jc w:val="center"/>
              <w:rPr>
                <w:rFonts w:ascii="Arial" w:hAnsi="Arial" w:cs="Arial"/>
                <w:sz w:val="20"/>
                <w:szCs w:val="20"/>
              </w:rPr>
            </w:pPr>
            <w:r w:rsidRPr="00DC5CE3">
              <w:rPr>
                <w:rFonts w:ascii="Arial" w:hAnsi="Arial" w:cs="Arial"/>
                <w:sz w:val="20"/>
                <w:szCs w:val="20"/>
              </w:rPr>
              <w:t>1.25</w:t>
            </w:r>
          </w:p>
        </w:tc>
        <w:tc>
          <w:tcPr>
            <w:tcW w:w="1066" w:type="pct"/>
            <w:gridSpan w:val="2"/>
            <w:vAlign w:val="center"/>
          </w:tcPr>
          <w:p w:rsidR="00523286" w:rsidRPr="00DC5CE3" w:rsidRDefault="00523286" w:rsidP="00523286">
            <w:pPr>
              <w:spacing w:line="360" w:lineRule="auto"/>
              <w:jc w:val="center"/>
              <w:rPr>
                <w:rFonts w:ascii="Arial" w:hAnsi="Arial" w:cs="Arial"/>
                <w:sz w:val="20"/>
                <w:szCs w:val="20"/>
              </w:rPr>
            </w:pPr>
            <w:r w:rsidRPr="00DC5CE3">
              <w:rPr>
                <w:rFonts w:ascii="Arial" w:hAnsi="Arial" w:cs="Arial"/>
                <w:sz w:val="20"/>
                <w:szCs w:val="20"/>
              </w:rPr>
              <w:t>Metro Lineal</w:t>
            </w:r>
          </w:p>
        </w:tc>
      </w:tr>
      <w:tr w:rsidR="00523286" w:rsidRPr="00DC5CE3" w:rsidTr="00523286">
        <w:trPr>
          <w:cantSplit/>
          <w:trHeight w:val="776"/>
        </w:trPr>
        <w:tc>
          <w:tcPr>
            <w:tcW w:w="3191" w:type="pct"/>
            <w:vAlign w:val="center"/>
          </w:tcPr>
          <w:p w:rsidR="00523286" w:rsidRPr="00DC5CE3" w:rsidRDefault="00523286" w:rsidP="00523286">
            <w:pPr>
              <w:spacing w:line="360" w:lineRule="auto"/>
              <w:ind w:left="639"/>
              <w:jc w:val="both"/>
              <w:rPr>
                <w:rFonts w:ascii="Arial" w:hAnsi="Arial" w:cs="Arial"/>
                <w:color w:val="000000" w:themeColor="text1"/>
                <w:sz w:val="18"/>
                <w:szCs w:val="16"/>
              </w:rPr>
            </w:pPr>
            <w:r w:rsidRPr="00DC5CE3">
              <w:rPr>
                <w:rFonts w:ascii="Arial" w:hAnsi="Arial" w:cs="Arial"/>
                <w:b/>
                <w:color w:val="000000" w:themeColor="text1"/>
                <w:sz w:val="18"/>
                <w:szCs w:val="16"/>
                <w:lang w:val="es-ES_tradnl"/>
              </w:rPr>
              <w:t>a</w:t>
            </w:r>
            <w:r w:rsidRPr="00DC5CE3">
              <w:rPr>
                <w:rFonts w:ascii="Arial" w:hAnsi="Arial" w:cs="Arial"/>
                <w:b/>
                <w:color w:val="000000" w:themeColor="text1"/>
                <w:sz w:val="18"/>
                <w:szCs w:val="16"/>
              </w:rPr>
              <w:t>)</w:t>
            </w:r>
            <w:r w:rsidRPr="00DC5CE3">
              <w:rPr>
                <w:rFonts w:ascii="Arial" w:hAnsi="Arial" w:cs="Arial"/>
                <w:color w:val="000000" w:themeColor="text1"/>
                <w:sz w:val="18"/>
                <w:szCs w:val="16"/>
              </w:rPr>
              <w:t xml:space="preserve"> Para ductos o conductores de gas natural, gasolina, diésel y demás derivados del petróleo</w:t>
            </w:r>
          </w:p>
        </w:tc>
        <w:tc>
          <w:tcPr>
            <w:tcW w:w="743" w:type="pct"/>
            <w:gridSpan w:val="2"/>
            <w:vAlign w:val="center"/>
          </w:tcPr>
          <w:p w:rsidR="00523286" w:rsidRPr="00DC5CE3" w:rsidRDefault="00523286" w:rsidP="00523286">
            <w:pPr>
              <w:spacing w:line="360" w:lineRule="auto"/>
              <w:jc w:val="center"/>
              <w:rPr>
                <w:rFonts w:ascii="Arial" w:hAnsi="Arial" w:cs="Arial"/>
                <w:color w:val="000000" w:themeColor="text1"/>
                <w:sz w:val="20"/>
                <w:szCs w:val="20"/>
              </w:rPr>
            </w:pPr>
            <w:r w:rsidRPr="00DC5CE3">
              <w:rPr>
                <w:rFonts w:ascii="Arial" w:hAnsi="Arial" w:cs="Arial"/>
                <w:color w:val="000000" w:themeColor="text1"/>
                <w:sz w:val="20"/>
                <w:szCs w:val="20"/>
              </w:rPr>
              <w:t>2.00</w:t>
            </w:r>
          </w:p>
        </w:tc>
        <w:tc>
          <w:tcPr>
            <w:tcW w:w="1066" w:type="pct"/>
            <w:gridSpan w:val="2"/>
            <w:vAlign w:val="center"/>
          </w:tcPr>
          <w:p w:rsidR="00523286" w:rsidRPr="00DC5CE3" w:rsidRDefault="00523286" w:rsidP="00523286">
            <w:pPr>
              <w:spacing w:line="360" w:lineRule="auto"/>
              <w:jc w:val="center"/>
              <w:rPr>
                <w:rFonts w:ascii="Arial" w:hAnsi="Arial" w:cs="Arial"/>
                <w:color w:val="000000" w:themeColor="text1"/>
                <w:sz w:val="20"/>
                <w:szCs w:val="20"/>
              </w:rPr>
            </w:pPr>
            <w:r w:rsidRPr="00DC5CE3">
              <w:rPr>
                <w:rFonts w:ascii="Arial" w:hAnsi="Arial" w:cs="Arial"/>
                <w:color w:val="000000" w:themeColor="text1"/>
                <w:sz w:val="20"/>
                <w:szCs w:val="20"/>
              </w:rPr>
              <w:t>Metro Lineal</w:t>
            </w:r>
          </w:p>
        </w:tc>
      </w:tr>
      <w:tr w:rsidR="00523286" w:rsidRPr="00DC5CE3" w:rsidTr="00523286">
        <w:trPr>
          <w:cantSplit/>
          <w:trHeight w:val="776"/>
        </w:trPr>
        <w:tc>
          <w:tcPr>
            <w:tcW w:w="3191" w:type="pct"/>
            <w:vAlign w:val="center"/>
          </w:tcPr>
          <w:p w:rsidR="00523286" w:rsidRPr="00DC5CE3" w:rsidRDefault="00523286" w:rsidP="00523286">
            <w:pPr>
              <w:spacing w:line="360" w:lineRule="auto"/>
              <w:ind w:left="639"/>
              <w:jc w:val="both"/>
              <w:rPr>
                <w:rFonts w:ascii="Arial" w:hAnsi="Arial" w:cs="Arial"/>
                <w:color w:val="000000" w:themeColor="text1"/>
                <w:sz w:val="18"/>
                <w:szCs w:val="16"/>
              </w:rPr>
            </w:pPr>
            <w:r w:rsidRPr="00DC5CE3">
              <w:rPr>
                <w:rFonts w:ascii="Arial" w:hAnsi="Arial" w:cs="Arial"/>
                <w:b/>
                <w:color w:val="000000" w:themeColor="text1"/>
                <w:sz w:val="18"/>
                <w:szCs w:val="16"/>
                <w:lang w:val="es-ES_tradnl"/>
              </w:rPr>
              <w:t>b</w:t>
            </w:r>
            <w:r w:rsidRPr="00DC5CE3">
              <w:rPr>
                <w:rFonts w:ascii="Arial" w:hAnsi="Arial" w:cs="Arial"/>
                <w:b/>
                <w:color w:val="000000" w:themeColor="text1"/>
                <w:sz w:val="18"/>
                <w:szCs w:val="16"/>
              </w:rPr>
              <w:t>)</w:t>
            </w:r>
            <w:r w:rsidRPr="00DC5CE3">
              <w:rPr>
                <w:rFonts w:ascii="Arial" w:hAnsi="Arial" w:cs="Arial"/>
                <w:color w:val="000000" w:themeColor="text1"/>
                <w:sz w:val="18"/>
                <w:szCs w:val="16"/>
              </w:rPr>
              <w:t xml:space="preserve"> Para ductos o conductores para la explotación de servicios digitales</w:t>
            </w:r>
          </w:p>
        </w:tc>
        <w:tc>
          <w:tcPr>
            <w:tcW w:w="743" w:type="pct"/>
            <w:gridSpan w:val="2"/>
            <w:vAlign w:val="center"/>
          </w:tcPr>
          <w:p w:rsidR="00523286" w:rsidRPr="00DC5CE3" w:rsidRDefault="00523286" w:rsidP="00523286">
            <w:pPr>
              <w:spacing w:line="360" w:lineRule="auto"/>
              <w:jc w:val="center"/>
              <w:rPr>
                <w:rFonts w:ascii="Arial" w:hAnsi="Arial" w:cs="Arial"/>
                <w:color w:val="000000" w:themeColor="text1"/>
                <w:sz w:val="20"/>
                <w:szCs w:val="20"/>
              </w:rPr>
            </w:pPr>
            <w:r w:rsidRPr="00DC5CE3">
              <w:rPr>
                <w:rFonts w:ascii="Arial" w:hAnsi="Arial" w:cs="Arial"/>
                <w:color w:val="000000" w:themeColor="text1"/>
                <w:sz w:val="20"/>
                <w:szCs w:val="20"/>
              </w:rPr>
              <w:t>1.25</w:t>
            </w:r>
          </w:p>
        </w:tc>
        <w:tc>
          <w:tcPr>
            <w:tcW w:w="1066" w:type="pct"/>
            <w:gridSpan w:val="2"/>
            <w:vAlign w:val="center"/>
          </w:tcPr>
          <w:p w:rsidR="00523286" w:rsidRPr="00DC5CE3" w:rsidRDefault="00523286" w:rsidP="00523286">
            <w:pPr>
              <w:spacing w:line="360" w:lineRule="auto"/>
              <w:jc w:val="center"/>
              <w:rPr>
                <w:rFonts w:ascii="Arial" w:hAnsi="Arial" w:cs="Arial"/>
                <w:color w:val="000000" w:themeColor="text1"/>
                <w:sz w:val="20"/>
                <w:szCs w:val="20"/>
              </w:rPr>
            </w:pPr>
            <w:r w:rsidRPr="00DC5CE3">
              <w:rPr>
                <w:rFonts w:ascii="Arial" w:hAnsi="Arial" w:cs="Arial"/>
                <w:color w:val="000000" w:themeColor="text1"/>
                <w:sz w:val="20"/>
                <w:szCs w:val="20"/>
              </w:rPr>
              <w:t>Metro Lineal</w:t>
            </w:r>
          </w:p>
        </w:tc>
      </w:tr>
      <w:tr w:rsidR="00523286" w:rsidRPr="00DC5CE3" w:rsidTr="00523286">
        <w:trPr>
          <w:cantSplit/>
          <w:trHeight w:val="776"/>
        </w:trPr>
        <w:tc>
          <w:tcPr>
            <w:tcW w:w="3191" w:type="pct"/>
            <w:vAlign w:val="center"/>
          </w:tcPr>
          <w:p w:rsidR="00523286" w:rsidRPr="00DC5CE3" w:rsidRDefault="00523286" w:rsidP="00523286">
            <w:pPr>
              <w:spacing w:line="360" w:lineRule="auto"/>
              <w:ind w:left="639"/>
              <w:jc w:val="both"/>
              <w:rPr>
                <w:rFonts w:ascii="Arial" w:hAnsi="Arial" w:cs="Arial"/>
                <w:color w:val="000000" w:themeColor="text1"/>
                <w:sz w:val="18"/>
                <w:szCs w:val="16"/>
              </w:rPr>
            </w:pPr>
            <w:r w:rsidRPr="00DC5CE3">
              <w:rPr>
                <w:rFonts w:ascii="Arial" w:hAnsi="Arial" w:cs="Arial"/>
                <w:b/>
                <w:color w:val="000000" w:themeColor="text1"/>
                <w:sz w:val="18"/>
                <w:szCs w:val="16"/>
              </w:rPr>
              <w:t>c</w:t>
            </w:r>
            <w:r w:rsidRPr="00DC5CE3">
              <w:rPr>
                <w:rFonts w:ascii="Arial" w:hAnsi="Arial" w:cs="Arial"/>
                <w:color w:val="000000" w:themeColor="text1"/>
                <w:sz w:val="18"/>
                <w:szCs w:val="16"/>
              </w:rPr>
              <w:t>) Para ductos o conductores de cualquier tipo, distintos a los señalados en los incisos a) y b) del numeral 3 de esta fracción</w:t>
            </w:r>
          </w:p>
        </w:tc>
        <w:tc>
          <w:tcPr>
            <w:tcW w:w="743" w:type="pct"/>
            <w:gridSpan w:val="2"/>
            <w:vAlign w:val="center"/>
          </w:tcPr>
          <w:p w:rsidR="00523286" w:rsidRPr="00DC5CE3" w:rsidRDefault="00523286" w:rsidP="00523286">
            <w:pPr>
              <w:spacing w:line="360" w:lineRule="auto"/>
              <w:jc w:val="center"/>
              <w:rPr>
                <w:rFonts w:ascii="Arial" w:hAnsi="Arial" w:cs="Arial"/>
                <w:color w:val="000000" w:themeColor="text1"/>
                <w:sz w:val="20"/>
                <w:szCs w:val="20"/>
              </w:rPr>
            </w:pPr>
            <w:r w:rsidRPr="00DC5CE3">
              <w:rPr>
                <w:rFonts w:ascii="Arial" w:hAnsi="Arial" w:cs="Arial"/>
                <w:color w:val="000000" w:themeColor="text1"/>
                <w:sz w:val="20"/>
                <w:szCs w:val="20"/>
              </w:rPr>
              <w:t>1.25</w:t>
            </w:r>
          </w:p>
        </w:tc>
        <w:tc>
          <w:tcPr>
            <w:tcW w:w="1066" w:type="pct"/>
            <w:gridSpan w:val="2"/>
            <w:vAlign w:val="center"/>
          </w:tcPr>
          <w:p w:rsidR="00523286" w:rsidRPr="00DC5CE3" w:rsidRDefault="00523286" w:rsidP="00523286">
            <w:pPr>
              <w:spacing w:line="360" w:lineRule="auto"/>
              <w:jc w:val="center"/>
              <w:rPr>
                <w:rFonts w:ascii="Arial" w:hAnsi="Arial" w:cs="Arial"/>
                <w:color w:val="000000" w:themeColor="text1"/>
                <w:sz w:val="20"/>
                <w:szCs w:val="20"/>
              </w:rPr>
            </w:pPr>
            <w:r w:rsidRPr="00DC5CE3">
              <w:rPr>
                <w:rFonts w:ascii="Arial" w:hAnsi="Arial" w:cs="Arial"/>
                <w:color w:val="000000" w:themeColor="text1"/>
                <w:sz w:val="20"/>
                <w:szCs w:val="20"/>
              </w:rPr>
              <w:t>Metro Lineal</w:t>
            </w:r>
          </w:p>
        </w:tc>
      </w:tr>
      <w:tr w:rsidR="00225E6E" w:rsidRPr="00DC5CE3" w:rsidTr="00523286">
        <w:trPr>
          <w:cantSplit/>
          <w:trHeight w:val="20"/>
        </w:trPr>
        <w:tc>
          <w:tcPr>
            <w:tcW w:w="3191" w:type="pct"/>
            <w:vAlign w:val="center"/>
          </w:tcPr>
          <w:p w:rsidR="00B2277F" w:rsidRPr="00B2277F" w:rsidRDefault="00B2277F" w:rsidP="007F7B16">
            <w:pPr>
              <w:spacing w:line="360" w:lineRule="auto"/>
              <w:jc w:val="right"/>
              <w:rPr>
                <w:rFonts w:eastAsia="MS Mincho"/>
                <w:i/>
                <w:iCs/>
                <w:color w:val="0000FF"/>
                <w:sz w:val="18"/>
                <w:szCs w:val="18"/>
              </w:rPr>
            </w:pPr>
            <w:r>
              <w:rPr>
                <w:rFonts w:eastAsia="MS Mincho"/>
                <w:i/>
                <w:iCs/>
                <w:color w:val="0000FF"/>
                <w:sz w:val="18"/>
                <w:szCs w:val="18"/>
                <w:lang w:val="es-MX"/>
              </w:rPr>
              <w:t>Numeral reformado</w:t>
            </w:r>
            <w:r w:rsidRPr="00B2277F">
              <w:rPr>
                <w:rFonts w:ascii="Bookman Old Style" w:hAnsi="Bookman Old Style" w:cs="Arial"/>
                <w:i/>
                <w:color w:val="FF0000"/>
                <w:sz w:val="16"/>
                <w:szCs w:val="20"/>
              </w:rPr>
              <w:t xml:space="preserve"> </w:t>
            </w:r>
            <w:r w:rsidRPr="00B2277F">
              <w:rPr>
                <w:rFonts w:eastAsia="MS Mincho"/>
                <w:i/>
                <w:iCs/>
                <w:color w:val="0000FF"/>
                <w:sz w:val="18"/>
                <w:szCs w:val="18"/>
              </w:rPr>
              <w:t>y adicionado DO. 29-12-2021</w:t>
            </w:r>
          </w:p>
          <w:p w:rsidR="00225E6E" w:rsidRPr="00DC5CE3" w:rsidRDefault="00225E6E" w:rsidP="007F7B16">
            <w:pPr>
              <w:spacing w:line="360" w:lineRule="auto"/>
              <w:rPr>
                <w:rFonts w:ascii="Arial" w:hAnsi="Arial" w:cs="Arial"/>
                <w:sz w:val="20"/>
                <w:szCs w:val="20"/>
              </w:rPr>
            </w:pPr>
            <w:r w:rsidRPr="00DC5CE3">
              <w:rPr>
                <w:rFonts w:ascii="Arial" w:hAnsi="Arial" w:cs="Arial"/>
                <w:sz w:val="20"/>
                <w:szCs w:val="20"/>
              </w:rPr>
              <w:t>4. Licencia para construir bardas</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0.06</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Lineal</w:t>
            </w:r>
          </w:p>
        </w:tc>
      </w:tr>
      <w:tr w:rsidR="00225E6E" w:rsidRPr="00DC5CE3" w:rsidTr="00523286">
        <w:trPr>
          <w:cantSplit/>
          <w:trHeight w:val="20"/>
        </w:trPr>
        <w:tc>
          <w:tcPr>
            <w:tcW w:w="3191" w:type="pct"/>
            <w:vAlign w:val="center"/>
          </w:tcPr>
          <w:p w:rsidR="00225E6E" w:rsidRPr="00DC5CE3" w:rsidRDefault="00225E6E" w:rsidP="00523286">
            <w:pPr>
              <w:spacing w:line="360" w:lineRule="auto"/>
              <w:rPr>
                <w:rFonts w:ascii="Arial" w:hAnsi="Arial" w:cs="Arial"/>
                <w:sz w:val="20"/>
                <w:szCs w:val="20"/>
              </w:rPr>
            </w:pPr>
            <w:r w:rsidRPr="00DC5CE3">
              <w:rPr>
                <w:rFonts w:ascii="Arial" w:hAnsi="Arial" w:cs="Arial"/>
                <w:sz w:val="20"/>
                <w:szCs w:val="20"/>
              </w:rPr>
              <w:t>5. Licencia para excavaciones</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0.10</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Cúbico</w:t>
            </w:r>
          </w:p>
        </w:tc>
      </w:tr>
      <w:tr w:rsidR="00225E6E" w:rsidRPr="00DC5CE3" w:rsidTr="00523286">
        <w:trPr>
          <w:cantSplit/>
          <w:trHeight w:val="20"/>
        </w:trPr>
        <w:tc>
          <w:tcPr>
            <w:tcW w:w="3191" w:type="pct"/>
            <w:vAlign w:val="center"/>
          </w:tcPr>
          <w:p w:rsidR="00225E6E" w:rsidRPr="00DC5CE3" w:rsidRDefault="00225E6E" w:rsidP="007F7B16">
            <w:pPr>
              <w:spacing w:line="360" w:lineRule="auto"/>
              <w:jc w:val="both"/>
              <w:rPr>
                <w:rFonts w:ascii="Arial" w:hAnsi="Arial" w:cs="Arial"/>
                <w:sz w:val="20"/>
                <w:szCs w:val="20"/>
              </w:rPr>
            </w:pPr>
            <w:r w:rsidRPr="00DC5CE3">
              <w:rPr>
                <w:rFonts w:ascii="Arial" w:hAnsi="Arial" w:cs="Arial"/>
                <w:sz w:val="20"/>
                <w:szCs w:val="20"/>
              </w:rPr>
              <w:t>6. Licencia para demolición y/o desmantelamiento distinta a la señalada en el numeral 2 de esta  fracción</w:t>
            </w:r>
          </w:p>
        </w:tc>
        <w:tc>
          <w:tcPr>
            <w:tcW w:w="743"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0.09</w:t>
            </w:r>
          </w:p>
        </w:tc>
        <w:tc>
          <w:tcPr>
            <w:tcW w:w="1066" w:type="pct"/>
            <w:gridSpan w:val="2"/>
            <w:vAlign w:val="center"/>
          </w:tcPr>
          <w:p w:rsidR="00225E6E" w:rsidRPr="00DC5CE3" w:rsidRDefault="00225E6E" w:rsidP="0052328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523286">
        <w:trPr>
          <w:cantSplit/>
          <w:trHeight w:val="20"/>
        </w:trPr>
        <w:tc>
          <w:tcPr>
            <w:tcW w:w="3191" w:type="pct"/>
            <w:vAlign w:val="center"/>
          </w:tcPr>
          <w:p w:rsidR="006247D6" w:rsidRPr="00DC5CE3" w:rsidRDefault="00225E6E" w:rsidP="007F7B16">
            <w:pPr>
              <w:spacing w:line="360" w:lineRule="auto"/>
              <w:jc w:val="both"/>
              <w:rPr>
                <w:rFonts w:ascii="Arial" w:hAnsi="Arial" w:cs="Arial"/>
                <w:sz w:val="20"/>
                <w:szCs w:val="20"/>
              </w:rPr>
            </w:pPr>
            <w:r w:rsidRPr="00DC5CE3">
              <w:rPr>
                <w:rFonts w:ascii="Arial" w:hAnsi="Arial" w:cs="Arial"/>
                <w:sz w:val="20"/>
                <w:szCs w:val="20"/>
              </w:rPr>
              <w:t xml:space="preserve">7. Licencia para la construcción para la instalación de una torre de comunicación, de una estructura </w:t>
            </w:r>
            <w:proofErr w:type="spellStart"/>
            <w:r w:rsidRPr="00DC5CE3">
              <w:rPr>
                <w:rFonts w:ascii="Arial" w:hAnsi="Arial" w:cs="Arial"/>
                <w:sz w:val="20"/>
                <w:szCs w:val="20"/>
              </w:rPr>
              <w:t>monopolar</w:t>
            </w:r>
            <w:proofErr w:type="spellEnd"/>
            <w:r w:rsidRPr="00DC5CE3">
              <w:rPr>
                <w:rFonts w:ascii="Arial" w:hAnsi="Arial" w:cs="Arial"/>
                <w:sz w:val="20"/>
                <w:szCs w:val="20"/>
              </w:rPr>
              <w:t xml:space="preserve"> para colocación </w:t>
            </w:r>
          </w:p>
          <w:p w:rsidR="00225E6E" w:rsidRPr="00DC5CE3" w:rsidRDefault="00225E6E" w:rsidP="007F7B16">
            <w:pPr>
              <w:spacing w:line="360" w:lineRule="auto"/>
              <w:jc w:val="both"/>
              <w:rPr>
                <w:rFonts w:ascii="Arial" w:hAnsi="Arial" w:cs="Arial"/>
                <w:sz w:val="20"/>
                <w:szCs w:val="20"/>
              </w:rPr>
            </w:pPr>
            <w:proofErr w:type="gramStart"/>
            <w:r w:rsidRPr="00DC5CE3">
              <w:rPr>
                <w:rFonts w:ascii="Arial" w:hAnsi="Arial" w:cs="Arial"/>
                <w:sz w:val="20"/>
                <w:szCs w:val="20"/>
              </w:rPr>
              <w:t>de</w:t>
            </w:r>
            <w:proofErr w:type="gramEnd"/>
            <w:r w:rsidRPr="00DC5CE3">
              <w:rPr>
                <w:rFonts w:ascii="Arial" w:hAnsi="Arial" w:cs="Arial"/>
                <w:sz w:val="20"/>
                <w:szCs w:val="20"/>
              </w:rPr>
              <w:t xml:space="preserve"> antena celular, de una base de concreto o adición de cualquier equipo de telecomunicación sobre una torre de alta tensión o sobre infraestructura existente. Por colocación por unidad.</w:t>
            </w:r>
          </w:p>
        </w:tc>
        <w:tc>
          <w:tcPr>
            <w:tcW w:w="743" w:type="pct"/>
            <w:gridSpan w:val="2"/>
            <w:vAlign w:val="center"/>
          </w:tcPr>
          <w:p w:rsidR="006247D6" w:rsidRPr="00DC5CE3" w:rsidRDefault="006247D6" w:rsidP="00814B42">
            <w:pPr>
              <w:spacing w:line="360" w:lineRule="auto"/>
              <w:jc w:val="center"/>
              <w:rPr>
                <w:rFonts w:ascii="Arial" w:hAnsi="Arial" w:cs="Arial"/>
                <w:sz w:val="20"/>
                <w:szCs w:val="20"/>
              </w:rPr>
            </w:pPr>
          </w:p>
          <w:p w:rsidR="006247D6" w:rsidRPr="00DC5CE3" w:rsidRDefault="006247D6" w:rsidP="00814B42">
            <w:pPr>
              <w:spacing w:line="360" w:lineRule="auto"/>
              <w:jc w:val="center"/>
              <w:rPr>
                <w:rFonts w:ascii="Arial" w:hAnsi="Arial" w:cs="Arial"/>
                <w:sz w:val="20"/>
                <w:szCs w:val="20"/>
              </w:rPr>
            </w:pPr>
          </w:p>
          <w:p w:rsidR="006247D6" w:rsidRDefault="006247D6" w:rsidP="00814B42">
            <w:pPr>
              <w:spacing w:line="360" w:lineRule="auto"/>
              <w:jc w:val="center"/>
              <w:rPr>
                <w:rFonts w:ascii="Arial" w:hAnsi="Arial" w:cs="Arial"/>
                <w:sz w:val="20"/>
                <w:szCs w:val="20"/>
              </w:rPr>
            </w:pPr>
          </w:p>
          <w:p w:rsidR="007F7B16" w:rsidRPr="00DC5CE3" w:rsidRDefault="007F7B16" w:rsidP="00814B42">
            <w:pPr>
              <w:spacing w:line="360" w:lineRule="auto"/>
              <w:jc w:val="center"/>
              <w:rPr>
                <w:rFonts w:ascii="Arial" w:hAnsi="Arial" w:cs="Arial"/>
                <w:sz w:val="20"/>
                <w:szCs w:val="20"/>
              </w:rPr>
            </w:pPr>
          </w:p>
          <w:p w:rsidR="006247D6" w:rsidRPr="00DC5CE3" w:rsidRDefault="00814B42" w:rsidP="007F7B16">
            <w:pPr>
              <w:spacing w:line="360" w:lineRule="auto"/>
              <w:jc w:val="center"/>
              <w:rPr>
                <w:rFonts w:ascii="Arial" w:hAnsi="Arial" w:cs="Arial"/>
                <w:sz w:val="20"/>
                <w:szCs w:val="20"/>
              </w:rPr>
            </w:pPr>
            <w:r w:rsidRPr="00DC5CE3">
              <w:rPr>
                <w:rFonts w:ascii="Arial" w:hAnsi="Arial" w:cs="Arial"/>
                <w:sz w:val="20"/>
                <w:szCs w:val="20"/>
              </w:rPr>
              <w:t>2</w:t>
            </w:r>
            <w:r w:rsidR="00225E6E" w:rsidRPr="00DC5CE3">
              <w:rPr>
                <w:rFonts w:ascii="Arial" w:hAnsi="Arial" w:cs="Arial"/>
                <w:sz w:val="20"/>
                <w:szCs w:val="20"/>
              </w:rPr>
              <w:t>,</w:t>
            </w:r>
            <w:r w:rsidRPr="00DC5CE3">
              <w:rPr>
                <w:rFonts w:ascii="Arial" w:hAnsi="Arial" w:cs="Arial"/>
                <w:sz w:val="20"/>
                <w:szCs w:val="20"/>
              </w:rPr>
              <w:t>5</w:t>
            </w:r>
            <w:r w:rsidR="00225E6E" w:rsidRPr="00DC5CE3">
              <w:rPr>
                <w:rFonts w:ascii="Arial" w:hAnsi="Arial" w:cs="Arial"/>
                <w:sz w:val="20"/>
                <w:szCs w:val="20"/>
              </w:rPr>
              <w:t>00</w:t>
            </w:r>
          </w:p>
        </w:tc>
        <w:tc>
          <w:tcPr>
            <w:tcW w:w="1066" w:type="pct"/>
            <w:gridSpan w:val="2"/>
            <w:vAlign w:val="center"/>
          </w:tcPr>
          <w:p w:rsidR="006247D6" w:rsidRPr="00DC5CE3" w:rsidRDefault="006247D6" w:rsidP="0072103C">
            <w:pPr>
              <w:spacing w:line="360" w:lineRule="auto"/>
              <w:jc w:val="center"/>
              <w:rPr>
                <w:rFonts w:ascii="Arial" w:hAnsi="Arial" w:cs="Arial"/>
                <w:sz w:val="20"/>
                <w:szCs w:val="20"/>
              </w:rPr>
            </w:pPr>
          </w:p>
          <w:p w:rsidR="006247D6" w:rsidRPr="00DC5CE3" w:rsidRDefault="006247D6" w:rsidP="0072103C">
            <w:pPr>
              <w:spacing w:line="360" w:lineRule="auto"/>
              <w:jc w:val="center"/>
              <w:rPr>
                <w:rFonts w:ascii="Arial" w:hAnsi="Arial" w:cs="Arial"/>
                <w:sz w:val="20"/>
                <w:szCs w:val="20"/>
              </w:rPr>
            </w:pPr>
          </w:p>
          <w:p w:rsidR="006247D6" w:rsidRDefault="006247D6" w:rsidP="0072103C">
            <w:pPr>
              <w:spacing w:line="360" w:lineRule="auto"/>
              <w:jc w:val="center"/>
              <w:rPr>
                <w:rFonts w:ascii="Arial" w:hAnsi="Arial" w:cs="Arial"/>
                <w:sz w:val="20"/>
                <w:szCs w:val="20"/>
              </w:rPr>
            </w:pPr>
          </w:p>
          <w:p w:rsidR="007F7B16" w:rsidRPr="00DC5CE3" w:rsidRDefault="007F7B16" w:rsidP="0072103C">
            <w:pPr>
              <w:spacing w:line="360" w:lineRule="auto"/>
              <w:jc w:val="center"/>
              <w:rPr>
                <w:rFonts w:ascii="Arial" w:hAnsi="Arial" w:cs="Arial"/>
                <w:sz w:val="20"/>
                <w:szCs w:val="20"/>
              </w:rPr>
            </w:pPr>
          </w:p>
          <w:p w:rsidR="00225E6E" w:rsidRPr="00DC5CE3" w:rsidRDefault="00225E6E" w:rsidP="0072103C">
            <w:pPr>
              <w:spacing w:line="360" w:lineRule="auto"/>
              <w:jc w:val="center"/>
              <w:rPr>
                <w:rFonts w:ascii="Arial" w:hAnsi="Arial" w:cs="Arial"/>
                <w:sz w:val="20"/>
                <w:szCs w:val="20"/>
              </w:rPr>
            </w:pPr>
            <w:r w:rsidRPr="00DC5CE3">
              <w:rPr>
                <w:rFonts w:ascii="Arial" w:hAnsi="Arial" w:cs="Arial"/>
                <w:sz w:val="20"/>
                <w:szCs w:val="20"/>
              </w:rPr>
              <w:t>Licencia</w:t>
            </w:r>
          </w:p>
        </w:tc>
      </w:tr>
    </w:tbl>
    <w:p w:rsidR="006247D6" w:rsidRPr="00DC5CE3" w:rsidRDefault="006247D6" w:rsidP="006247D6">
      <w:pPr>
        <w:jc w:val="right"/>
        <w:rPr>
          <w:rFonts w:ascii="Arial" w:hAnsi="Arial" w:cs="Arial"/>
          <w:sz w:val="20"/>
          <w:szCs w:val="20"/>
        </w:rPr>
      </w:pPr>
      <w:r w:rsidRPr="00DC5CE3">
        <w:rPr>
          <w:rFonts w:eastAsia="MS Mincho"/>
          <w:i/>
          <w:iCs/>
          <w:color w:val="0000FF"/>
          <w:sz w:val="18"/>
          <w:szCs w:val="18"/>
          <w:lang w:val="es-MX"/>
        </w:rPr>
        <w:t xml:space="preserve">Numeral reformado </w:t>
      </w:r>
      <w:r w:rsidRPr="00DC5CE3">
        <w:rPr>
          <w:rFonts w:eastAsia="MS Mincho"/>
          <w:i/>
          <w:iCs/>
          <w:color w:val="0000FF"/>
          <w:sz w:val="18"/>
          <w:szCs w:val="18"/>
        </w:rPr>
        <w:t xml:space="preserve">D.O. </w:t>
      </w:r>
      <w:r w:rsidRPr="00DC5CE3">
        <w:rPr>
          <w:rFonts w:eastAsia="MS Mincho"/>
          <w:i/>
          <w:iCs/>
          <w:color w:val="0000FF"/>
          <w:sz w:val="18"/>
          <w:szCs w:val="18"/>
          <w:lang w:val="es-MX"/>
        </w:rPr>
        <w:t>23</w:t>
      </w:r>
      <w:r w:rsidRPr="00DC5CE3">
        <w:rPr>
          <w:rFonts w:eastAsia="MS Mincho"/>
          <w:i/>
          <w:iCs/>
          <w:color w:val="0000FF"/>
          <w:sz w:val="18"/>
          <w:szCs w:val="18"/>
        </w:rPr>
        <w:t>-12-20</w:t>
      </w:r>
      <w:r w:rsidRPr="00DC5CE3">
        <w:rPr>
          <w:rFonts w:eastAsia="MS Mincho"/>
          <w:i/>
          <w:iCs/>
          <w:color w:val="0000FF"/>
          <w:sz w:val="18"/>
          <w:szCs w:val="18"/>
          <w:lang w:val="es-MX"/>
        </w:rPr>
        <w:t>20</w:t>
      </w:r>
    </w:p>
    <w:p w:rsidR="006247D6" w:rsidRPr="00DC5CE3" w:rsidRDefault="006247D6" w:rsidP="0072103C">
      <w:pPr>
        <w:rPr>
          <w:rFonts w:ascii="Arial" w:hAnsi="Arial" w:cs="Arial"/>
          <w:sz w:val="20"/>
          <w:szCs w:val="20"/>
          <w:lang w:val="es-ES_tradnl"/>
        </w:rPr>
      </w:pPr>
    </w:p>
    <w:p w:rsidR="00225E6E" w:rsidRPr="00DC5CE3" w:rsidRDefault="00AC2466" w:rsidP="007F7B16">
      <w:pPr>
        <w:rPr>
          <w:rFonts w:ascii="Arial" w:hAnsi="Arial" w:cs="Arial"/>
          <w:sz w:val="20"/>
          <w:szCs w:val="20"/>
          <w:lang w:val="es-ES_tradnl"/>
        </w:rPr>
      </w:pPr>
      <w:r w:rsidRPr="00DC5CE3">
        <w:rPr>
          <w:rFonts w:ascii="Arial" w:hAnsi="Arial" w:cs="Arial"/>
          <w:sz w:val="20"/>
          <w:szCs w:val="20"/>
          <w:lang w:val="es-ES_tradnl"/>
        </w:rPr>
        <w:t>Se deroga.</w:t>
      </w:r>
    </w:p>
    <w:p w:rsidR="00AC2466" w:rsidRPr="00DC5CE3" w:rsidRDefault="00AC2466" w:rsidP="007F7B16">
      <w:pPr>
        <w:jc w:val="right"/>
        <w:rPr>
          <w:rFonts w:ascii="Arial" w:hAnsi="Arial" w:cs="Arial"/>
          <w:sz w:val="20"/>
          <w:szCs w:val="20"/>
        </w:rPr>
      </w:pPr>
      <w:r w:rsidRPr="00DC5CE3">
        <w:rPr>
          <w:rFonts w:eastAsia="MS Mincho"/>
          <w:i/>
          <w:iCs/>
          <w:color w:val="0000FF"/>
          <w:sz w:val="18"/>
          <w:szCs w:val="18"/>
          <w:lang w:val="es-MX"/>
        </w:rPr>
        <w:t xml:space="preserve">Párrafo derogado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225E6E" w:rsidRPr="00DC5CE3" w:rsidRDefault="00225E6E" w:rsidP="007F7B16">
      <w:pPr>
        <w:rPr>
          <w:rFonts w:ascii="Arial" w:hAnsi="Arial" w:cs="Arial"/>
          <w:sz w:val="20"/>
          <w:szCs w:val="20"/>
        </w:rPr>
      </w:pPr>
    </w:p>
    <w:p w:rsidR="00225E6E" w:rsidRPr="00DC5CE3" w:rsidRDefault="00225E6E" w:rsidP="0072103C">
      <w:pPr>
        <w:jc w:val="both"/>
        <w:rPr>
          <w:rFonts w:ascii="Arial" w:eastAsia="Calibri" w:hAnsi="Arial" w:cs="Arial"/>
          <w:sz w:val="20"/>
          <w:szCs w:val="20"/>
          <w:lang w:val="es-ES_tradnl"/>
        </w:rPr>
      </w:pPr>
      <w:r w:rsidRPr="00DC5CE3">
        <w:rPr>
          <w:rFonts w:ascii="Arial" w:eastAsia="Calibri" w:hAnsi="Arial" w:cs="Arial"/>
          <w:sz w:val="20"/>
          <w:szCs w:val="20"/>
          <w:lang w:val="es-ES_tradnl"/>
        </w:rPr>
        <w:t xml:space="preserve">Por la renovación de la licencia de construcción a que se refiere la fracción IV de este artículo, se pagará una cuota equivalente al 50 por ciento de los derechos establecidos en dicha fracción por los trabajos otorgados en la correspondiente licencia.  </w:t>
      </w:r>
    </w:p>
    <w:p w:rsidR="00225E6E" w:rsidRPr="00DC5CE3" w:rsidRDefault="00225E6E" w:rsidP="0072103C">
      <w:pPr>
        <w:jc w:val="both"/>
        <w:rPr>
          <w:rFonts w:ascii="Arial" w:eastAsia="Calibri" w:hAnsi="Arial" w:cs="Arial"/>
          <w:sz w:val="20"/>
          <w:szCs w:val="20"/>
          <w:lang w:val="es-ES_tradnl"/>
        </w:rPr>
      </w:pPr>
    </w:p>
    <w:p w:rsidR="00225E6E" w:rsidRPr="00DC5CE3" w:rsidRDefault="00225E6E" w:rsidP="0072103C">
      <w:pPr>
        <w:rPr>
          <w:rFonts w:ascii="Arial" w:eastAsia="Calibri" w:hAnsi="Arial" w:cs="Arial"/>
          <w:sz w:val="20"/>
          <w:szCs w:val="20"/>
          <w:lang w:val="es-ES_tradnl"/>
        </w:rPr>
      </w:pPr>
      <w:r w:rsidRPr="00DC5CE3">
        <w:rPr>
          <w:rFonts w:ascii="Arial" w:eastAsia="Calibri" w:hAnsi="Arial" w:cs="Arial"/>
          <w:sz w:val="20"/>
          <w:szCs w:val="20"/>
          <w:lang w:val="es-ES_tradnl"/>
        </w:rPr>
        <w:t>Por la prórroga de la licencia de construcción a que se refiere la fracción IV de este artículo, se pagará una cuota equivalente al 25 por ciento de los derechos establecidos en dicha fracción por los trabajos otorgados en la correspondiente licencia. La cuota señalada en este párrafo se considerará que se otorga por una licencia de un plazo de 24 meses, sin embargo si el plazo fuese menor la cuota será en proporción al número de meses por los que fuese solicitada dicha prórroga.</w:t>
      </w:r>
    </w:p>
    <w:p w:rsidR="009756BB" w:rsidRPr="00DC5CE3" w:rsidRDefault="009756BB" w:rsidP="007F7B16">
      <w:pPr>
        <w:jc w:val="both"/>
        <w:rPr>
          <w:rFonts w:ascii="Arial" w:hAnsi="Arial" w:cs="Arial"/>
          <w:sz w:val="20"/>
          <w:szCs w:val="20"/>
        </w:rPr>
      </w:pPr>
    </w:p>
    <w:tbl>
      <w:tblPr>
        <w:tblpPr w:leftFromText="141" w:rightFromText="141" w:vertAnchor="text" w:horzAnchor="margin" w:tblpY="206"/>
        <w:tblW w:w="5000" w:type="pct"/>
        <w:shd w:val="clear" w:color="auto" w:fill="D9D9D9" w:themeFill="background1" w:themeFillShade="D9"/>
        <w:tblCellMar>
          <w:left w:w="70" w:type="dxa"/>
          <w:right w:w="70" w:type="dxa"/>
        </w:tblCellMar>
        <w:tblLook w:val="00A0" w:firstRow="1" w:lastRow="0" w:firstColumn="1" w:lastColumn="0" w:noHBand="0" w:noVBand="0"/>
      </w:tblPr>
      <w:tblGrid>
        <w:gridCol w:w="5921"/>
        <w:gridCol w:w="1236"/>
        <w:gridCol w:w="143"/>
        <w:gridCol w:w="425"/>
        <w:gridCol w:w="1277"/>
        <w:gridCol w:w="277"/>
      </w:tblGrid>
      <w:tr w:rsidR="009756BB" w:rsidRPr="00DC5CE3" w:rsidTr="00722442">
        <w:trPr>
          <w:cantSplit/>
          <w:trHeight w:val="20"/>
        </w:trPr>
        <w:tc>
          <w:tcPr>
            <w:tcW w:w="5000" w:type="pct"/>
            <w:gridSpan w:val="6"/>
            <w:shd w:val="clear" w:color="auto" w:fill="auto"/>
          </w:tcPr>
          <w:p w:rsidR="009756BB" w:rsidRPr="00DC5CE3" w:rsidRDefault="009756BB" w:rsidP="009756BB">
            <w:pPr>
              <w:spacing w:after="63" w:line="248" w:lineRule="auto"/>
              <w:ind w:right="952"/>
              <w:rPr>
                <w:rFonts w:ascii="Arial" w:hAnsi="Arial" w:cs="Arial"/>
                <w:sz w:val="20"/>
                <w:szCs w:val="20"/>
              </w:rPr>
            </w:pPr>
            <w:r w:rsidRPr="00DC5CE3">
              <w:rPr>
                <w:rFonts w:ascii="Arial" w:hAnsi="Arial" w:cs="Arial"/>
                <w:sz w:val="20"/>
                <w:szCs w:val="20"/>
              </w:rPr>
              <w:t xml:space="preserve">V.- Constancia de Terminación de obra. </w:t>
            </w:r>
          </w:p>
        </w:tc>
      </w:tr>
      <w:tr w:rsidR="009756BB" w:rsidRPr="00DC5CE3" w:rsidTr="00722442">
        <w:trPr>
          <w:cantSplit/>
          <w:trHeight w:val="20"/>
        </w:trPr>
        <w:tc>
          <w:tcPr>
            <w:tcW w:w="3191" w:type="pct"/>
            <w:shd w:val="clear" w:color="auto" w:fill="auto"/>
          </w:tcPr>
          <w:p w:rsidR="009756BB" w:rsidRPr="00DC5CE3" w:rsidRDefault="009756BB" w:rsidP="00D248A6">
            <w:pPr>
              <w:numPr>
                <w:ilvl w:val="0"/>
                <w:numId w:val="7"/>
              </w:numPr>
              <w:spacing w:after="65" w:line="248" w:lineRule="auto"/>
              <w:ind w:left="644" w:right="952" w:hanging="360"/>
              <w:jc w:val="both"/>
              <w:rPr>
                <w:rFonts w:ascii="Arial" w:hAnsi="Arial" w:cs="Arial"/>
                <w:sz w:val="20"/>
                <w:szCs w:val="20"/>
              </w:rPr>
            </w:pPr>
            <w:r w:rsidRPr="00DC5CE3">
              <w:rPr>
                <w:rFonts w:ascii="Arial" w:hAnsi="Arial" w:cs="Arial"/>
                <w:sz w:val="20"/>
                <w:szCs w:val="20"/>
              </w:rPr>
              <w:t xml:space="preserve">Con superficie cubierta hasta 45 m2 </w:t>
            </w:r>
          </w:p>
        </w:tc>
        <w:tc>
          <w:tcPr>
            <w:tcW w:w="743" w:type="pct"/>
            <w:gridSpan w:val="2"/>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0.03</w:t>
            </w:r>
          </w:p>
        </w:tc>
        <w:tc>
          <w:tcPr>
            <w:tcW w:w="1066" w:type="pct"/>
            <w:gridSpan w:val="3"/>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Metro Cuadrado</w:t>
            </w:r>
          </w:p>
        </w:tc>
      </w:tr>
      <w:tr w:rsidR="009756BB" w:rsidRPr="00DC5CE3" w:rsidTr="00722442">
        <w:trPr>
          <w:cantSplit/>
          <w:trHeight w:val="20"/>
        </w:trPr>
        <w:tc>
          <w:tcPr>
            <w:tcW w:w="3191" w:type="pct"/>
            <w:shd w:val="clear" w:color="auto" w:fill="auto"/>
          </w:tcPr>
          <w:p w:rsidR="009756BB" w:rsidRPr="00DC5CE3" w:rsidRDefault="009756BB" w:rsidP="00D248A6">
            <w:pPr>
              <w:numPr>
                <w:ilvl w:val="0"/>
                <w:numId w:val="7"/>
              </w:numPr>
              <w:spacing w:after="63" w:line="248" w:lineRule="auto"/>
              <w:ind w:left="644" w:right="952" w:hanging="360"/>
              <w:jc w:val="both"/>
              <w:rPr>
                <w:rFonts w:ascii="Arial" w:hAnsi="Arial" w:cs="Arial"/>
                <w:sz w:val="20"/>
                <w:szCs w:val="20"/>
              </w:rPr>
            </w:pPr>
            <w:r w:rsidRPr="00DC5CE3">
              <w:rPr>
                <w:rFonts w:ascii="Arial" w:hAnsi="Arial" w:cs="Arial"/>
                <w:sz w:val="20"/>
                <w:szCs w:val="20"/>
              </w:rPr>
              <w:t xml:space="preserve">Con superficie cubierta mayor de </w:t>
            </w:r>
            <w:r w:rsidR="00D248A6">
              <w:rPr>
                <w:rFonts w:ascii="Arial" w:hAnsi="Arial" w:cs="Arial"/>
                <w:sz w:val="20"/>
                <w:szCs w:val="20"/>
              </w:rPr>
              <w:t>45 m2 y hasta 120 m2</w:t>
            </w:r>
            <w:r w:rsidRPr="00DC5CE3">
              <w:rPr>
                <w:rFonts w:ascii="Arial" w:hAnsi="Arial" w:cs="Arial"/>
                <w:sz w:val="20"/>
                <w:szCs w:val="20"/>
              </w:rPr>
              <w:t xml:space="preserve"> </w:t>
            </w:r>
          </w:p>
        </w:tc>
        <w:tc>
          <w:tcPr>
            <w:tcW w:w="743" w:type="pct"/>
            <w:gridSpan w:val="2"/>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0.04</w:t>
            </w:r>
          </w:p>
        </w:tc>
        <w:tc>
          <w:tcPr>
            <w:tcW w:w="1066" w:type="pct"/>
            <w:gridSpan w:val="3"/>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Metro Cuadrado</w:t>
            </w:r>
          </w:p>
        </w:tc>
      </w:tr>
      <w:tr w:rsidR="009756BB" w:rsidRPr="00DC5CE3" w:rsidTr="00722442">
        <w:trPr>
          <w:cantSplit/>
          <w:trHeight w:val="20"/>
        </w:trPr>
        <w:tc>
          <w:tcPr>
            <w:tcW w:w="3191" w:type="pct"/>
            <w:shd w:val="clear" w:color="auto" w:fill="auto"/>
          </w:tcPr>
          <w:p w:rsidR="009756BB" w:rsidRPr="00DC5CE3" w:rsidRDefault="009756BB" w:rsidP="00D248A6">
            <w:pPr>
              <w:numPr>
                <w:ilvl w:val="0"/>
                <w:numId w:val="7"/>
              </w:numPr>
              <w:spacing w:after="63" w:line="248" w:lineRule="auto"/>
              <w:ind w:left="644" w:right="952" w:hanging="360"/>
              <w:jc w:val="both"/>
              <w:rPr>
                <w:rFonts w:ascii="Arial" w:hAnsi="Arial" w:cs="Arial"/>
                <w:sz w:val="20"/>
                <w:szCs w:val="20"/>
              </w:rPr>
            </w:pPr>
            <w:r w:rsidRPr="00DC5CE3">
              <w:rPr>
                <w:rFonts w:ascii="Arial" w:hAnsi="Arial" w:cs="Arial"/>
                <w:sz w:val="20"/>
                <w:szCs w:val="20"/>
              </w:rPr>
              <w:t>Con superficie cubierta mayor</w:t>
            </w:r>
            <w:r w:rsidR="00D248A6">
              <w:rPr>
                <w:rFonts w:ascii="Arial" w:hAnsi="Arial" w:cs="Arial"/>
                <w:sz w:val="20"/>
                <w:szCs w:val="20"/>
              </w:rPr>
              <w:t xml:space="preserve"> de 120 m2 y hasta 240 m2 </w:t>
            </w:r>
          </w:p>
        </w:tc>
        <w:tc>
          <w:tcPr>
            <w:tcW w:w="743" w:type="pct"/>
            <w:gridSpan w:val="2"/>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0.05</w:t>
            </w:r>
          </w:p>
        </w:tc>
        <w:tc>
          <w:tcPr>
            <w:tcW w:w="1066" w:type="pct"/>
            <w:gridSpan w:val="3"/>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Metro Cuadrado</w:t>
            </w:r>
          </w:p>
        </w:tc>
      </w:tr>
      <w:tr w:rsidR="009756BB" w:rsidRPr="00DC5CE3" w:rsidTr="00722442">
        <w:trPr>
          <w:cantSplit/>
          <w:trHeight w:val="20"/>
        </w:trPr>
        <w:tc>
          <w:tcPr>
            <w:tcW w:w="3191" w:type="pct"/>
            <w:shd w:val="clear" w:color="auto" w:fill="auto"/>
          </w:tcPr>
          <w:p w:rsidR="009756BB" w:rsidRPr="00DC5CE3" w:rsidRDefault="009756BB" w:rsidP="00D248A6">
            <w:pPr>
              <w:numPr>
                <w:ilvl w:val="0"/>
                <w:numId w:val="7"/>
              </w:numPr>
              <w:spacing w:after="65" w:line="248" w:lineRule="auto"/>
              <w:ind w:left="644" w:right="952" w:hanging="360"/>
              <w:jc w:val="both"/>
              <w:rPr>
                <w:rFonts w:ascii="Arial" w:hAnsi="Arial" w:cs="Arial"/>
                <w:sz w:val="20"/>
                <w:szCs w:val="20"/>
              </w:rPr>
            </w:pPr>
            <w:r w:rsidRPr="00DC5CE3">
              <w:rPr>
                <w:rFonts w:ascii="Arial" w:hAnsi="Arial" w:cs="Arial"/>
                <w:sz w:val="20"/>
                <w:szCs w:val="20"/>
              </w:rPr>
              <w:t>Con s</w:t>
            </w:r>
            <w:r w:rsidR="00D248A6">
              <w:rPr>
                <w:rFonts w:ascii="Arial" w:hAnsi="Arial" w:cs="Arial"/>
                <w:sz w:val="20"/>
                <w:szCs w:val="20"/>
              </w:rPr>
              <w:t xml:space="preserve">uperficie mayor de 240 m2 </w:t>
            </w:r>
            <w:r w:rsidRPr="00DC5CE3">
              <w:rPr>
                <w:rFonts w:ascii="Arial" w:hAnsi="Arial" w:cs="Arial"/>
                <w:sz w:val="20"/>
                <w:szCs w:val="20"/>
              </w:rPr>
              <w:t xml:space="preserve"> </w:t>
            </w:r>
          </w:p>
        </w:tc>
        <w:tc>
          <w:tcPr>
            <w:tcW w:w="743" w:type="pct"/>
            <w:gridSpan w:val="2"/>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0.06</w:t>
            </w:r>
          </w:p>
        </w:tc>
        <w:tc>
          <w:tcPr>
            <w:tcW w:w="1066" w:type="pct"/>
            <w:gridSpan w:val="3"/>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Metro Cuadrado</w:t>
            </w:r>
          </w:p>
        </w:tc>
      </w:tr>
      <w:tr w:rsidR="009756BB" w:rsidRPr="00DC5CE3" w:rsidTr="00722442">
        <w:trPr>
          <w:cantSplit/>
          <w:trHeight w:val="20"/>
        </w:trPr>
        <w:tc>
          <w:tcPr>
            <w:tcW w:w="3191" w:type="pct"/>
            <w:shd w:val="clear" w:color="auto" w:fill="auto"/>
          </w:tcPr>
          <w:p w:rsidR="007E78F2" w:rsidRPr="007E78F2" w:rsidRDefault="00F50C30" w:rsidP="00D248A6">
            <w:pPr>
              <w:numPr>
                <w:ilvl w:val="0"/>
                <w:numId w:val="7"/>
              </w:numPr>
              <w:spacing w:after="63" w:line="248" w:lineRule="auto"/>
              <w:ind w:right="952" w:hanging="360"/>
              <w:jc w:val="both"/>
              <w:rPr>
                <w:rFonts w:ascii="Arial" w:hAnsi="Arial" w:cs="Arial"/>
                <w:sz w:val="20"/>
                <w:szCs w:val="20"/>
              </w:rPr>
            </w:pPr>
            <w:r w:rsidRPr="00F50C30">
              <w:rPr>
                <w:rFonts w:ascii="Arial" w:hAnsi="Arial" w:cs="Arial"/>
                <w:sz w:val="20"/>
                <w:szCs w:val="20"/>
              </w:rPr>
              <w:t xml:space="preserve">De excavación de zanjas en vialidades </w:t>
            </w:r>
          </w:p>
        </w:tc>
        <w:tc>
          <w:tcPr>
            <w:tcW w:w="743" w:type="pct"/>
            <w:gridSpan w:val="2"/>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0.02</w:t>
            </w:r>
            <w:r w:rsidR="00F50C30">
              <w:rPr>
                <w:rFonts w:ascii="Arial" w:hAnsi="Arial" w:cs="Arial"/>
                <w:sz w:val="20"/>
                <w:szCs w:val="20"/>
              </w:rPr>
              <w:t>5</w:t>
            </w:r>
          </w:p>
        </w:tc>
        <w:tc>
          <w:tcPr>
            <w:tcW w:w="1066" w:type="pct"/>
            <w:gridSpan w:val="3"/>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Metro Lineal</w:t>
            </w:r>
          </w:p>
        </w:tc>
      </w:tr>
      <w:tr w:rsidR="007E78F2" w:rsidRPr="00DC5CE3" w:rsidTr="00722442">
        <w:trPr>
          <w:cantSplit/>
          <w:trHeight w:val="20"/>
        </w:trPr>
        <w:tc>
          <w:tcPr>
            <w:tcW w:w="5000" w:type="pct"/>
            <w:gridSpan w:val="6"/>
            <w:shd w:val="clear" w:color="auto" w:fill="auto"/>
          </w:tcPr>
          <w:p w:rsidR="007E78F2" w:rsidRPr="00DC5CE3" w:rsidRDefault="007E78F2" w:rsidP="007E78F2">
            <w:pPr>
              <w:spacing w:line="360" w:lineRule="auto"/>
              <w:jc w:val="right"/>
              <w:rPr>
                <w:rFonts w:ascii="Arial" w:hAnsi="Arial" w:cs="Arial"/>
                <w:sz w:val="20"/>
                <w:szCs w:val="20"/>
              </w:rPr>
            </w:pPr>
            <w:r w:rsidRPr="00DC5CE3">
              <w:rPr>
                <w:rFonts w:eastAsia="MS Mincho"/>
                <w:i/>
                <w:iCs/>
                <w:color w:val="0000FF"/>
                <w:sz w:val="18"/>
                <w:szCs w:val="18"/>
                <w:lang w:val="es-MX"/>
              </w:rPr>
              <w:t xml:space="preserve">Fracción reformada </w:t>
            </w:r>
            <w:r w:rsidRPr="00DC5CE3">
              <w:rPr>
                <w:rFonts w:eastAsia="MS Mincho"/>
                <w:i/>
                <w:iCs/>
                <w:color w:val="0000FF"/>
                <w:sz w:val="18"/>
                <w:szCs w:val="18"/>
              </w:rPr>
              <w:t>D</w:t>
            </w:r>
            <w:r>
              <w:rPr>
                <w:rFonts w:eastAsia="MS Mincho"/>
                <w:i/>
                <w:iCs/>
                <w:color w:val="0000FF"/>
                <w:sz w:val="18"/>
                <w:szCs w:val="18"/>
              </w:rPr>
              <w:t>.</w:t>
            </w:r>
            <w:r w:rsidRPr="00DC5CE3">
              <w:rPr>
                <w:rFonts w:eastAsia="MS Mincho"/>
                <w:i/>
                <w:iCs/>
                <w:color w:val="0000FF"/>
                <w:sz w:val="18"/>
                <w:szCs w:val="18"/>
              </w:rPr>
              <w:t>O</w:t>
            </w:r>
            <w:r>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Pr>
                <w:rFonts w:eastAsia="MS Mincho"/>
                <w:i/>
                <w:iCs/>
                <w:color w:val="0000FF"/>
                <w:sz w:val="18"/>
                <w:szCs w:val="18"/>
                <w:lang w:val="es-MX"/>
              </w:rPr>
              <w:t>22</w:t>
            </w:r>
          </w:p>
        </w:tc>
      </w:tr>
      <w:tr w:rsidR="009756BB" w:rsidRPr="00DC5CE3" w:rsidTr="00722442">
        <w:trPr>
          <w:cantSplit/>
          <w:trHeight w:val="20"/>
        </w:trPr>
        <w:tc>
          <w:tcPr>
            <w:tcW w:w="3191" w:type="pct"/>
            <w:shd w:val="clear" w:color="auto" w:fill="auto"/>
          </w:tcPr>
          <w:p w:rsidR="009756BB" w:rsidRPr="00DC5CE3" w:rsidRDefault="009756BB" w:rsidP="00C14251">
            <w:pPr>
              <w:numPr>
                <w:ilvl w:val="0"/>
                <w:numId w:val="7"/>
              </w:numPr>
              <w:spacing w:after="71" w:line="248" w:lineRule="auto"/>
              <w:ind w:left="644" w:right="952" w:hanging="360"/>
              <w:jc w:val="both"/>
              <w:rPr>
                <w:rFonts w:ascii="Arial" w:hAnsi="Arial" w:cs="Arial"/>
                <w:sz w:val="20"/>
                <w:szCs w:val="20"/>
              </w:rPr>
            </w:pPr>
            <w:r w:rsidRPr="00DC5CE3">
              <w:rPr>
                <w:rFonts w:ascii="Arial" w:hAnsi="Arial" w:cs="Arial"/>
                <w:sz w:val="20"/>
                <w:szCs w:val="20"/>
              </w:rPr>
              <w:t xml:space="preserve">De excavación distinta a la señalada en el inciso e) </w:t>
            </w:r>
          </w:p>
        </w:tc>
        <w:tc>
          <w:tcPr>
            <w:tcW w:w="743" w:type="pct"/>
            <w:gridSpan w:val="2"/>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0.03</w:t>
            </w:r>
          </w:p>
        </w:tc>
        <w:tc>
          <w:tcPr>
            <w:tcW w:w="1066" w:type="pct"/>
            <w:gridSpan w:val="3"/>
            <w:shd w:val="clear" w:color="auto" w:fill="auto"/>
            <w:vAlign w:val="center"/>
          </w:tcPr>
          <w:p w:rsidR="009756BB" w:rsidRPr="00DC5CE3" w:rsidRDefault="009756BB" w:rsidP="009756BB">
            <w:pPr>
              <w:spacing w:line="360" w:lineRule="auto"/>
              <w:jc w:val="center"/>
              <w:rPr>
                <w:rFonts w:ascii="Arial" w:hAnsi="Arial" w:cs="Arial"/>
                <w:sz w:val="20"/>
                <w:szCs w:val="20"/>
              </w:rPr>
            </w:pPr>
            <w:r w:rsidRPr="00DC5CE3">
              <w:rPr>
                <w:rFonts w:ascii="Arial" w:hAnsi="Arial" w:cs="Arial"/>
                <w:sz w:val="20"/>
                <w:szCs w:val="20"/>
              </w:rPr>
              <w:t>Metro Cúbico</w:t>
            </w:r>
          </w:p>
        </w:tc>
      </w:tr>
      <w:tr w:rsidR="009756BB" w:rsidRPr="00DC5CE3" w:rsidTr="00722442">
        <w:trPr>
          <w:cantSplit/>
          <w:trHeight w:val="20"/>
        </w:trPr>
        <w:tc>
          <w:tcPr>
            <w:tcW w:w="3191" w:type="pct"/>
            <w:shd w:val="clear" w:color="auto" w:fill="auto"/>
          </w:tcPr>
          <w:p w:rsidR="009756BB" w:rsidRPr="00DC5CE3" w:rsidRDefault="009756BB" w:rsidP="007D765B">
            <w:pPr>
              <w:numPr>
                <w:ilvl w:val="0"/>
                <w:numId w:val="7"/>
              </w:numPr>
              <w:spacing w:after="69"/>
              <w:ind w:left="644" w:right="952" w:hanging="360"/>
              <w:jc w:val="both"/>
              <w:rPr>
                <w:rFonts w:ascii="Arial" w:hAnsi="Arial" w:cs="Arial"/>
                <w:sz w:val="20"/>
                <w:szCs w:val="20"/>
              </w:rPr>
            </w:pPr>
            <w:r w:rsidRPr="00DC5CE3">
              <w:rPr>
                <w:rFonts w:ascii="Arial" w:hAnsi="Arial" w:cs="Arial"/>
                <w:sz w:val="20"/>
                <w:szCs w:val="20"/>
              </w:rPr>
              <w:t xml:space="preserve">De demolición distinta a la de bardas. </w:t>
            </w:r>
          </w:p>
        </w:tc>
        <w:tc>
          <w:tcPr>
            <w:tcW w:w="743" w:type="pct"/>
            <w:gridSpan w:val="2"/>
            <w:shd w:val="clear" w:color="auto" w:fill="auto"/>
            <w:vAlign w:val="center"/>
          </w:tcPr>
          <w:p w:rsidR="009756BB" w:rsidRPr="00DC5CE3" w:rsidRDefault="009756BB" w:rsidP="007D765B">
            <w:pPr>
              <w:jc w:val="center"/>
              <w:rPr>
                <w:rFonts w:ascii="Arial" w:hAnsi="Arial" w:cs="Arial"/>
                <w:sz w:val="20"/>
                <w:szCs w:val="20"/>
              </w:rPr>
            </w:pPr>
            <w:r w:rsidRPr="00DC5CE3">
              <w:rPr>
                <w:rFonts w:ascii="Arial" w:hAnsi="Arial" w:cs="Arial"/>
                <w:sz w:val="20"/>
                <w:szCs w:val="20"/>
              </w:rPr>
              <w:t>0.02</w:t>
            </w:r>
          </w:p>
        </w:tc>
        <w:tc>
          <w:tcPr>
            <w:tcW w:w="1066" w:type="pct"/>
            <w:gridSpan w:val="3"/>
            <w:shd w:val="clear" w:color="auto" w:fill="auto"/>
            <w:vAlign w:val="center"/>
          </w:tcPr>
          <w:p w:rsidR="009756BB" w:rsidRPr="00DC5CE3" w:rsidRDefault="009756BB" w:rsidP="007D765B">
            <w:pPr>
              <w:jc w:val="center"/>
              <w:rPr>
                <w:rFonts w:ascii="Arial" w:hAnsi="Arial" w:cs="Arial"/>
                <w:sz w:val="20"/>
                <w:szCs w:val="20"/>
              </w:rPr>
            </w:pPr>
            <w:r w:rsidRPr="00DC5CE3">
              <w:rPr>
                <w:rFonts w:ascii="Arial" w:hAnsi="Arial" w:cs="Arial"/>
                <w:sz w:val="20"/>
                <w:szCs w:val="20"/>
              </w:rPr>
              <w:t>Metro Cuadrado</w:t>
            </w:r>
          </w:p>
        </w:tc>
      </w:tr>
      <w:tr w:rsidR="007D765B" w:rsidRPr="00DC5CE3" w:rsidTr="00722442">
        <w:trPr>
          <w:cantSplit/>
          <w:trHeight w:val="20"/>
        </w:trPr>
        <w:tc>
          <w:tcPr>
            <w:tcW w:w="5000" w:type="pct"/>
            <w:gridSpan w:val="6"/>
            <w:shd w:val="clear" w:color="auto" w:fill="auto"/>
          </w:tcPr>
          <w:p w:rsidR="007D765B" w:rsidRPr="00DC5CE3" w:rsidRDefault="007D765B" w:rsidP="007D765B">
            <w:pPr>
              <w:spacing w:line="360" w:lineRule="auto"/>
              <w:jc w:val="right"/>
              <w:rPr>
                <w:rFonts w:ascii="Arial" w:hAnsi="Arial" w:cs="Arial"/>
                <w:sz w:val="20"/>
                <w:szCs w:val="20"/>
              </w:rPr>
            </w:pPr>
            <w:r w:rsidRPr="00DC5CE3">
              <w:rPr>
                <w:rFonts w:eastAsia="MS Mincho"/>
                <w:i/>
                <w:iCs/>
                <w:color w:val="0000FF"/>
                <w:sz w:val="18"/>
                <w:szCs w:val="18"/>
                <w:lang w:val="es-MX"/>
              </w:rPr>
              <w:t xml:space="preserve">Fracción reformada </w:t>
            </w:r>
            <w:r w:rsidRPr="00DC5CE3">
              <w:rPr>
                <w:rFonts w:eastAsia="MS Mincho"/>
                <w:i/>
                <w:iCs/>
                <w:color w:val="0000FF"/>
                <w:sz w:val="18"/>
                <w:szCs w:val="18"/>
              </w:rPr>
              <w:t>D</w:t>
            </w:r>
            <w:r>
              <w:rPr>
                <w:rFonts w:eastAsia="MS Mincho"/>
                <w:i/>
                <w:iCs/>
                <w:color w:val="0000FF"/>
                <w:sz w:val="18"/>
                <w:szCs w:val="18"/>
              </w:rPr>
              <w:t>.</w:t>
            </w:r>
            <w:r w:rsidRPr="00DC5CE3">
              <w:rPr>
                <w:rFonts w:eastAsia="MS Mincho"/>
                <w:i/>
                <w:iCs/>
                <w:color w:val="0000FF"/>
                <w:sz w:val="18"/>
                <w:szCs w:val="18"/>
              </w:rPr>
              <w:t>O</w:t>
            </w:r>
            <w:r>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p>
        </w:tc>
      </w:tr>
      <w:tr w:rsidR="00D248A6" w:rsidRPr="00DC5CE3" w:rsidTr="00722442">
        <w:trPr>
          <w:cantSplit/>
          <w:trHeight w:val="20"/>
        </w:trPr>
        <w:tc>
          <w:tcPr>
            <w:tcW w:w="3191" w:type="pct"/>
            <w:shd w:val="clear" w:color="auto" w:fill="auto"/>
          </w:tcPr>
          <w:p w:rsidR="00D248A6" w:rsidRPr="00DC5CE3" w:rsidRDefault="007D765B" w:rsidP="00C14251">
            <w:pPr>
              <w:numPr>
                <w:ilvl w:val="0"/>
                <w:numId w:val="7"/>
              </w:numPr>
              <w:spacing w:after="69" w:line="248" w:lineRule="auto"/>
              <w:ind w:left="644" w:right="952" w:hanging="360"/>
              <w:jc w:val="both"/>
              <w:rPr>
                <w:rFonts w:ascii="Arial" w:hAnsi="Arial" w:cs="Arial"/>
                <w:sz w:val="20"/>
                <w:szCs w:val="20"/>
              </w:rPr>
            </w:pPr>
            <w:r>
              <w:rPr>
                <w:rFonts w:ascii="Arial" w:hAnsi="Arial" w:cs="Arial"/>
                <w:sz w:val="20"/>
                <w:szCs w:val="20"/>
              </w:rPr>
              <w:t xml:space="preserve">De instalación de una torre de comunicación de una estructura </w:t>
            </w:r>
            <w:proofErr w:type="spellStart"/>
            <w:r>
              <w:rPr>
                <w:rFonts w:ascii="Arial" w:hAnsi="Arial" w:cs="Arial"/>
                <w:sz w:val="20"/>
                <w:szCs w:val="20"/>
              </w:rPr>
              <w:t>monopolar</w:t>
            </w:r>
            <w:proofErr w:type="spellEnd"/>
            <w:r>
              <w:rPr>
                <w:rFonts w:ascii="Arial" w:hAnsi="Arial" w:cs="Arial"/>
                <w:sz w:val="20"/>
                <w:szCs w:val="20"/>
              </w:rPr>
              <w:t xml:space="preserve"> para colocación de antena celular, de una base de concreto o adición de cualquier equipo de telecomunicación sobre una torre de alta tensión o sobre infraestructura existente. Por colocación de unidad.</w:t>
            </w:r>
          </w:p>
        </w:tc>
        <w:tc>
          <w:tcPr>
            <w:tcW w:w="743" w:type="pct"/>
            <w:gridSpan w:val="2"/>
            <w:shd w:val="clear" w:color="auto" w:fill="auto"/>
            <w:vAlign w:val="center"/>
          </w:tcPr>
          <w:p w:rsidR="007D765B" w:rsidRDefault="007D765B" w:rsidP="009756BB">
            <w:pPr>
              <w:spacing w:line="360" w:lineRule="auto"/>
              <w:jc w:val="center"/>
              <w:rPr>
                <w:rFonts w:ascii="Arial" w:hAnsi="Arial" w:cs="Arial"/>
                <w:sz w:val="20"/>
                <w:szCs w:val="20"/>
              </w:rPr>
            </w:pPr>
          </w:p>
          <w:p w:rsidR="007D765B" w:rsidRDefault="007D765B" w:rsidP="007D765B">
            <w:pPr>
              <w:spacing w:line="360" w:lineRule="auto"/>
              <w:jc w:val="center"/>
              <w:rPr>
                <w:rFonts w:ascii="Arial" w:hAnsi="Arial" w:cs="Arial"/>
                <w:sz w:val="20"/>
                <w:szCs w:val="20"/>
              </w:rPr>
            </w:pPr>
          </w:p>
          <w:p w:rsidR="007D765B" w:rsidRDefault="007D765B" w:rsidP="009756BB">
            <w:pPr>
              <w:spacing w:line="360" w:lineRule="auto"/>
              <w:jc w:val="center"/>
              <w:rPr>
                <w:rFonts w:ascii="Arial" w:hAnsi="Arial" w:cs="Arial"/>
                <w:sz w:val="20"/>
                <w:szCs w:val="20"/>
              </w:rPr>
            </w:pPr>
          </w:p>
          <w:p w:rsidR="007D765B" w:rsidRDefault="007D765B" w:rsidP="009756BB">
            <w:pPr>
              <w:spacing w:line="360" w:lineRule="auto"/>
              <w:jc w:val="center"/>
              <w:rPr>
                <w:rFonts w:ascii="Arial" w:hAnsi="Arial" w:cs="Arial"/>
                <w:sz w:val="20"/>
                <w:szCs w:val="20"/>
              </w:rPr>
            </w:pPr>
          </w:p>
          <w:p w:rsidR="00D248A6" w:rsidRPr="00DC5CE3" w:rsidRDefault="007D765B" w:rsidP="009756BB">
            <w:pPr>
              <w:spacing w:line="360" w:lineRule="auto"/>
              <w:jc w:val="center"/>
              <w:rPr>
                <w:rFonts w:ascii="Arial" w:hAnsi="Arial" w:cs="Arial"/>
                <w:sz w:val="20"/>
                <w:szCs w:val="20"/>
              </w:rPr>
            </w:pPr>
            <w:r>
              <w:rPr>
                <w:rFonts w:ascii="Arial" w:hAnsi="Arial" w:cs="Arial"/>
                <w:sz w:val="20"/>
                <w:szCs w:val="20"/>
              </w:rPr>
              <w:t>275</w:t>
            </w:r>
          </w:p>
        </w:tc>
        <w:tc>
          <w:tcPr>
            <w:tcW w:w="1066" w:type="pct"/>
            <w:gridSpan w:val="3"/>
            <w:shd w:val="clear" w:color="auto" w:fill="auto"/>
            <w:vAlign w:val="center"/>
          </w:tcPr>
          <w:p w:rsidR="00D248A6" w:rsidRDefault="00D248A6" w:rsidP="009756BB">
            <w:pPr>
              <w:spacing w:line="360" w:lineRule="auto"/>
              <w:jc w:val="center"/>
              <w:rPr>
                <w:rFonts w:ascii="Arial" w:hAnsi="Arial" w:cs="Arial"/>
                <w:sz w:val="20"/>
                <w:szCs w:val="20"/>
              </w:rPr>
            </w:pPr>
          </w:p>
          <w:p w:rsidR="007D765B" w:rsidRDefault="007D765B" w:rsidP="009756BB">
            <w:pPr>
              <w:spacing w:line="360" w:lineRule="auto"/>
              <w:jc w:val="center"/>
              <w:rPr>
                <w:rFonts w:ascii="Arial" w:hAnsi="Arial" w:cs="Arial"/>
                <w:sz w:val="20"/>
                <w:szCs w:val="20"/>
              </w:rPr>
            </w:pPr>
          </w:p>
          <w:p w:rsidR="007D765B" w:rsidRDefault="007D765B" w:rsidP="009756BB">
            <w:pPr>
              <w:spacing w:line="360" w:lineRule="auto"/>
              <w:jc w:val="center"/>
              <w:rPr>
                <w:rFonts w:ascii="Arial" w:hAnsi="Arial" w:cs="Arial"/>
                <w:sz w:val="20"/>
                <w:szCs w:val="20"/>
              </w:rPr>
            </w:pPr>
          </w:p>
          <w:p w:rsidR="007D765B" w:rsidRDefault="007D765B" w:rsidP="009756BB">
            <w:pPr>
              <w:spacing w:line="360" w:lineRule="auto"/>
              <w:jc w:val="center"/>
              <w:rPr>
                <w:rFonts w:ascii="Arial" w:hAnsi="Arial" w:cs="Arial"/>
                <w:sz w:val="20"/>
                <w:szCs w:val="20"/>
              </w:rPr>
            </w:pPr>
          </w:p>
          <w:p w:rsidR="007D765B" w:rsidRPr="00DC5CE3" w:rsidRDefault="007D765B" w:rsidP="009756BB">
            <w:pPr>
              <w:spacing w:line="360" w:lineRule="auto"/>
              <w:jc w:val="center"/>
              <w:rPr>
                <w:rFonts w:ascii="Arial" w:hAnsi="Arial" w:cs="Arial"/>
                <w:sz w:val="20"/>
                <w:szCs w:val="20"/>
              </w:rPr>
            </w:pPr>
            <w:r>
              <w:rPr>
                <w:rFonts w:ascii="Arial" w:hAnsi="Arial" w:cs="Arial"/>
                <w:sz w:val="20"/>
                <w:szCs w:val="20"/>
              </w:rPr>
              <w:t>Constancia</w:t>
            </w:r>
          </w:p>
        </w:tc>
      </w:tr>
      <w:tr w:rsidR="007D765B" w:rsidRPr="00DC5CE3" w:rsidTr="00722442">
        <w:trPr>
          <w:cantSplit/>
          <w:trHeight w:val="20"/>
        </w:trPr>
        <w:tc>
          <w:tcPr>
            <w:tcW w:w="5000" w:type="pct"/>
            <w:gridSpan w:val="6"/>
            <w:shd w:val="clear" w:color="auto" w:fill="auto"/>
          </w:tcPr>
          <w:p w:rsidR="007D765B" w:rsidRPr="00DC5CE3" w:rsidRDefault="007D765B" w:rsidP="007D765B">
            <w:pPr>
              <w:spacing w:line="360" w:lineRule="auto"/>
              <w:jc w:val="right"/>
              <w:rPr>
                <w:rFonts w:ascii="Arial" w:hAnsi="Arial" w:cs="Arial"/>
                <w:sz w:val="20"/>
                <w:szCs w:val="20"/>
              </w:rPr>
            </w:pPr>
            <w:r>
              <w:rPr>
                <w:rFonts w:eastAsia="MS Mincho"/>
                <w:i/>
                <w:iCs/>
                <w:color w:val="0000FF"/>
                <w:sz w:val="18"/>
                <w:szCs w:val="18"/>
                <w:lang w:val="es-MX"/>
              </w:rPr>
              <w:t>Fracción adicionada</w:t>
            </w:r>
            <w:r w:rsidRPr="00DC5CE3">
              <w:rPr>
                <w:rFonts w:eastAsia="MS Mincho"/>
                <w:i/>
                <w:iCs/>
                <w:color w:val="0000FF"/>
                <w:sz w:val="18"/>
                <w:szCs w:val="18"/>
                <w:lang w:val="es-MX"/>
              </w:rPr>
              <w:t xml:space="preserve"> </w:t>
            </w:r>
            <w:r w:rsidRPr="00DC5CE3">
              <w:rPr>
                <w:rFonts w:eastAsia="MS Mincho"/>
                <w:i/>
                <w:iCs/>
                <w:color w:val="0000FF"/>
                <w:sz w:val="18"/>
                <w:szCs w:val="18"/>
              </w:rPr>
              <w:t>D</w:t>
            </w:r>
            <w:r>
              <w:rPr>
                <w:rFonts w:eastAsia="MS Mincho"/>
                <w:i/>
                <w:iCs/>
                <w:color w:val="0000FF"/>
                <w:sz w:val="18"/>
                <w:szCs w:val="18"/>
              </w:rPr>
              <w:t>.</w:t>
            </w:r>
            <w:r w:rsidRPr="00DC5CE3">
              <w:rPr>
                <w:rFonts w:eastAsia="MS Mincho"/>
                <w:i/>
                <w:iCs/>
                <w:color w:val="0000FF"/>
                <w:sz w:val="18"/>
                <w:szCs w:val="18"/>
              </w:rPr>
              <w:t>O</w:t>
            </w:r>
            <w:r>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p>
        </w:tc>
      </w:tr>
      <w:tr w:rsidR="00225E6E" w:rsidRPr="00DC5CE3" w:rsidTr="00722442">
        <w:trPr>
          <w:cantSplit/>
          <w:trHeight w:val="20"/>
        </w:trPr>
        <w:tc>
          <w:tcPr>
            <w:tcW w:w="5000" w:type="pct"/>
            <w:gridSpan w:val="6"/>
            <w:shd w:val="clear" w:color="auto" w:fill="auto"/>
            <w:vAlign w:val="center"/>
          </w:tcPr>
          <w:p w:rsidR="00225E6E" w:rsidRPr="00DC5CE3" w:rsidRDefault="00225E6E" w:rsidP="00AC2466">
            <w:pPr>
              <w:spacing w:line="360" w:lineRule="auto"/>
              <w:rPr>
                <w:rFonts w:ascii="Arial" w:hAnsi="Arial" w:cs="Arial"/>
                <w:sz w:val="20"/>
                <w:szCs w:val="20"/>
              </w:rPr>
            </w:pPr>
            <w:r w:rsidRPr="00DC5CE3">
              <w:rPr>
                <w:rFonts w:ascii="Arial" w:hAnsi="Arial" w:cs="Arial"/>
                <w:sz w:val="20"/>
                <w:szCs w:val="20"/>
              </w:rPr>
              <w:t>VI.-</w:t>
            </w:r>
            <w:r w:rsidRPr="00DC5CE3">
              <w:rPr>
                <w:rFonts w:ascii="Arial" w:eastAsia="Calibri" w:hAnsi="Arial" w:cs="Arial"/>
                <w:sz w:val="20"/>
                <w:szCs w:val="20"/>
                <w:lang w:val="es-ES_tradnl"/>
              </w:rPr>
              <w:t xml:space="preserve"> Licencia de Urbanización</w:t>
            </w:r>
          </w:p>
        </w:tc>
      </w:tr>
      <w:tr w:rsidR="00225E6E" w:rsidRPr="00DC5CE3" w:rsidTr="00722442">
        <w:trPr>
          <w:cantSplit/>
          <w:trHeight w:val="20"/>
        </w:trPr>
        <w:tc>
          <w:tcPr>
            <w:tcW w:w="5000" w:type="pct"/>
            <w:gridSpan w:val="6"/>
            <w:shd w:val="clear" w:color="auto" w:fill="auto"/>
            <w:vAlign w:val="center"/>
          </w:tcPr>
          <w:p w:rsidR="00225E6E" w:rsidRPr="00DC5CE3" w:rsidRDefault="00225E6E" w:rsidP="00722442">
            <w:pPr>
              <w:spacing w:line="360" w:lineRule="auto"/>
              <w:ind w:left="72"/>
              <w:rPr>
                <w:rFonts w:ascii="Arial" w:hAnsi="Arial" w:cs="Arial"/>
                <w:sz w:val="20"/>
                <w:szCs w:val="20"/>
              </w:rPr>
            </w:pPr>
            <w:r w:rsidRPr="00DC5CE3">
              <w:rPr>
                <w:rFonts w:ascii="Arial" w:hAnsi="Arial" w:cs="Arial"/>
                <w:sz w:val="20"/>
                <w:szCs w:val="20"/>
              </w:rPr>
              <w:t>1. Licencia de Urbanización por servicios básicos</w:t>
            </w:r>
          </w:p>
        </w:tc>
      </w:tr>
      <w:tr w:rsidR="00225E6E" w:rsidRPr="00DC5CE3" w:rsidTr="00722442">
        <w:trPr>
          <w:cantSplit/>
          <w:trHeight w:val="20"/>
        </w:trPr>
        <w:tc>
          <w:tcPr>
            <w:tcW w:w="3191" w:type="pct"/>
            <w:shd w:val="clear" w:color="auto" w:fill="auto"/>
            <w:vAlign w:val="center"/>
          </w:tcPr>
          <w:p w:rsidR="00225E6E" w:rsidRPr="00DC5CE3" w:rsidRDefault="00225E6E" w:rsidP="00AC2466">
            <w:pPr>
              <w:spacing w:line="360" w:lineRule="auto"/>
              <w:ind w:left="284" w:hanging="142"/>
              <w:rPr>
                <w:rFonts w:ascii="Arial" w:hAnsi="Arial" w:cs="Arial"/>
                <w:sz w:val="20"/>
                <w:szCs w:val="20"/>
              </w:rPr>
            </w:pPr>
            <w:r w:rsidRPr="00DC5CE3">
              <w:rPr>
                <w:rFonts w:ascii="Arial" w:hAnsi="Arial" w:cs="Arial"/>
                <w:sz w:val="20"/>
                <w:szCs w:val="20"/>
              </w:rPr>
              <w:t>a) Zona 1. Consolidación Urbana</w:t>
            </w:r>
          </w:p>
        </w:tc>
        <w:tc>
          <w:tcPr>
            <w:tcW w:w="743" w:type="pct"/>
            <w:gridSpan w:val="2"/>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0.02</w:t>
            </w:r>
          </w:p>
        </w:tc>
        <w:tc>
          <w:tcPr>
            <w:tcW w:w="1066" w:type="pct"/>
            <w:gridSpan w:val="3"/>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 de superficie solicitada</w:t>
            </w:r>
          </w:p>
        </w:tc>
      </w:tr>
      <w:tr w:rsidR="00225E6E" w:rsidRPr="00DC5CE3" w:rsidTr="00722442">
        <w:trPr>
          <w:cantSplit/>
          <w:trHeight w:val="20"/>
        </w:trPr>
        <w:tc>
          <w:tcPr>
            <w:tcW w:w="3191" w:type="pct"/>
            <w:shd w:val="clear" w:color="auto" w:fill="auto"/>
            <w:vAlign w:val="center"/>
          </w:tcPr>
          <w:p w:rsidR="00225E6E" w:rsidRPr="00DC5CE3" w:rsidRDefault="00225E6E" w:rsidP="00AC2466">
            <w:pPr>
              <w:spacing w:line="360" w:lineRule="auto"/>
              <w:ind w:left="284" w:hanging="142"/>
              <w:rPr>
                <w:rFonts w:ascii="Arial" w:hAnsi="Arial" w:cs="Arial"/>
                <w:sz w:val="20"/>
                <w:szCs w:val="20"/>
              </w:rPr>
            </w:pPr>
            <w:r w:rsidRPr="00DC5CE3">
              <w:rPr>
                <w:rFonts w:ascii="Arial" w:hAnsi="Arial" w:cs="Arial"/>
                <w:sz w:val="20"/>
                <w:szCs w:val="20"/>
              </w:rPr>
              <w:t>b) Zona 2. Crecimiento Urbano</w:t>
            </w:r>
          </w:p>
        </w:tc>
        <w:tc>
          <w:tcPr>
            <w:tcW w:w="743" w:type="pct"/>
            <w:gridSpan w:val="2"/>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0.04</w:t>
            </w:r>
          </w:p>
        </w:tc>
        <w:tc>
          <w:tcPr>
            <w:tcW w:w="1066" w:type="pct"/>
            <w:gridSpan w:val="3"/>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 de superficie solicitada</w:t>
            </w:r>
          </w:p>
        </w:tc>
      </w:tr>
      <w:tr w:rsidR="00225E6E" w:rsidRPr="00DC5CE3" w:rsidTr="00722442">
        <w:trPr>
          <w:cantSplit/>
          <w:trHeight w:val="20"/>
        </w:trPr>
        <w:tc>
          <w:tcPr>
            <w:tcW w:w="3191" w:type="pct"/>
            <w:shd w:val="clear" w:color="auto" w:fill="auto"/>
            <w:vAlign w:val="center"/>
          </w:tcPr>
          <w:p w:rsidR="00225E6E" w:rsidRPr="00DC5CE3" w:rsidRDefault="00225E6E" w:rsidP="00AC2466">
            <w:pPr>
              <w:spacing w:line="360" w:lineRule="auto"/>
              <w:ind w:left="284" w:hanging="142"/>
              <w:rPr>
                <w:rFonts w:ascii="Arial" w:hAnsi="Arial" w:cs="Arial"/>
                <w:sz w:val="20"/>
                <w:szCs w:val="20"/>
              </w:rPr>
            </w:pPr>
            <w:r w:rsidRPr="00DC5CE3">
              <w:rPr>
                <w:rFonts w:ascii="Arial" w:hAnsi="Arial" w:cs="Arial"/>
                <w:sz w:val="20"/>
                <w:szCs w:val="20"/>
              </w:rPr>
              <w:t>c) Zona 3. Regeneración y Desarrollo Sustentable</w:t>
            </w:r>
          </w:p>
        </w:tc>
        <w:tc>
          <w:tcPr>
            <w:tcW w:w="743" w:type="pct"/>
            <w:gridSpan w:val="2"/>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0.10</w:t>
            </w:r>
          </w:p>
        </w:tc>
        <w:tc>
          <w:tcPr>
            <w:tcW w:w="1066" w:type="pct"/>
            <w:gridSpan w:val="3"/>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 de superficie solicitada</w:t>
            </w:r>
          </w:p>
        </w:tc>
      </w:tr>
      <w:tr w:rsidR="00225E6E" w:rsidRPr="00DC5CE3" w:rsidTr="00722442">
        <w:trPr>
          <w:cantSplit/>
          <w:trHeight w:val="20"/>
        </w:trPr>
        <w:tc>
          <w:tcPr>
            <w:tcW w:w="3191" w:type="pct"/>
            <w:shd w:val="clear" w:color="auto" w:fill="auto"/>
            <w:vAlign w:val="center"/>
          </w:tcPr>
          <w:p w:rsidR="00225E6E" w:rsidRPr="00DC5CE3" w:rsidRDefault="00225E6E" w:rsidP="00AC2466">
            <w:pPr>
              <w:spacing w:line="360" w:lineRule="auto"/>
              <w:ind w:left="284" w:hanging="142"/>
              <w:rPr>
                <w:rFonts w:ascii="Arial" w:hAnsi="Arial" w:cs="Arial"/>
                <w:sz w:val="20"/>
                <w:szCs w:val="20"/>
              </w:rPr>
            </w:pPr>
            <w:r w:rsidRPr="00DC5CE3">
              <w:rPr>
                <w:rFonts w:ascii="Arial" w:hAnsi="Arial" w:cs="Arial"/>
                <w:sz w:val="20"/>
                <w:szCs w:val="20"/>
              </w:rPr>
              <w:t>d) Zona 4. Conservación de los Recursos Naturales</w:t>
            </w:r>
          </w:p>
        </w:tc>
        <w:tc>
          <w:tcPr>
            <w:tcW w:w="743" w:type="pct"/>
            <w:gridSpan w:val="2"/>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0.20</w:t>
            </w:r>
          </w:p>
        </w:tc>
        <w:tc>
          <w:tcPr>
            <w:tcW w:w="1066" w:type="pct"/>
            <w:gridSpan w:val="3"/>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 de superficie solicitada</w:t>
            </w:r>
          </w:p>
        </w:tc>
      </w:tr>
      <w:tr w:rsidR="00F317CD" w:rsidRPr="00DC5CE3" w:rsidTr="00722442">
        <w:trPr>
          <w:cantSplit/>
          <w:trHeight w:val="20"/>
        </w:trPr>
        <w:tc>
          <w:tcPr>
            <w:tcW w:w="5000" w:type="pct"/>
            <w:gridSpan w:val="6"/>
            <w:shd w:val="clear" w:color="auto" w:fill="auto"/>
            <w:vAlign w:val="center"/>
          </w:tcPr>
          <w:p w:rsidR="00F317CD" w:rsidRPr="00DC5CE3" w:rsidRDefault="007D765B" w:rsidP="00722442">
            <w:pPr>
              <w:spacing w:line="360" w:lineRule="auto"/>
              <w:ind w:left="72"/>
              <w:rPr>
                <w:rFonts w:ascii="Arial" w:hAnsi="Arial" w:cs="Arial"/>
                <w:sz w:val="20"/>
                <w:szCs w:val="20"/>
              </w:rPr>
            </w:pPr>
            <w:r>
              <w:rPr>
                <w:rFonts w:ascii="Arial" w:hAnsi="Arial" w:cs="Arial"/>
                <w:sz w:val="20"/>
                <w:szCs w:val="20"/>
              </w:rPr>
              <w:t xml:space="preserve">2. </w:t>
            </w:r>
            <w:r w:rsidR="00F317CD" w:rsidRPr="00DC5CE3">
              <w:rPr>
                <w:rFonts w:ascii="Arial" w:hAnsi="Arial" w:cs="Arial"/>
                <w:sz w:val="20"/>
                <w:szCs w:val="20"/>
              </w:rPr>
              <w:t>Se deroga.</w:t>
            </w:r>
          </w:p>
          <w:p w:rsidR="00F317CD" w:rsidRPr="00FE1B3A" w:rsidRDefault="007D765B" w:rsidP="00F317CD">
            <w:pPr>
              <w:jc w:val="right"/>
              <w:rPr>
                <w:rFonts w:ascii="Arial" w:hAnsi="Arial" w:cs="Arial"/>
                <w:color w:val="002060"/>
                <w:sz w:val="20"/>
                <w:szCs w:val="20"/>
              </w:rPr>
            </w:pPr>
            <w:r w:rsidRPr="007D765B">
              <w:rPr>
                <w:rFonts w:eastAsia="MS Mincho"/>
                <w:i/>
                <w:iCs/>
                <w:color w:val="0000FF"/>
                <w:sz w:val="18"/>
                <w:szCs w:val="18"/>
                <w:lang w:val="es-MX"/>
              </w:rPr>
              <w:t xml:space="preserve">Párrafo derogado </w:t>
            </w:r>
            <w:r w:rsidRPr="007D765B">
              <w:rPr>
                <w:rFonts w:eastAsia="MS Mincho"/>
                <w:i/>
                <w:iCs/>
                <w:color w:val="0000FF"/>
                <w:sz w:val="18"/>
                <w:szCs w:val="18"/>
              </w:rPr>
              <w:t>D</w:t>
            </w:r>
            <w:r w:rsidR="00843EE9">
              <w:rPr>
                <w:rFonts w:eastAsia="MS Mincho"/>
                <w:i/>
                <w:iCs/>
                <w:color w:val="0000FF"/>
                <w:sz w:val="18"/>
                <w:szCs w:val="18"/>
              </w:rPr>
              <w:t>.</w:t>
            </w:r>
            <w:r w:rsidRPr="007D765B">
              <w:rPr>
                <w:rFonts w:eastAsia="MS Mincho"/>
                <w:i/>
                <w:iCs/>
                <w:color w:val="0000FF"/>
                <w:sz w:val="18"/>
                <w:szCs w:val="18"/>
              </w:rPr>
              <w:t>O</w:t>
            </w:r>
            <w:r w:rsidR="00843EE9">
              <w:rPr>
                <w:rFonts w:eastAsia="MS Mincho"/>
                <w:i/>
                <w:iCs/>
                <w:color w:val="0000FF"/>
                <w:sz w:val="18"/>
                <w:szCs w:val="18"/>
              </w:rPr>
              <w:t>.</w:t>
            </w:r>
            <w:r w:rsidRPr="007D765B">
              <w:rPr>
                <w:rFonts w:eastAsia="MS Mincho"/>
                <w:i/>
                <w:iCs/>
                <w:color w:val="0000FF"/>
                <w:sz w:val="18"/>
                <w:szCs w:val="18"/>
              </w:rPr>
              <w:t xml:space="preserve"> </w:t>
            </w:r>
            <w:r w:rsidRPr="007D765B">
              <w:rPr>
                <w:rFonts w:eastAsia="MS Mincho"/>
                <w:i/>
                <w:iCs/>
                <w:color w:val="0000FF"/>
                <w:sz w:val="18"/>
                <w:szCs w:val="18"/>
                <w:lang w:val="es-MX"/>
              </w:rPr>
              <w:t>29</w:t>
            </w:r>
            <w:r w:rsidRPr="007D765B">
              <w:rPr>
                <w:rFonts w:eastAsia="MS Mincho"/>
                <w:i/>
                <w:iCs/>
                <w:color w:val="0000FF"/>
                <w:sz w:val="18"/>
                <w:szCs w:val="18"/>
              </w:rPr>
              <w:t>-12-20</w:t>
            </w:r>
            <w:r w:rsidRPr="007D765B">
              <w:rPr>
                <w:rFonts w:eastAsia="MS Mincho"/>
                <w:i/>
                <w:iCs/>
                <w:color w:val="0000FF"/>
                <w:sz w:val="18"/>
                <w:szCs w:val="18"/>
                <w:lang w:val="es-MX"/>
              </w:rPr>
              <w:t>21</w:t>
            </w:r>
            <w:r>
              <w:rPr>
                <w:rFonts w:eastAsia="MS Mincho"/>
                <w:i/>
                <w:iCs/>
                <w:color w:val="0000FF"/>
                <w:sz w:val="18"/>
                <w:szCs w:val="18"/>
                <w:lang w:val="es-MX"/>
              </w:rPr>
              <w:t xml:space="preserve"> </w:t>
            </w:r>
          </w:p>
          <w:p w:rsidR="00F317CD" w:rsidRPr="00DC5CE3" w:rsidRDefault="00F317CD" w:rsidP="00AC2466">
            <w:pPr>
              <w:spacing w:line="360" w:lineRule="auto"/>
              <w:jc w:val="center"/>
              <w:rPr>
                <w:rFonts w:ascii="Arial" w:hAnsi="Arial" w:cs="Arial"/>
                <w:sz w:val="20"/>
                <w:szCs w:val="20"/>
              </w:rPr>
            </w:pPr>
          </w:p>
        </w:tc>
      </w:tr>
      <w:tr w:rsidR="00225E6E" w:rsidRPr="00DC5CE3" w:rsidTr="00722442">
        <w:trPr>
          <w:cantSplit/>
          <w:trHeight w:val="20"/>
        </w:trPr>
        <w:tc>
          <w:tcPr>
            <w:tcW w:w="5000" w:type="pct"/>
            <w:gridSpan w:val="6"/>
            <w:shd w:val="clear" w:color="auto" w:fill="auto"/>
            <w:vAlign w:val="center"/>
          </w:tcPr>
          <w:p w:rsidR="00225E6E" w:rsidRPr="00DC5CE3" w:rsidRDefault="00AC2466" w:rsidP="00AC2466">
            <w:pPr>
              <w:spacing w:line="360" w:lineRule="auto"/>
              <w:rPr>
                <w:rFonts w:ascii="Arial" w:hAnsi="Arial" w:cs="Arial"/>
                <w:sz w:val="20"/>
                <w:szCs w:val="20"/>
              </w:rPr>
            </w:pPr>
            <w:r w:rsidRPr="00DC5CE3">
              <w:rPr>
                <w:rFonts w:ascii="Arial" w:hAnsi="Arial" w:cs="Arial"/>
                <w:sz w:val="20"/>
                <w:szCs w:val="20"/>
              </w:rPr>
              <w:t>Se deroga.</w:t>
            </w:r>
          </w:p>
          <w:p w:rsidR="00AC2466" w:rsidRPr="00DC5CE3" w:rsidRDefault="00AC2466" w:rsidP="00AC2466">
            <w:pPr>
              <w:jc w:val="right"/>
              <w:rPr>
                <w:rFonts w:ascii="Arial" w:hAnsi="Arial" w:cs="Arial"/>
                <w:sz w:val="20"/>
                <w:szCs w:val="20"/>
              </w:rPr>
            </w:pPr>
            <w:r w:rsidRPr="00DC5CE3">
              <w:rPr>
                <w:rFonts w:eastAsia="MS Mincho"/>
                <w:i/>
                <w:iCs/>
                <w:color w:val="0000FF"/>
                <w:sz w:val="18"/>
                <w:szCs w:val="18"/>
                <w:lang w:val="es-MX"/>
              </w:rPr>
              <w:t xml:space="preserve">Párrafo derogado </w:t>
            </w:r>
            <w:r w:rsidRPr="00DC5CE3">
              <w:rPr>
                <w:rFonts w:eastAsia="MS Mincho"/>
                <w:i/>
                <w:iCs/>
                <w:color w:val="0000FF"/>
                <w:sz w:val="18"/>
                <w:szCs w:val="18"/>
              </w:rPr>
              <w:t>D</w:t>
            </w:r>
            <w:r w:rsidR="00843EE9">
              <w:rPr>
                <w:rFonts w:eastAsia="MS Mincho"/>
                <w:i/>
                <w:iCs/>
                <w:color w:val="0000FF"/>
                <w:sz w:val="18"/>
                <w:szCs w:val="18"/>
              </w:rPr>
              <w:t>.</w:t>
            </w:r>
            <w:r w:rsidRPr="00DC5CE3">
              <w:rPr>
                <w:rFonts w:eastAsia="MS Mincho"/>
                <w:i/>
                <w:iCs/>
                <w:color w:val="0000FF"/>
                <w:sz w:val="18"/>
                <w:szCs w:val="18"/>
              </w:rPr>
              <w:t>O</w:t>
            </w:r>
            <w:r w:rsidR="00843EE9">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AC2466" w:rsidRPr="00DC5CE3" w:rsidRDefault="00AC2466" w:rsidP="00AC2466">
            <w:pPr>
              <w:spacing w:line="360" w:lineRule="auto"/>
              <w:rPr>
                <w:rFonts w:ascii="Arial" w:hAnsi="Arial" w:cs="Arial"/>
                <w:sz w:val="20"/>
                <w:szCs w:val="20"/>
              </w:rPr>
            </w:pPr>
          </w:p>
        </w:tc>
      </w:tr>
      <w:tr w:rsidR="00225E6E" w:rsidRPr="00DC5CE3" w:rsidTr="00722442">
        <w:trPr>
          <w:cantSplit/>
          <w:trHeight w:val="20"/>
        </w:trPr>
        <w:tc>
          <w:tcPr>
            <w:tcW w:w="3191" w:type="pct"/>
            <w:shd w:val="clear" w:color="auto" w:fill="auto"/>
            <w:vAlign w:val="center"/>
          </w:tcPr>
          <w:p w:rsidR="00225E6E" w:rsidRPr="00DC5CE3" w:rsidRDefault="00225E6E" w:rsidP="00843EE9">
            <w:pPr>
              <w:spacing w:line="360" w:lineRule="auto"/>
              <w:rPr>
                <w:rFonts w:ascii="Arial" w:hAnsi="Arial" w:cs="Arial"/>
                <w:sz w:val="20"/>
                <w:szCs w:val="20"/>
              </w:rPr>
            </w:pPr>
            <w:r w:rsidRPr="00DC5CE3">
              <w:rPr>
                <w:rFonts w:ascii="Arial" w:hAnsi="Arial" w:cs="Arial"/>
                <w:sz w:val="20"/>
                <w:szCs w:val="20"/>
              </w:rPr>
              <w:t>VII.- Validación de planos</w:t>
            </w:r>
          </w:p>
        </w:tc>
        <w:tc>
          <w:tcPr>
            <w:tcW w:w="743" w:type="pct"/>
            <w:gridSpan w:val="2"/>
            <w:shd w:val="clear" w:color="auto" w:fill="auto"/>
            <w:vAlign w:val="center"/>
          </w:tcPr>
          <w:p w:rsidR="00225E6E" w:rsidRPr="00DC5CE3" w:rsidRDefault="00225E6E" w:rsidP="00843EE9">
            <w:pPr>
              <w:spacing w:line="360" w:lineRule="auto"/>
              <w:jc w:val="center"/>
              <w:rPr>
                <w:rFonts w:ascii="Arial" w:hAnsi="Arial" w:cs="Arial"/>
                <w:sz w:val="20"/>
                <w:szCs w:val="20"/>
              </w:rPr>
            </w:pPr>
            <w:r w:rsidRPr="00DC5CE3">
              <w:rPr>
                <w:rFonts w:ascii="Arial" w:hAnsi="Arial" w:cs="Arial"/>
                <w:sz w:val="20"/>
                <w:szCs w:val="20"/>
              </w:rPr>
              <w:t>0.25</w:t>
            </w:r>
          </w:p>
        </w:tc>
        <w:tc>
          <w:tcPr>
            <w:tcW w:w="1066" w:type="pct"/>
            <w:gridSpan w:val="3"/>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Por plano</w:t>
            </w:r>
          </w:p>
        </w:tc>
      </w:tr>
      <w:tr w:rsidR="00225E6E" w:rsidRPr="00DC5CE3" w:rsidTr="00722442">
        <w:trPr>
          <w:cantSplit/>
          <w:trHeight w:val="20"/>
        </w:trPr>
        <w:tc>
          <w:tcPr>
            <w:tcW w:w="3191" w:type="pct"/>
            <w:shd w:val="clear" w:color="auto" w:fill="auto"/>
            <w:vAlign w:val="center"/>
          </w:tcPr>
          <w:p w:rsidR="000E0094" w:rsidRPr="00843EE9" w:rsidRDefault="000E0094" w:rsidP="006173A4">
            <w:pPr>
              <w:spacing w:line="360" w:lineRule="auto"/>
              <w:rPr>
                <w:rFonts w:ascii="Arial" w:hAnsi="Arial" w:cs="Arial"/>
                <w:sz w:val="20"/>
                <w:szCs w:val="20"/>
                <w:highlight w:val="yellow"/>
              </w:rPr>
            </w:pPr>
            <w:r w:rsidRPr="00C1421D">
              <w:rPr>
                <w:rFonts w:ascii="Arial" w:hAnsi="Arial" w:cs="Arial"/>
                <w:sz w:val="20"/>
                <w:szCs w:val="20"/>
              </w:rPr>
              <w:t>VIII.- Emisión de dictamen técnico</w:t>
            </w:r>
          </w:p>
        </w:tc>
        <w:tc>
          <w:tcPr>
            <w:tcW w:w="743" w:type="pct"/>
            <w:gridSpan w:val="2"/>
            <w:shd w:val="clear" w:color="auto" w:fill="auto"/>
          </w:tcPr>
          <w:p w:rsidR="009F30F5" w:rsidRPr="00DC5CE3" w:rsidRDefault="009F30F5" w:rsidP="00AC2466">
            <w:pPr>
              <w:spacing w:line="360" w:lineRule="auto"/>
              <w:jc w:val="center"/>
              <w:rPr>
                <w:rFonts w:ascii="Arial" w:hAnsi="Arial" w:cs="Arial"/>
                <w:sz w:val="20"/>
                <w:szCs w:val="20"/>
              </w:rPr>
            </w:pPr>
          </w:p>
        </w:tc>
        <w:tc>
          <w:tcPr>
            <w:tcW w:w="1066" w:type="pct"/>
            <w:gridSpan w:val="3"/>
            <w:shd w:val="clear" w:color="auto" w:fill="auto"/>
          </w:tcPr>
          <w:p w:rsidR="009F30F5" w:rsidRPr="00DC5CE3" w:rsidRDefault="009F30F5" w:rsidP="00AC2466">
            <w:pPr>
              <w:spacing w:line="360" w:lineRule="auto"/>
              <w:jc w:val="center"/>
              <w:rPr>
                <w:rFonts w:ascii="Arial" w:hAnsi="Arial" w:cs="Arial"/>
                <w:sz w:val="20"/>
                <w:szCs w:val="20"/>
              </w:rPr>
            </w:pPr>
          </w:p>
        </w:tc>
      </w:tr>
      <w:tr w:rsidR="00722442" w:rsidRPr="00611134" w:rsidTr="00722442">
        <w:tblPrEx>
          <w:shd w:val="clear" w:color="auto" w:fill="auto"/>
        </w:tblPrEx>
        <w:trPr>
          <w:gridAfter w:val="1"/>
          <w:wAfter w:w="150" w:type="pct"/>
          <w:cantSplit/>
          <w:trHeight w:val="255"/>
        </w:trPr>
        <w:tc>
          <w:tcPr>
            <w:tcW w:w="4850" w:type="pct"/>
            <w:gridSpan w:val="5"/>
            <w:vAlign w:val="center"/>
          </w:tcPr>
          <w:p w:rsidR="00722442" w:rsidRPr="00611134" w:rsidRDefault="00722442" w:rsidP="006A04C8">
            <w:pPr>
              <w:ind w:left="284" w:hanging="142"/>
              <w:rPr>
                <w:rFonts w:ascii="Arial" w:hAnsi="Arial" w:cs="Arial"/>
                <w:sz w:val="20"/>
                <w:szCs w:val="20"/>
              </w:rPr>
            </w:pPr>
            <w:proofErr w:type="gramStart"/>
            <w:r w:rsidRPr="00611134">
              <w:rPr>
                <w:rFonts w:ascii="Arial" w:hAnsi="Arial" w:cs="Arial"/>
                <w:sz w:val="20"/>
                <w:szCs w:val="20"/>
              </w:rPr>
              <w:t>1.Zona</w:t>
            </w:r>
            <w:proofErr w:type="gramEnd"/>
            <w:r w:rsidRPr="00611134">
              <w:rPr>
                <w:rFonts w:ascii="Arial" w:hAnsi="Arial" w:cs="Arial"/>
                <w:sz w:val="20"/>
                <w:szCs w:val="20"/>
              </w:rPr>
              <w:t xml:space="preserve"> 1. Consolidación Urbana</w:t>
            </w:r>
          </w:p>
        </w:tc>
      </w:tr>
      <w:tr w:rsidR="00722442" w:rsidRPr="00611134" w:rsidTr="00722442">
        <w:tblPrEx>
          <w:shd w:val="clear" w:color="auto" w:fill="auto"/>
        </w:tblPrEx>
        <w:trPr>
          <w:gridAfter w:val="1"/>
          <w:wAfter w:w="150" w:type="pct"/>
          <w:cantSplit/>
          <w:trHeight w:val="255"/>
        </w:trPr>
        <w:tc>
          <w:tcPr>
            <w:tcW w:w="3857" w:type="pct"/>
            <w:gridSpan w:val="2"/>
            <w:vAlign w:val="center"/>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06" w:type="pct"/>
            <w:gridSpan w:val="2"/>
            <w:vAlign w:val="center"/>
          </w:tcPr>
          <w:p w:rsidR="00722442" w:rsidRPr="00611134" w:rsidRDefault="00722442" w:rsidP="006A04C8">
            <w:pPr>
              <w:jc w:val="center"/>
              <w:rPr>
                <w:rFonts w:ascii="Arial" w:hAnsi="Arial" w:cs="Arial"/>
                <w:sz w:val="20"/>
                <w:szCs w:val="20"/>
              </w:rPr>
            </w:pPr>
            <w:r w:rsidRPr="00611134">
              <w:rPr>
                <w:rFonts w:ascii="Arial" w:hAnsi="Arial" w:cs="Arial"/>
                <w:sz w:val="20"/>
                <w:szCs w:val="20"/>
              </w:rPr>
              <w:t>3.75</w:t>
            </w:r>
          </w:p>
        </w:tc>
        <w:tc>
          <w:tcPr>
            <w:tcW w:w="688" w:type="pct"/>
            <w:vAlign w:val="center"/>
          </w:tcPr>
          <w:p w:rsidR="00722442" w:rsidRPr="00611134" w:rsidRDefault="00722442" w:rsidP="006A04C8">
            <w:pPr>
              <w:jc w:val="center"/>
              <w:rPr>
                <w:rFonts w:ascii="Arial" w:hAnsi="Arial" w:cs="Arial"/>
                <w:sz w:val="20"/>
                <w:szCs w:val="20"/>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255"/>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06" w:type="pct"/>
            <w:gridSpan w:val="2"/>
          </w:tcPr>
          <w:p w:rsidR="00722442" w:rsidRPr="00611134" w:rsidRDefault="00722442" w:rsidP="006A04C8">
            <w:pPr>
              <w:jc w:val="center"/>
              <w:rPr>
                <w:rFonts w:ascii="Arial" w:hAnsi="Arial" w:cs="Arial"/>
                <w:sz w:val="20"/>
                <w:szCs w:val="20"/>
              </w:rPr>
            </w:pPr>
          </w:p>
        </w:tc>
        <w:tc>
          <w:tcPr>
            <w:tcW w:w="688" w:type="pct"/>
          </w:tcPr>
          <w:p w:rsidR="00722442" w:rsidRPr="00611134" w:rsidRDefault="00722442" w:rsidP="006A04C8">
            <w:pPr>
              <w:jc w:val="center"/>
              <w:rPr>
                <w:rFonts w:ascii="Arial" w:hAnsi="Arial" w:cs="Arial"/>
              </w:rPr>
            </w:pPr>
          </w:p>
        </w:tc>
      </w:tr>
      <w:tr w:rsidR="00722442" w:rsidRPr="00611134" w:rsidTr="00722442">
        <w:tblPrEx>
          <w:shd w:val="clear" w:color="auto" w:fill="auto"/>
        </w:tblPrEx>
        <w:trPr>
          <w:gridAfter w:val="1"/>
          <w:wAfter w:w="150" w:type="pct"/>
          <w:cantSplit/>
          <w:trHeight w:val="255"/>
        </w:trPr>
        <w:tc>
          <w:tcPr>
            <w:tcW w:w="3857" w:type="pct"/>
            <w:gridSpan w:val="2"/>
          </w:tcPr>
          <w:p w:rsidR="00722442" w:rsidRPr="00611134" w:rsidRDefault="00722442" w:rsidP="00722442">
            <w:pPr>
              <w:numPr>
                <w:ilvl w:val="0"/>
                <w:numId w:val="16"/>
              </w:numPr>
              <w:spacing w:after="200"/>
              <w:jc w:val="both"/>
              <w:rPr>
                <w:rFonts w:ascii="Arial" w:hAnsi="Arial" w:cs="Arial"/>
                <w:sz w:val="20"/>
                <w:szCs w:val="20"/>
              </w:rPr>
            </w:pPr>
            <w:r w:rsidRPr="00611134">
              <w:rPr>
                <w:rFonts w:ascii="Arial" w:hAnsi="Arial" w:cs="Arial"/>
                <w:sz w:val="20"/>
                <w:szCs w:val="20"/>
              </w:rPr>
              <w:t>Por las primeras 2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3.75</w:t>
            </w:r>
          </w:p>
        </w:tc>
        <w:tc>
          <w:tcPr>
            <w:tcW w:w="688" w:type="pct"/>
            <w:vMerge w:val="restart"/>
          </w:tcPr>
          <w:p w:rsidR="00722442" w:rsidRPr="00611134" w:rsidRDefault="00722442" w:rsidP="006A04C8">
            <w:pPr>
              <w:jc w:val="center"/>
              <w:rPr>
                <w:rFonts w:ascii="Arial" w:hAnsi="Arial" w:cs="Arial"/>
                <w:sz w:val="20"/>
                <w:szCs w:val="20"/>
              </w:rPr>
            </w:pPr>
          </w:p>
          <w:p w:rsidR="00722442" w:rsidRPr="00611134" w:rsidRDefault="00722442" w:rsidP="006A04C8">
            <w:pPr>
              <w:jc w:val="center"/>
              <w:rPr>
                <w:rFonts w:ascii="Arial" w:hAnsi="Arial" w:cs="Arial"/>
                <w:sz w:val="20"/>
                <w:szCs w:val="20"/>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255"/>
        </w:trPr>
        <w:tc>
          <w:tcPr>
            <w:tcW w:w="3857" w:type="pct"/>
            <w:gridSpan w:val="2"/>
          </w:tcPr>
          <w:p w:rsidR="00722442" w:rsidRPr="00611134" w:rsidRDefault="00722442" w:rsidP="00722442">
            <w:pPr>
              <w:numPr>
                <w:ilvl w:val="0"/>
                <w:numId w:val="16"/>
              </w:numPr>
              <w:spacing w:after="200"/>
              <w:jc w:val="both"/>
              <w:rPr>
                <w:rFonts w:ascii="Arial" w:hAnsi="Arial" w:cs="Arial"/>
                <w:sz w:val="20"/>
                <w:szCs w:val="20"/>
              </w:rPr>
            </w:pPr>
            <w:r w:rsidRPr="00611134">
              <w:rPr>
                <w:rFonts w:ascii="Arial" w:hAnsi="Arial" w:cs="Arial"/>
                <w:sz w:val="20"/>
                <w:szCs w:val="20"/>
              </w:rPr>
              <w:t>Por cada unidad de propiedad exclusiva adicional, hasta 40 unidades, se pagará por cada una</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1</w:t>
            </w:r>
          </w:p>
        </w:tc>
        <w:tc>
          <w:tcPr>
            <w:tcW w:w="688" w:type="pct"/>
            <w:vMerge/>
          </w:tcPr>
          <w:p w:rsidR="00722442" w:rsidRPr="00611134" w:rsidRDefault="00722442" w:rsidP="006A04C8">
            <w:pPr>
              <w:jc w:val="center"/>
              <w:rPr>
                <w:rFonts w:ascii="Arial" w:hAnsi="Arial" w:cs="Arial"/>
                <w:sz w:val="20"/>
                <w:szCs w:val="20"/>
              </w:rPr>
            </w:pPr>
          </w:p>
        </w:tc>
      </w:tr>
      <w:tr w:rsidR="00722442" w:rsidRPr="00611134" w:rsidTr="00722442">
        <w:tblPrEx>
          <w:shd w:val="clear" w:color="auto" w:fill="auto"/>
        </w:tblPrEx>
        <w:trPr>
          <w:gridAfter w:val="1"/>
          <w:wAfter w:w="150" w:type="pct"/>
          <w:cantSplit/>
          <w:trHeight w:val="255"/>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50</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255"/>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65</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423"/>
        </w:trPr>
        <w:tc>
          <w:tcPr>
            <w:tcW w:w="4850" w:type="pct"/>
            <w:gridSpan w:val="5"/>
            <w:vAlign w:val="center"/>
          </w:tcPr>
          <w:p w:rsidR="00722442" w:rsidRPr="00611134" w:rsidRDefault="00722442" w:rsidP="006A04C8">
            <w:pPr>
              <w:ind w:left="284" w:hanging="142"/>
              <w:rPr>
                <w:rFonts w:ascii="Arial" w:hAnsi="Arial" w:cs="Arial"/>
                <w:sz w:val="20"/>
                <w:szCs w:val="20"/>
              </w:rPr>
            </w:pPr>
            <w:r w:rsidRPr="00611134">
              <w:rPr>
                <w:rFonts w:ascii="Arial" w:hAnsi="Arial" w:cs="Arial"/>
                <w:sz w:val="20"/>
                <w:szCs w:val="20"/>
              </w:rPr>
              <w:t>2. Zona 2. Crecimiento Urbano</w:t>
            </w:r>
          </w:p>
        </w:tc>
      </w:tr>
      <w:tr w:rsidR="00722442" w:rsidRPr="00611134" w:rsidTr="00722442">
        <w:tblPrEx>
          <w:shd w:val="clear" w:color="auto" w:fill="auto"/>
        </w:tblPrEx>
        <w:trPr>
          <w:gridAfter w:val="1"/>
          <w:wAfter w:w="150" w:type="pct"/>
          <w:cantSplit/>
          <w:trHeight w:val="423"/>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10</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423"/>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06" w:type="pct"/>
            <w:gridSpan w:val="2"/>
          </w:tcPr>
          <w:p w:rsidR="00722442" w:rsidRPr="00611134" w:rsidRDefault="00722442" w:rsidP="006A04C8">
            <w:pPr>
              <w:jc w:val="center"/>
              <w:rPr>
                <w:rFonts w:ascii="Arial" w:hAnsi="Arial" w:cs="Arial"/>
                <w:sz w:val="20"/>
                <w:szCs w:val="20"/>
              </w:rPr>
            </w:pPr>
          </w:p>
        </w:tc>
        <w:tc>
          <w:tcPr>
            <w:tcW w:w="688" w:type="pct"/>
          </w:tcPr>
          <w:p w:rsidR="00722442" w:rsidRPr="00611134" w:rsidRDefault="00722442" w:rsidP="006A04C8">
            <w:pPr>
              <w:jc w:val="center"/>
              <w:rPr>
                <w:rFonts w:ascii="Arial" w:hAnsi="Arial" w:cs="Arial"/>
              </w:rPr>
            </w:pPr>
          </w:p>
        </w:tc>
      </w:tr>
      <w:tr w:rsidR="00722442" w:rsidRPr="00611134" w:rsidTr="00722442">
        <w:tblPrEx>
          <w:shd w:val="clear" w:color="auto" w:fill="auto"/>
        </w:tblPrEx>
        <w:trPr>
          <w:gridAfter w:val="1"/>
          <w:wAfter w:w="150" w:type="pct"/>
          <w:cantSplit/>
          <w:trHeight w:val="423"/>
        </w:trPr>
        <w:tc>
          <w:tcPr>
            <w:tcW w:w="3857" w:type="pct"/>
            <w:gridSpan w:val="2"/>
          </w:tcPr>
          <w:p w:rsidR="00722442" w:rsidRPr="00611134" w:rsidRDefault="00722442" w:rsidP="006A04C8">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10</w:t>
            </w:r>
          </w:p>
        </w:tc>
        <w:tc>
          <w:tcPr>
            <w:tcW w:w="688" w:type="pct"/>
            <w:vMerge w:val="restart"/>
          </w:tcPr>
          <w:p w:rsidR="00722442" w:rsidRPr="00611134" w:rsidRDefault="00722442" w:rsidP="006A04C8">
            <w:pPr>
              <w:jc w:val="center"/>
              <w:rPr>
                <w:rFonts w:ascii="Arial" w:hAnsi="Arial" w:cs="Arial"/>
                <w:sz w:val="20"/>
                <w:szCs w:val="20"/>
              </w:rPr>
            </w:pPr>
          </w:p>
          <w:p w:rsidR="00722442" w:rsidRPr="00611134" w:rsidRDefault="00722442" w:rsidP="006A04C8">
            <w:pPr>
              <w:jc w:val="center"/>
              <w:rPr>
                <w:rFonts w:ascii="Arial" w:hAnsi="Arial" w:cs="Arial"/>
                <w:sz w:val="20"/>
                <w:szCs w:val="20"/>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423"/>
        </w:trPr>
        <w:tc>
          <w:tcPr>
            <w:tcW w:w="3857" w:type="pct"/>
            <w:gridSpan w:val="2"/>
          </w:tcPr>
          <w:p w:rsidR="00722442" w:rsidRPr="00611134" w:rsidRDefault="00722442" w:rsidP="006A04C8">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1</w:t>
            </w:r>
          </w:p>
        </w:tc>
        <w:tc>
          <w:tcPr>
            <w:tcW w:w="688" w:type="pct"/>
            <w:vMerge/>
          </w:tcPr>
          <w:p w:rsidR="00722442" w:rsidRPr="00611134" w:rsidRDefault="00722442" w:rsidP="006A04C8">
            <w:pPr>
              <w:jc w:val="center"/>
              <w:rPr>
                <w:rFonts w:ascii="Arial" w:hAnsi="Arial" w:cs="Arial"/>
                <w:sz w:val="20"/>
                <w:szCs w:val="20"/>
              </w:rPr>
            </w:pPr>
          </w:p>
        </w:tc>
      </w:tr>
      <w:tr w:rsidR="00722442" w:rsidRPr="00611134" w:rsidTr="00722442">
        <w:tblPrEx>
          <w:shd w:val="clear" w:color="auto" w:fill="auto"/>
        </w:tblPrEx>
        <w:trPr>
          <w:gridAfter w:val="1"/>
          <w:wAfter w:w="150" w:type="pct"/>
          <w:cantSplit/>
          <w:trHeight w:val="423"/>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65</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423"/>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85</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151"/>
        </w:trPr>
        <w:tc>
          <w:tcPr>
            <w:tcW w:w="4850" w:type="pct"/>
            <w:gridSpan w:val="5"/>
            <w:vAlign w:val="center"/>
          </w:tcPr>
          <w:p w:rsidR="00722442" w:rsidRPr="00611134" w:rsidRDefault="00722442" w:rsidP="006A04C8">
            <w:pPr>
              <w:ind w:left="284" w:hanging="142"/>
              <w:rPr>
                <w:rFonts w:ascii="Arial" w:hAnsi="Arial" w:cs="Arial"/>
                <w:sz w:val="20"/>
                <w:szCs w:val="20"/>
              </w:rPr>
            </w:pPr>
            <w:r w:rsidRPr="00611134">
              <w:rPr>
                <w:rFonts w:ascii="Arial" w:hAnsi="Arial" w:cs="Arial"/>
                <w:sz w:val="20"/>
                <w:szCs w:val="20"/>
              </w:rPr>
              <w:t>3. Zona 3. Regeneración y Desarrollo Sustentable</w:t>
            </w:r>
          </w:p>
        </w:tc>
      </w:tr>
      <w:tr w:rsidR="00722442" w:rsidRPr="00611134" w:rsidTr="00722442">
        <w:tblPrEx>
          <w:shd w:val="clear" w:color="auto" w:fill="auto"/>
        </w:tblPrEx>
        <w:trPr>
          <w:gridAfter w:val="1"/>
          <w:wAfter w:w="150" w:type="pct"/>
          <w:cantSplit/>
          <w:trHeight w:val="151"/>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25</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151"/>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06" w:type="pct"/>
            <w:gridSpan w:val="2"/>
          </w:tcPr>
          <w:p w:rsidR="00722442" w:rsidRPr="00611134" w:rsidRDefault="00722442" w:rsidP="006A04C8">
            <w:pPr>
              <w:jc w:val="center"/>
              <w:rPr>
                <w:rFonts w:ascii="Arial" w:hAnsi="Arial" w:cs="Arial"/>
                <w:sz w:val="20"/>
                <w:szCs w:val="20"/>
              </w:rPr>
            </w:pPr>
          </w:p>
        </w:tc>
        <w:tc>
          <w:tcPr>
            <w:tcW w:w="688" w:type="pct"/>
          </w:tcPr>
          <w:p w:rsidR="00722442" w:rsidRPr="00611134" w:rsidRDefault="00722442" w:rsidP="006A04C8">
            <w:pPr>
              <w:jc w:val="center"/>
              <w:rPr>
                <w:rFonts w:ascii="Arial" w:hAnsi="Arial" w:cs="Arial"/>
              </w:rPr>
            </w:pPr>
          </w:p>
        </w:tc>
      </w:tr>
      <w:tr w:rsidR="00722442" w:rsidRPr="00611134" w:rsidTr="00722442">
        <w:tblPrEx>
          <w:shd w:val="clear" w:color="auto" w:fill="auto"/>
        </w:tblPrEx>
        <w:trPr>
          <w:gridAfter w:val="1"/>
          <w:wAfter w:w="150" w:type="pct"/>
          <w:cantSplit/>
          <w:trHeight w:val="151"/>
        </w:trPr>
        <w:tc>
          <w:tcPr>
            <w:tcW w:w="3857" w:type="pct"/>
            <w:gridSpan w:val="2"/>
          </w:tcPr>
          <w:p w:rsidR="00722442" w:rsidRPr="00611134" w:rsidRDefault="00722442" w:rsidP="006A04C8">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25</w:t>
            </w:r>
          </w:p>
        </w:tc>
        <w:tc>
          <w:tcPr>
            <w:tcW w:w="688" w:type="pct"/>
            <w:vMerge w:val="restart"/>
          </w:tcPr>
          <w:p w:rsidR="00722442" w:rsidRPr="00611134" w:rsidRDefault="00722442" w:rsidP="006A04C8">
            <w:pPr>
              <w:jc w:val="center"/>
              <w:rPr>
                <w:rFonts w:ascii="Arial" w:hAnsi="Arial" w:cs="Arial"/>
                <w:sz w:val="20"/>
                <w:szCs w:val="20"/>
              </w:rPr>
            </w:pPr>
          </w:p>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151"/>
        </w:trPr>
        <w:tc>
          <w:tcPr>
            <w:tcW w:w="3857" w:type="pct"/>
            <w:gridSpan w:val="2"/>
          </w:tcPr>
          <w:p w:rsidR="00722442" w:rsidRPr="00611134" w:rsidRDefault="00722442" w:rsidP="006A04C8">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1</w:t>
            </w:r>
          </w:p>
        </w:tc>
        <w:tc>
          <w:tcPr>
            <w:tcW w:w="688" w:type="pct"/>
            <w:vMerge/>
          </w:tcPr>
          <w:p w:rsidR="00722442" w:rsidRPr="00611134" w:rsidRDefault="00722442" w:rsidP="006A04C8">
            <w:pPr>
              <w:jc w:val="center"/>
              <w:rPr>
                <w:rFonts w:ascii="Arial" w:hAnsi="Arial" w:cs="Arial"/>
                <w:sz w:val="20"/>
                <w:szCs w:val="20"/>
              </w:rPr>
            </w:pPr>
          </w:p>
        </w:tc>
      </w:tr>
      <w:tr w:rsidR="00722442" w:rsidRPr="00611134" w:rsidTr="00722442">
        <w:tblPrEx>
          <w:shd w:val="clear" w:color="auto" w:fill="auto"/>
        </w:tblPrEx>
        <w:trPr>
          <w:gridAfter w:val="1"/>
          <w:wAfter w:w="150" w:type="pct"/>
          <w:cantSplit/>
          <w:trHeight w:val="151"/>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85</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151"/>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100</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319"/>
        </w:trPr>
        <w:tc>
          <w:tcPr>
            <w:tcW w:w="4850" w:type="pct"/>
            <w:gridSpan w:val="5"/>
            <w:vAlign w:val="center"/>
          </w:tcPr>
          <w:p w:rsidR="00722442" w:rsidRPr="00611134" w:rsidRDefault="00722442" w:rsidP="006A04C8">
            <w:pPr>
              <w:ind w:left="284" w:hanging="142"/>
              <w:rPr>
                <w:rFonts w:ascii="Arial" w:hAnsi="Arial" w:cs="Arial"/>
                <w:sz w:val="20"/>
                <w:szCs w:val="20"/>
              </w:rPr>
            </w:pPr>
            <w:r w:rsidRPr="00611134">
              <w:rPr>
                <w:rFonts w:ascii="Arial" w:hAnsi="Arial" w:cs="Arial"/>
                <w:sz w:val="20"/>
                <w:szCs w:val="20"/>
              </w:rPr>
              <w:t>4. Zona 4. Conservación de los Recursos Naturales</w:t>
            </w:r>
          </w:p>
        </w:tc>
      </w:tr>
      <w:tr w:rsidR="00722442" w:rsidRPr="00611134" w:rsidTr="00722442">
        <w:tblPrEx>
          <w:shd w:val="clear" w:color="auto" w:fill="auto"/>
        </w:tblPrEx>
        <w:trPr>
          <w:gridAfter w:val="1"/>
          <w:wAfter w:w="150" w:type="pct"/>
          <w:cantSplit/>
          <w:trHeight w:val="319"/>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50</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319"/>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06" w:type="pct"/>
            <w:gridSpan w:val="2"/>
          </w:tcPr>
          <w:p w:rsidR="00722442" w:rsidRPr="00611134" w:rsidRDefault="00722442" w:rsidP="006A04C8">
            <w:pPr>
              <w:jc w:val="center"/>
              <w:rPr>
                <w:rFonts w:ascii="Arial" w:hAnsi="Arial" w:cs="Arial"/>
                <w:sz w:val="20"/>
                <w:szCs w:val="20"/>
              </w:rPr>
            </w:pPr>
          </w:p>
        </w:tc>
        <w:tc>
          <w:tcPr>
            <w:tcW w:w="688" w:type="pct"/>
          </w:tcPr>
          <w:p w:rsidR="00722442" w:rsidRPr="00611134" w:rsidRDefault="00722442" w:rsidP="006A04C8">
            <w:pPr>
              <w:jc w:val="center"/>
              <w:rPr>
                <w:rFonts w:ascii="Arial" w:hAnsi="Arial" w:cs="Arial"/>
              </w:rPr>
            </w:pPr>
          </w:p>
        </w:tc>
      </w:tr>
      <w:tr w:rsidR="00722442" w:rsidRPr="00611134" w:rsidTr="00722442">
        <w:tblPrEx>
          <w:shd w:val="clear" w:color="auto" w:fill="auto"/>
        </w:tblPrEx>
        <w:trPr>
          <w:gridAfter w:val="1"/>
          <w:wAfter w:w="150" w:type="pct"/>
          <w:cantSplit/>
          <w:trHeight w:val="319"/>
        </w:trPr>
        <w:tc>
          <w:tcPr>
            <w:tcW w:w="3857" w:type="pct"/>
            <w:gridSpan w:val="2"/>
          </w:tcPr>
          <w:p w:rsidR="00722442" w:rsidRPr="00611134" w:rsidRDefault="00722442" w:rsidP="006A04C8">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50</w:t>
            </w:r>
          </w:p>
        </w:tc>
        <w:tc>
          <w:tcPr>
            <w:tcW w:w="688" w:type="pct"/>
            <w:vMerge w:val="restart"/>
          </w:tcPr>
          <w:p w:rsidR="00722442" w:rsidRPr="00611134" w:rsidRDefault="00722442" w:rsidP="006A04C8">
            <w:pPr>
              <w:jc w:val="center"/>
              <w:rPr>
                <w:rFonts w:ascii="Arial" w:hAnsi="Arial" w:cs="Arial"/>
                <w:sz w:val="20"/>
                <w:szCs w:val="20"/>
              </w:rPr>
            </w:pPr>
          </w:p>
          <w:p w:rsidR="00722442" w:rsidRPr="00611134" w:rsidRDefault="00722442" w:rsidP="006A04C8">
            <w:pPr>
              <w:jc w:val="center"/>
              <w:rPr>
                <w:rFonts w:ascii="Arial" w:hAnsi="Arial" w:cs="Arial"/>
                <w:sz w:val="20"/>
                <w:szCs w:val="20"/>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319"/>
        </w:trPr>
        <w:tc>
          <w:tcPr>
            <w:tcW w:w="3857" w:type="pct"/>
            <w:gridSpan w:val="2"/>
          </w:tcPr>
          <w:p w:rsidR="00722442" w:rsidRPr="00611134" w:rsidRDefault="00722442" w:rsidP="006A04C8">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1</w:t>
            </w:r>
          </w:p>
        </w:tc>
        <w:tc>
          <w:tcPr>
            <w:tcW w:w="688" w:type="pct"/>
            <w:vMerge/>
          </w:tcPr>
          <w:p w:rsidR="00722442" w:rsidRPr="00611134" w:rsidRDefault="00722442" w:rsidP="006A04C8">
            <w:pPr>
              <w:jc w:val="center"/>
              <w:rPr>
                <w:rFonts w:ascii="Arial" w:hAnsi="Arial" w:cs="Arial"/>
                <w:sz w:val="20"/>
                <w:szCs w:val="20"/>
              </w:rPr>
            </w:pPr>
          </w:p>
        </w:tc>
      </w:tr>
      <w:tr w:rsidR="00722442" w:rsidRPr="00611134" w:rsidTr="00722442">
        <w:tblPrEx>
          <w:shd w:val="clear" w:color="auto" w:fill="auto"/>
        </w:tblPrEx>
        <w:trPr>
          <w:gridAfter w:val="1"/>
          <w:wAfter w:w="150" w:type="pct"/>
          <w:cantSplit/>
          <w:trHeight w:val="319"/>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110</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r w:rsidR="00722442" w:rsidRPr="00611134" w:rsidTr="00722442">
        <w:tblPrEx>
          <w:shd w:val="clear" w:color="auto" w:fill="auto"/>
        </w:tblPrEx>
        <w:trPr>
          <w:gridAfter w:val="1"/>
          <w:wAfter w:w="150" w:type="pct"/>
          <w:cantSplit/>
          <w:trHeight w:val="319"/>
        </w:trPr>
        <w:tc>
          <w:tcPr>
            <w:tcW w:w="3857" w:type="pct"/>
            <w:gridSpan w:val="2"/>
          </w:tcPr>
          <w:p w:rsidR="00722442" w:rsidRPr="00611134" w:rsidRDefault="00722442" w:rsidP="006A04C8">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06" w:type="pct"/>
            <w:gridSpan w:val="2"/>
          </w:tcPr>
          <w:p w:rsidR="00722442" w:rsidRPr="00611134" w:rsidRDefault="00722442" w:rsidP="006A04C8">
            <w:pPr>
              <w:jc w:val="center"/>
              <w:rPr>
                <w:rFonts w:ascii="Arial" w:hAnsi="Arial" w:cs="Arial"/>
                <w:sz w:val="20"/>
                <w:szCs w:val="20"/>
              </w:rPr>
            </w:pPr>
            <w:r w:rsidRPr="00611134">
              <w:rPr>
                <w:rFonts w:ascii="Arial" w:hAnsi="Arial" w:cs="Arial"/>
                <w:sz w:val="20"/>
                <w:szCs w:val="20"/>
              </w:rPr>
              <w:t>150</w:t>
            </w:r>
          </w:p>
        </w:tc>
        <w:tc>
          <w:tcPr>
            <w:tcW w:w="688" w:type="pct"/>
          </w:tcPr>
          <w:p w:rsidR="00722442" w:rsidRPr="00611134" w:rsidRDefault="00722442" w:rsidP="006A04C8">
            <w:pPr>
              <w:jc w:val="center"/>
              <w:rPr>
                <w:rFonts w:ascii="Arial" w:hAnsi="Arial" w:cs="Arial"/>
              </w:rPr>
            </w:pPr>
            <w:r w:rsidRPr="00611134">
              <w:rPr>
                <w:rFonts w:ascii="Arial" w:hAnsi="Arial" w:cs="Arial"/>
                <w:sz w:val="20"/>
                <w:szCs w:val="20"/>
              </w:rPr>
              <w:t>Constancia</w:t>
            </w:r>
          </w:p>
        </w:tc>
      </w:tr>
    </w:tbl>
    <w:p w:rsidR="00722442" w:rsidRDefault="00722442"/>
    <w:tbl>
      <w:tblPr>
        <w:tblpPr w:leftFromText="141" w:rightFromText="141" w:vertAnchor="text" w:horzAnchor="margin" w:tblpY="206"/>
        <w:tblW w:w="5000" w:type="pct"/>
        <w:shd w:val="clear" w:color="auto" w:fill="D9D9D9" w:themeFill="background1" w:themeFillShade="D9"/>
        <w:tblCellMar>
          <w:left w:w="70" w:type="dxa"/>
          <w:right w:w="70" w:type="dxa"/>
        </w:tblCellMar>
        <w:tblLook w:val="00A0" w:firstRow="1" w:lastRow="0" w:firstColumn="1" w:lastColumn="0" w:noHBand="0" w:noVBand="0"/>
      </w:tblPr>
      <w:tblGrid>
        <w:gridCol w:w="5922"/>
        <w:gridCol w:w="1379"/>
        <w:gridCol w:w="1978"/>
      </w:tblGrid>
      <w:tr w:rsidR="00225E6E" w:rsidRPr="00DC5CE3" w:rsidTr="006173A4">
        <w:trPr>
          <w:cantSplit/>
          <w:trHeight w:val="20"/>
        </w:trPr>
        <w:tc>
          <w:tcPr>
            <w:tcW w:w="5000" w:type="pct"/>
            <w:gridSpan w:val="3"/>
            <w:shd w:val="clear" w:color="auto" w:fill="auto"/>
            <w:vAlign w:val="center"/>
          </w:tcPr>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722442" w:rsidRDefault="00722442" w:rsidP="00147BC1">
            <w:pPr>
              <w:jc w:val="right"/>
              <w:rPr>
                <w:rFonts w:eastAsia="MS Mincho"/>
                <w:i/>
                <w:iCs/>
                <w:color w:val="0000FF"/>
                <w:sz w:val="18"/>
                <w:szCs w:val="18"/>
                <w:lang w:val="es-MX"/>
              </w:rPr>
            </w:pPr>
          </w:p>
          <w:p w:rsidR="00147BC1" w:rsidRPr="00DC5CE3" w:rsidRDefault="00722442" w:rsidP="00147BC1">
            <w:pPr>
              <w:jc w:val="right"/>
              <w:rPr>
                <w:rFonts w:ascii="Arial" w:hAnsi="Arial" w:cs="Arial"/>
                <w:sz w:val="20"/>
                <w:szCs w:val="20"/>
              </w:rPr>
            </w:pPr>
            <w:r>
              <w:rPr>
                <w:rFonts w:eastAsia="MS Mincho"/>
                <w:i/>
                <w:iCs/>
                <w:color w:val="0000FF"/>
                <w:sz w:val="18"/>
                <w:szCs w:val="18"/>
                <w:lang w:val="es-MX"/>
              </w:rPr>
              <w:t>F</w:t>
            </w:r>
            <w:r w:rsidR="00147BC1" w:rsidRPr="00DC5CE3">
              <w:rPr>
                <w:rFonts w:eastAsia="MS Mincho"/>
                <w:i/>
                <w:iCs/>
                <w:color w:val="0000FF"/>
                <w:sz w:val="18"/>
                <w:szCs w:val="18"/>
                <w:lang w:val="es-MX"/>
              </w:rPr>
              <w:t xml:space="preserve">racción reformada </w:t>
            </w:r>
            <w:r w:rsidR="00147BC1" w:rsidRPr="00DC5CE3">
              <w:rPr>
                <w:rFonts w:eastAsia="MS Mincho"/>
                <w:i/>
                <w:iCs/>
                <w:color w:val="0000FF"/>
                <w:sz w:val="18"/>
                <w:szCs w:val="18"/>
              </w:rPr>
              <w:t xml:space="preserve">DO </w:t>
            </w:r>
            <w:r w:rsidR="00147BC1" w:rsidRPr="00DC5CE3">
              <w:rPr>
                <w:rFonts w:eastAsia="MS Mincho"/>
                <w:i/>
                <w:iCs/>
                <w:color w:val="0000FF"/>
                <w:sz w:val="18"/>
                <w:szCs w:val="18"/>
                <w:lang w:val="es-MX"/>
              </w:rPr>
              <w:t>23</w:t>
            </w:r>
            <w:r w:rsidR="00147BC1" w:rsidRPr="00DC5CE3">
              <w:rPr>
                <w:rFonts w:eastAsia="MS Mincho"/>
                <w:i/>
                <w:iCs/>
                <w:color w:val="0000FF"/>
                <w:sz w:val="18"/>
                <w:szCs w:val="18"/>
              </w:rPr>
              <w:t>-12-20</w:t>
            </w:r>
            <w:r w:rsidR="00147BC1" w:rsidRPr="00DC5CE3">
              <w:rPr>
                <w:rFonts w:eastAsia="MS Mincho"/>
                <w:i/>
                <w:iCs/>
                <w:color w:val="0000FF"/>
                <w:sz w:val="18"/>
                <w:szCs w:val="18"/>
                <w:lang w:val="es-MX"/>
              </w:rPr>
              <w:t>20</w:t>
            </w:r>
          </w:p>
          <w:p w:rsidR="007E78F2" w:rsidRPr="00DC5CE3" w:rsidRDefault="007E78F2" w:rsidP="007E78F2">
            <w:pPr>
              <w:rPr>
                <w:rFonts w:ascii="Arial" w:hAnsi="Arial" w:cs="Arial"/>
                <w:sz w:val="20"/>
                <w:szCs w:val="20"/>
                <w:lang w:val="es-ES_tradnl"/>
              </w:rPr>
            </w:pPr>
            <w:r w:rsidRPr="00DC5CE3">
              <w:rPr>
                <w:rFonts w:ascii="Arial" w:hAnsi="Arial" w:cs="Arial"/>
                <w:sz w:val="20"/>
                <w:szCs w:val="20"/>
                <w:lang w:val="es-ES_tradnl"/>
              </w:rPr>
              <w:t>Se deroga.</w:t>
            </w:r>
          </w:p>
          <w:p w:rsidR="007E78F2" w:rsidRDefault="007E78F2" w:rsidP="007E78F2">
            <w:pPr>
              <w:jc w:val="right"/>
              <w:rPr>
                <w:rFonts w:eastAsia="MS Mincho"/>
                <w:i/>
                <w:iCs/>
                <w:color w:val="0000FF"/>
                <w:sz w:val="18"/>
                <w:szCs w:val="18"/>
                <w:lang w:val="es-MX"/>
              </w:rPr>
            </w:pPr>
            <w:r w:rsidRPr="00DC5CE3">
              <w:rPr>
                <w:rFonts w:eastAsia="MS Mincho"/>
                <w:i/>
                <w:iCs/>
                <w:color w:val="0000FF"/>
                <w:sz w:val="18"/>
                <w:szCs w:val="18"/>
                <w:lang w:val="es-MX"/>
              </w:rPr>
              <w:t xml:space="preserve">Párrafo derogado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7E78F2" w:rsidRPr="00722442" w:rsidRDefault="007E78F2" w:rsidP="00722442">
            <w:pPr>
              <w:jc w:val="right"/>
              <w:rPr>
                <w:rFonts w:ascii="Arial" w:hAnsi="Arial" w:cs="Arial"/>
                <w:b/>
                <w:sz w:val="10"/>
                <w:szCs w:val="10"/>
              </w:rPr>
            </w:pPr>
          </w:p>
          <w:p w:rsidR="006173A4" w:rsidRPr="00DC5CE3" w:rsidRDefault="00EF1D0F" w:rsidP="00722442">
            <w:pPr>
              <w:spacing w:line="360" w:lineRule="auto"/>
              <w:ind w:left="72"/>
              <w:rPr>
                <w:rFonts w:ascii="Arial" w:hAnsi="Arial" w:cs="Arial"/>
                <w:sz w:val="20"/>
                <w:szCs w:val="20"/>
              </w:rPr>
            </w:pPr>
            <w:r w:rsidRPr="00722442">
              <w:rPr>
                <w:rFonts w:ascii="Arial" w:hAnsi="Arial" w:cs="Arial"/>
                <w:sz w:val="20"/>
                <w:szCs w:val="20"/>
              </w:rPr>
              <w:t>5.</w:t>
            </w:r>
            <w:r w:rsidRPr="00DC5CE3">
              <w:rPr>
                <w:rFonts w:ascii="Arial" w:hAnsi="Arial" w:cs="Arial"/>
                <w:sz w:val="20"/>
                <w:szCs w:val="20"/>
              </w:rPr>
              <w:t xml:space="preserve"> De viabilidad para la instalación subterránea o aérea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1196"/>
            </w:tblGrid>
            <w:tr w:rsidR="00EF1D0F" w:rsidRPr="00DC5CE3" w:rsidTr="00EF1D0F">
              <w:tc>
                <w:tcPr>
                  <w:tcW w:w="6374" w:type="dxa"/>
                </w:tcPr>
                <w:p w:rsidR="00EF1D0F" w:rsidRPr="00722442" w:rsidRDefault="00EF1D0F" w:rsidP="00722442">
                  <w:pPr>
                    <w:framePr w:hSpace="141" w:wrap="around" w:vAnchor="text" w:hAnchor="margin" w:y="206"/>
                    <w:ind w:left="248"/>
                    <w:jc w:val="both"/>
                    <w:rPr>
                      <w:rFonts w:ascii="Arial" w:hAnsi="Arial" w:cs="Arial"/>
                      <w:sz w:val="20"/>
                      <w:szCs w:val="20"/>
                    </w:rPr>
                  </w:pPr>
                  <w:r w:rsidRPr="00722442">
                    <w:rPr>
                      <w:rFonts w:ascii="Arial" w:hAnsi="Arial" w:cs="Arial"/>
                      <w:sz w:val="20"/>
                      <w:szCs w:val="20"/>
                      <w:lang w:val="es-ES_tradnl"/>
                    </w:rPr>
                    <w:t>a</w:t>
                  </w:r>
                  <w:r w:rsidRPr="00722442">
                    <w:rPr>
                      <w:rFonts w:ascii="Arial" w:hAnsi="Arial" w:cs="Arial"/>
                      <w:sz w:val="20"/>
                      <w:szCs w:val="20"/>
                    </w:rPr>
                    <w:t>) Ductos o conductores de gas natural, gasolina, diésel y demás derivados del petróleo</w:t>
                  </w:r>
                </w:p>
              </w:tc>
              <w:tc>
                <w:tcPr>
                  <w:tcW w:w="1559" w:type="dxa"/>
                </w:tcPr>
                <w:p w:rsidR="00EF1D0F" w:rsidRPr="00DC5CE3" w:rsidRDefault="00EF1D0F" w:rsidP="00B2277F">
                  <w:pPr>
                    <w:framePr w:hSpace="141" w:wrap="around" w:vAnchor="text" w:hAnchor="margin" w:y="206"/>
                    <w:spacing w:line="360" w:lineRule="auto"/>
                    <w:jc w:val="right"/>
                    <w:rPr>
                      <w:rFonts w:ascii="Arial" w:hAnsi="Arial" w:cs="Arial"/>
                      <w:sz w:val="20"/>
                      <w:szCs w:val="20"/>
                    </w:rPr>
                  </w:pPr>
                  <w:r w:rsidRPr="00DC5CE3">
                    <w:rPr>
                      <w:rFonts w:ascii="Arial" w:hAnsi="Arial" w:cs="Arial"/>
                      <w:sz w:val="20"/>
                      <w:szCs w:val="20"/>
                    </w:rPr>
                    <w:t>0.15</w:t>
                  </w:r>
                </w:p>
              </w:tc>
              <w:tc>
                <w:tcPr>
                  <w:tcW w:w="1196" w:type="dxa"/>
                </w:tcPr>
                <w:p w:rsidR="00EF1D0F" w:rsidRPr="00DC5CE3" w:rsidRDefault="00EF1D0F" w:rsidP="00B2277F">
                  <w:pPr>
                    <w:framePr w:hSpace="141" w:wrap="around" w:vAnchor="text" w:hAnchor="margin" w:y="206"/>
                    <w:rPr>
                      <w:rFonts w:ascii="Arial" w:hAnsi="Arial" w:cs="Arial"/>
                      <w:sz w:val="16"/>
                      <w:szCs w:val="20"/>
                    </w:rPr>
                  </w:pPr>
                  <w:r w:rsidRPr="00DC5CE3">
                    <w:rPr>
                      <w:rFonts w:ascii="Arial" w:hAnsi="Arial" w:cs="Arial"/>
                      <w:sz w:val="16"/>
                      <w:szCs w:val="20"/>
                    </w:rPr>
                    <w:t>Metro Lineal</w:t>
                  </w:r>
                </w:p>
              </w:tc>
            </w:tr>
            <w:tr w:rsidR="00EF1D0F" w:rsidRPr="00DC5CE3" w:rsidTr="00EF1D0F">
              <w:tc>
                <w:tcPr>
                  <w:tcW w:w="6374" w:type="dxa"/>
                </w:tcPr>
                <w:p w:rsidR="00EF1D0F" w:rsidRPr="00722442" w:rsidRDefault="00EF1D0F" w:rsidP="00722442">
                  <w:pPr>
                    <w:framePr w:hSpace="141" w:wrap="around" w:vAnchor="text" w:hAnchor="margin" w:y="206"/>
                    <w:spacing w:line="360" w:lineRule="auto"/>
                    <w:ind w:left="248"/>
                    <w:rPr>
                      <w:rFonts w:ascii="Arial" w:hAnsi="Arial" w:cs="Arial"/>
                      <w:sz w:val="20"/>
                      <w:szCs w:val="20"/>
                    </w:rPr>
                  </w:pPr>
                  <w:r w:rsidRPr="00722442">
                    <w:rPr>
                      <w:rFonts w:ascii="Arial" w:hAnsi="Arial" w:cs="Arial"/>
                      <w:sz w:val="20"/>
                      <w:szCs w:val="20"/>
                    </w:rPr>
                    <w:t>b) Ductos o conductores para la explotación de servicios digitales</w:t>
                  </w:r>
                </w:p>
              </w:tc>
              <w:tc>
                <w:tcPr>
                  <w:tcW w:w="1559" w:type="dxa"/>
                </w:tcPr>
                <w:p w:rsidR="00EF1D0F" w:rsidRPr="00DC5CE3" w:rsidRDefault="00EF1D0F" w:rsidP="00B2277F">
                  <w:pPr>
                    <w:framePr w:hSpace="141" w:wrap="around" w:vAnchor="text" w:hAnchor="margin" w:y="206"/>
                    <w:spacing w:line="360" w:lineRule="auto"/>
                    <w:jc w:val="right"/>
                    <w:rPr>
                      <w:rFonts w:ascii="Arial" w:hAnsi="Arial" w:cs="Arial"/>
                      <w:sz w:val="20"/>
                      <w:szCs w:val="20"/>
                    </w:rPr>
                  </w:pPr>
                  <w:r w:rsidRPr="00DC5CE3">
                    <w:rPr>
                      <w:rFonts w:ascii="Arial" w:hAnsi="Arial" w:cs="Arial"/>
                      <w:sz w:val="20"/>
                      <w:szCs w:val="20"/>
                    </w:rPr>
                    <w:t>0.05</w:t>
                  </w:r>
                </w:p>
              </w:tc>
              <w:tc>
                <w:tcPr>
                  <w:tcW w:w="1196" w:type="dxa"/>
                </w:tcPr>
                <w:p w:rsidR="00EF1D0F" w:rsidRPr="00DC5CE3" w:rsidRDefault="00EF1D0F" w:rsidP="00B2277F">
                  <w:pPr>
                    <w:framePr w:hSpace="141" w:wrap="around" w:vAnchor="text" w:hAnchor="margin" w:y="206"/>
                    <w:rPr>
                      <w:rFonts w:ascii="Arial" w:hAnsi="Arial" w:cs="Arial"/>
                      <w:sz w:val="16"/>
                      <w:szCs w:val="20"/>
                    </w:rPr>
                  </w:pPr>
                  <w:r w:rsidRPr="00DC5CE3">
                    <w:rPr>
                      <w:rFonts w:ascii="Arial" w:hAnsi="Arial" w:cs="Arial"/>
                      <w:sz w:val="16"/>
                      <w:szCs w:val="20"/>
                    </w:rPr>
                    <w:t>Metro Lineal</w:t>
                  </w:r>
                </w:p>
              </w:tc>
            </w:tr>
            <w:tr w:rsidR="00EF1D0F" w:rsidRPr="00DC5CE3" w:rsidTr="00EF1D0F">
              <w:tc>
                <w:tcPr>
                  <w:tcW w:w="6374" w:type="dxa"/>
                </w:tcPr>
                <w:p w:rsidR="00EF1D0F" w:rsidRPr="00722442" w:rsidRDefault="00EF1D0F" w:rsidP="00722442">
                  <w:pPr>
                    <w:framePr w:hSpace="141" w:wrap="around" w:vAnchor="text" w:hAnchor="margin" w:y="206"/>
                    <w:ind w:left="248"/>
                    <w:jc w:val="both"/>
                    <w:rPr>
                      <w:rFonts w:ascii="Arial" w:hAnsi="Arial" w:cs="Arial"/>
                      <w:sz w:val="20"/>
                      <w:szCs w:val="20"/>
                    </w:rPr>
                  </w:pPr>
                  <w:r w:rsidRPr="00722442">
                    <w:rPr>
                      <w:rFonts w:ascii="Arial" w:hAnsi="Arial" w:cs="Arial"/>
                      <w:sz w:val="20"/>
                      <w:szCs w:val="20"/>
                    </w:rPr>
                    <w:t>c) Ductos o conductores de cualquier tipo, distintos a los señalados en los incisos a) y b) del numeral 5 de esta fracción</w:t>
                  </w:r>
                </w:p>
              </w:tc>
              <w:tc>
                <w:tcPr>
                  <w:tcW w:w="1559" w:type="dxa"/>
                </w:tcPr>
                <w:p w:rsidR="00EF1D0F" w:rsidRPr="00DC5CE3" w:rsidRDefault="00EF1D0F" w:rsidP="00B2277F">
                  <w:pPr>
                    <w:framePr w:hSpace="141" w:wrap="around" w:vAnchor="text" w:hAnchor="margin" w:y="206"/>
                    <w:spacing w:line="360" w:lineRule="auto"/>
                    <w:jc w:val="right"/>
                    <w:rPr>
                      <w:rFonts w:ascii="Arial" w:hAnsi="Arial" w:cs="Arial"/>
                      <w:sz w:val="20"/>
                      <w:szCs w:val="20"/>
                    </w:rPr>
                  </w:pPr>
                  <w:r w:rsidRPr="00DC5CE3">
                    <w:rPr>
                      <w:rFonts w:ascii="Arial" w:hAnsi="Arial" w:cs="Arial"/>
                      <w:sz w:val="20"/>
                      <w:szCs w:val="20"/>
                    </w:rPr>
                    <w:t>0.02</w:t>
                  </w:r>
                </w:p>
              </w:tc>
              <w:tc>
                <w:tcPr>
                  <w:tcW w:w="1196" w:type="dxa"/>
                </w:tcPr>
                <w:p w:rsidR="00EF1D0F" w:rsidRPr="00DC5CE3" w:rsidRDefault="00EF1D0F" w:rsidP="00B2277F">
                  <w:pPr>
                    <w:framePr w:hSpace="141" w:wrap="around" w:vAnchor="text" w:hAnchor="margin" w:y="206"/>
                    <w:rPr>
                      <w:rFonts w:ascii="Arial" w:hAnsi="Arial" w:cs="Arial"/>
                      <w:sz w:val="16"/>
                      <w:szCs w:val="20"/>
                    </w:rPr>
                  </w:pPr>
                  <w:r w:rsidRPr="00DC5CE3">
                    <w:rPr>
                      <w:rFonts w:ascii="Arial" w:hAnsi="Arial" w:cs="Arial"/>
                      <w:sz w:val="16"/>
                      <w:szCs w:val="20"/>
                    </w:rPr>
                    <w:t>Metro Lineal</w:t>
                  </w:r>
                </w:p>
              </w:tc>
            </w:tr>
          </w:tbl>
          <w:p w:rsidR="00AC2466" w:rsidRPr="007E78F2" w:rsidRDefault="00722442" w:rsidP="007E78F2">
            <w:pPr>
              <w:jc w:val="right"/>
              <w:rPr>
                <w:rFonts w:ascii="Arial" w:hAnsi="Arial" w:cs="Arial"/>
                <w:color w:val="002060"/>
                <w:sz w:val="20"/>
                <w:szCs w:val="20"/>
              </w:rPr>
            </w:pPr>
            <w:r>
              <w:rPr>
                <w:rFonts w:eastAsia="MS Mincho"/>
                <w:i/>
                <w:iCs/>
                <w:color w:val="002060"/>
                <w:sz w:val="18"/>
                <w:szCs w:val="18"/>
                <w:lang w:val="es-MX"/>
              </w:rPr>
              <w:t xml:space="preserve">Numeral </w:t>
            </w:r>
            <w:r w:rsidR="00EF1D0F" w:rsidRPr="00FE1B3A">
              <w:rPr>
                <w:rFonts w:eastAsia="MS Mincho"/>
                <w:i/>
                <w:iCs/>
                <w:color w:val="002060"/>
                <w:sz w:val="18"/>
                <w:szCs w:val="18"/>
                <w:lang w:val="es-MX"/>
              </w:rPr>
              <w:t xml:space="preserve">adicionado </w:t>
            </w:r>
            <w:r w:rsidR="00EF1D0F" w:rsidRPr="00FE1B3A">
              <w:rPr>
                <w:rFonts w:eastAsia="MS Mincho"/>
                <w:i/>
                <w:iCs/>
                <w:color w:val="002060"/>
                <w:sz w:val="18"/>
                <w:szCs w:val="18"/>
              </w:rPr>
              <w:t xml:space="preserve">DO </w:t>
            </w:r>
            <w:r w:rsidR="00EF1D0F" w:rsidRPr="00FE1B3A">
              <w:rPr>
                <w:rFonts w:eastAsia="MS Mincho"/>
                <w:i/>
                <w:iCs/>
                <w:color w:val="002060"/>
                <w:sz w:val="18"/>
                <w:szCs w:val="18"/>
                <w:lang w:val="es-MX"/>
              </w:rPr>
              <w:t>29</w:t>
            </w:r>
            <w:r w:rsidR="00EF1D0F" w:rsidRPr="00FE1B3A">
              <w:rPr>
                <w:rFonts w:eastAsia="MS Mincho"/>
                <w:i/>
                <w:iCs/>
                <w:color w:val="002060"/>
                <w:sz w:val="18"/>
                <w:szCs w:val="18"/>
              </w:rPr>
              <w:t>-12-20</w:t>
            </w:r>
            <w:r w:rsidR="00EF1D0F" w:rsidRPr="00FE1B3A">
              <w:rPr>
                <w:rFonts w:eastAsia="MS Mincho"/>
                <w:i/>
                <w:iCs/>
                <w:color w:val="002060"/>
                <w:sz w:val="18"/>
                <w:szCs w:val="18"/>
                <w:lang w:val="es-MX"/>
              </w:rPr>
              <w:t>21</w:t>
            </w:r>
          </w:p>
        </w:tc>
      </w:tr>
      <w:tr w:rsidR="00225E6E" w:rsidRPr="00DC5CE3" w:rsidTr="00AC2466">
        <w:trPr>
          <w:cantSplit/>
          <w:trHeight w:val="20"/>
        </w:trPr>
        <w:tc>
          <w:tcPr>
            <w:tcW w:w="5000" w:type="pct"/>
            <w:gridSpan w:val="3"/>
            <w:shd w:val="clear" w:color="auto" w:fill="auto"/>
            <w:vAlign w:val="center"/>
          </w:tcPr>
          <w:p w:rsidR="00225E6E" w:rsidRPr="00DC5CE3" w:rsidRDefault="00225E6E" w:rsidP="00AC2466">
            <w:pPr>
              <w:spacing w:line="360" w:lineRule="auto"/>
              <w:rPr>
                <w:rFonts w:ascii="Arial" w:hAnsi="Arial" w:cs="Arial"/>
                <w:sz w:val="20"/>
                <w:szCs w:val="20"/>
              </w:rPr>
            </w:pPr>
            <w:r w:rsidRPr="00DC5CE3">
              <w:rPr>
                <w:rFonts w:ascii="Arial" w:hAnsi="Arial" w:cs="Arial"/>
                <w:sz w:val="20"/>
                <w:szCs w:val="20"/>
              </w:rPr>
              <w:t>IX.- Permisos de anuncios</w:t>
            </w:r>
          </w:p>
        </w:tc>
      </w:tr>
      <w:tr w:rsidR="00225E6E" w:rsidRPr="00DC5CE3" w:rsidTr="00AC2466">
        <w:trPr>
          <w:cantSplit/>
          <w:trHeight w:val="20"/>
        </w:trPr>
        <w:tc>
          <w:tcPr>
            <w:tcW w:w="3191" w:type="pct"/>
            <w:shd w:val="clear" w:color="auto" w:fill="auto"/>
            <w:vAlign w:val="center"/>
          </w:tcPr>
          <w:p w:rsidR="00AC2466" w:rsidRPr="00DC5CE3" w:rsidRDefault="00AC2466" w:rsidP="00AC2466">
            <w:pPr>
              <w:spacing w:line="360" w:lineRule="auto"/>
              <w:ind w:firstLine="142"/>
              <w:rPr>
                <w:rFonts w:ascii="Arial" w:hAnsi="Arial" w:cs="Arial"/>
                <w:sz w:val="20"/>
                <w:szCs w:val="20"/>
              </w:rPr>
            </w:pPr>
            <w:r w:rsidRPr="00DC5CE3">
              <w:rPr>
                <w:rFonts w:ascii="Arial" w:hAnsi="Arial" w:cs="Arial"/>
                <w:sz w:val="20"/>
                <w:szCs w:val="20"/>
              </w:rPr>
              <w:t>a) Instalación de anuncios de carácter mixto o de propaganda o publicidad permanentes en inmuebles o en mobiliario urbano</w:t>
            </w:r>
          </w:p>
          <w:p w:rsidR="00AC2466" w:rsidRPr="00DC5CE3" w:rsidRDefault="00AC2466" w:rsidP="00AC2466">
            <w:pPr>
              <w:spacing w:line="360" w:lineRule="auto"/>
              <w:ind w:firstLine="142"/>
              <w:jc w:val="right"/>
              <w:rPr>
                <w:rFonts w:ascii="Arial" w:hAnsi="Arial" w:cs="Arial"/>
                <w:sz w:val="20"/>
                <w:szCs w:val="20"/>
              </w:rPr>
            </w:pPr>
            <w:r w:rsidRPr="00DC5CE3">
              <w:rPr>
                <w:rFonts w:eastAsia="MS Mincho"/>
                <w:i/>
                <w:iCs/>
                <w:color w:val="0000FF"/>
                <w:sz w:val="18"/>
                <w:szCs w:val="18"/>
                <w:lang w:val="es-MX"/>
              </w:rPr>
              <w:t xml:space="preserve">Inciso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1</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AC2466">
        <w:trPr>
          <w:cantSplit/>
          <w:trHeight w:val="20"/>
        </w:trPr>
        <w:tc>
          <w:tcPr>
            <w:tcW w:w="3191" w:type="pct"/>
            <w:shd w:val="clear" w:color="auto" w:fill="auto"/>
            <w:vAlign w:val="center"/>
          </w:tcPr>
          <w:p w:rsidR="00225E6E" w:rsidRPr="00DC5CE3" w:rsidRDefault="00225E6E" w:rsidP="00AC2466">
            <w:pPr>
              <w:spacing w:line="360" w:lineRule="auto"/>
              <w:ind w:firstLine="142"/>
              <w:rPr>
                <w:rFonts w:ascii="Arial" w:hAnsi="Arial" w:cs="Arial"/>
                <w:sz w:val="20"/>
                <w:szCs w:val="20"/>
              </w:rPr>
            </w:pPr>
            <w:r w:rsidRPr="00DC5CE3">
              <w:rPr>
                <w:rFonts w:ascii="Arial" w:hAnsi="Arial" w:cs="Arial"/>
                <w:sz w:val="20"/>
                <w:szCs w:val="20"/>
              </w:rPr>
              <w:t>b)</w:t>
            </w:r>
            <w:r w:rsidRPr="00DC5CE3">
              <w:rPr>
                <w:rFonts w:ascii="Arial" w:eastAsia="Calibri" w:hAnsi="Arial" w:cs="Arial"/>
                <w:sz w:val="20"/>
                <w:szCs w:val="20"/>
                <w:lang w:val="es-ES_tradnl"/>
              </w:rPr>
              <w:t xml:space="preserve"> Instalación de anuncios de carácter denominativo permanente en inmuebles con una superficie mayor de 1.5 metros cuadrados</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0.75</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AC2466">
        <w:trPr>
          <w:cantSplit/>
          <w:trHeight w:val="20"/>
        </w:trPr>
        <w:tc>
          <w:tcPr>
            <w:tcW w:w="5000" w:type="pct"/>
            <w:gridSpan w:val="3"/>
            <w:shd w:val="clear" w:color="auto" w:fill="auto"/>
            <w:vAlign w:val="center"/>
          </w:tcPr>
          <w:p w:rsidR="00AC2466" w:rsidRPr="00DC5CE3" w:rsidRDefault="00AC2466" w:rsidP="00AC2466">
            <w:pPr>
              <w:spacing w:line="360" w:lineRule="auto"/>
              <w:ind w:firstLine="142"/>
              <w:rPr>
                <w:rFonts w:ascii="Arial" w:hAnsi="Arial" w:cs="Arial"/>
                <w:sz w:val="20"/>
                <w:szCs w:val="20"/>
              </w:rPr>
            </w:pPr>
            <w:r w:rsidRPr="00DC5CE3">
              <w:rPr>
                <w:rFonts w:ascii="Arial" w:hAnsi="Arial" w:cs="Arial"/>
                <w:sz w:val="20"/>
                <w:szCs w:val="20"/>
              </w:rPr>
              <w:t>c) Instalación de anuncios transitorios en inmuebles</w:t>
            </w:r>
          </w:p>
          <w:p w:rsidR="00AC2466" w:rsidRPr="00DC5CE3" w:rsidRDefault="00AC2466" w:rsidP="00AC2466">
            <w:pPr>
              <w:spacing w:line="360" w:lineRule="auto"/>
              <w:ind w:firstLine="142"/>
              <w:jc w:val="center"/>
              <w:rPr>
                <w:rFonts w:ascii="Arial" w:hAnsi="Arial" w:cs="Arial"/>
                <w:sz w:val="20"/>
                <w:szCs w:val="20"/>
              </w:rPr>
            </w:pPr>
            <w:r w:rsidRPr="00DC5CE3">
              <w:rPr>
                <w:rFonts w:eastAsia="MS Mincho"/>
                <w:i/>
                <w:iCs/>
                <w:color w:val="0000FF"/>
                <w:sz w:val="18"/>
                <w:szCs w:val="18"/>
                <w:lang w:val="es-MX"/>
              </w:rPr>
              <w:t xml:space="preserve">Inciso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r>
      <w:tr w:rsidR="00225E6E" w:rsidRPr="00DC5CE3" w:rsidTr="00AC2466">
        <w:trPr>
          <w:cantSplit/>
          <w:trHeight w:val="20"/>
        </w:trPr>
        <w:tc>
          <w:tcPr>
            <w:tcW w:w="3191" w:type="pct"/>
            <w:shd w:val="clear" w:color="auto" w:fill="auto"/>
            <w:vAlign w:val="center"/>
          </w:tcPr>
          <w:p w:rsidR="00225E6E" w:rsidRPr="00DC5CE3" w:rsidRDefault="00225E6E" w:rsidP="00AC2466">
            <w:pPr>
              <w:spacing w:line="360" w:lineRule="auto"/>
              <w:ind w:left="284"/>
              <w:rPr>
                <w:rFonts w:ascii="Arial" w:hAnsi="Arial" w:cs="Arial"/>
                <w:sz w:val="20"/>
                <w:szCs w:val="20"/>
              </w:rPr>
            </w:pPr>
            <w:r w:rsidRPr="00DC5CE3">
              <w:rPr>
                <w:rFonts w:ascii="Arial" w:hAnsi="Arial" w:cs="Arial"/>
                <w:sz w:val="20"/>
                <w:szCs w:val="20"/>
              </w:rPr>
              <w:t>1) De 1 a 5 días naturales</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0.15</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AC2466">
        <w:trPr>
          <w:cantSplit/>
          <w:trHeight w:val="20"/>
        </w:trPr>
        <w:tc>
          <w:tcPr>
            <w:tcW w:w="3191" w:type="pct"/>
            <w:shd w:val="clear" w:color="auto" w:fill="auto"/>
            <w:vAlign w:val="center"/>
          </w:tcPr>
          <w:p w:rsidR="00225E6E" w:rsidRPr="00DC5CE3" w:rsidRDefault="00225E6E" w:rsidP="00AC2466">
            <w:pPr>
              <w:spacing w:line="360" w:lineRule="auto"/>
              <w:ind w:left="284"/>
              <w:rPr>
                <w:rFonts w:ascii="Arial" w:hAnsi="Arial" w:cs="Arial"/>
                <w:sz w:val="20"/>
                <w:szCs w:val="20"/>
              </w:rPr>
            </w:pPr>
            <w:r w:rsidRPr="00DC5CE3">
              <w:rPr>
                <w:rFonts w:ascii="Arial" w:hAnsi="Arial" w:cs="Arial"/>
                <w:sz w:val="20"/>
                <w:szCs w:val="20"/>
              </w:rPr>
              <w:t>2) De 1 a 10 días naturales</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0.20</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AC2466">
        <w:trPr>
          <w:cantSplit/>
          <w:trHeight w:val="20"/>
        </w:trPr>
        <w:tc>
          <w:tcPr>
            <w:tcW w:w="3191" w:type="pct"/>
            <w:shd w:val="clear" w:color="auto" w:fill="auto"/>
            <w:vAlign w:val="center"/>
          </w:tcPr>
          <w:p w:rsidR="00225E6E" w:rsidRPr="00DC5CE3" w:rsidRDefault="00225E6E" w:rsidP="00AC2466">
            <w:pPr>
              <w:spacing w:line="360" w:lineRule="auto"/>
              <w:ind w:left="284"/>
              <w:rPr>
                <w:rFonts w:ascii="Arial" w:hAnsi="Arial" w:cs="Arial"/>
                <w:sz w:val="20"/>
                <w:szCs w:val="20"/>
              </w:rPr>
            </w:pPr>
            <w:r w:rsidRPr="00DC5CE3">
              <w:rPr>
                <w:rFonts w:ascii="Arial" w:hAnsi="Arial" w:cs="Arial"/>
                <w:sz w:val="20"/>
                <w:szCs w:val="20"/>
              </w:rPr>
              <w:t>3) De 1 a 15 días naturales</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0.30</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AC2466">
        <w:trPr>
          <w:cantSplit/>
          <w:trHeight w:val="20"/>
        </w:trPr>
        <w:tc>
          <w:tcPr>
            <w:tcW w:w="3191" w:type="pct"/>
            <w:shd w:val="clear" w:color="auto" w:fill="auto"/>
            <w:vAlign w:val="center"/>
          </w:tcPr>
          <w:p w:rsidR="00225E6E" w:rsidRPr="00DC5CE3" w:rsidRDefault="00225E6E" w:rsidP="00AC2466">
            <w:pPr>
              <w:spacing w:line="360" w:lineRule="auto"/>
              <w:ind w:left="284"/>
              <w:rPr>
                <w:rFonts w:ascii="Arial" w:hAnsi="Arial" w:cs="Arial"/>
                <w:sz w:val="20"/>
                <w:szCs w:val="20"/>
              </w:rPr>
            </w:pPr>
            <w:r w:rsidRPr="00DC5CE3">
              <w:rPr>
                <w:rFonts w:ascii="Arial" w:hAnsi="Arial" w:cs="Arial"/>
                <w:sz w:val="20"/>
                <w:szCs w:val="20"/>
              </w:rPr>
              <w:t>4) De 1 a 30 días naturales</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0.50</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AC2466">
        <w:trPr>
          <w:cantSplit/>
          <w:trHeight w:val="20"/>
        </w:trPr>
        <w:tc>
          <w:tcPr>
            <w:tcW w:w="3191" w:type="pct"/>
            <w:shd w:val="clear" w:color="auto" w:fill="auto"/>
            <w:vAlign w:val="center"/>
          </w:tcPr>
          <w:p w:rsidR="00AC2466" w:rsidRPr="00DC5CE3" w:rsidRDefault="00AC2466" w:rsidP="00AC2466">
            <w:pPr>
              <w:spacing w:line="360" w:lineRule="auto"/>
              <w:ind w:firstLine="142"/>
              <w:jc w:val="both"/>
              <w:rPr>
                <w:rFonts w:ascii="Arial" w:hAnsi="Arial" w:cs="Arial"/>
                <w:sz w:val="20"/>
                <w:szCs w:val="20"/>
              </w:rPr>
            </w:pPr>
            <w:r w:rsidRPr="00DC5CE3">
              <w:rPr>
                <w:rFonts w:ascii="Arial" w:hAnsi="Arial" w:cs="Arial"/>
                <w:sz w:val="20"/>
                <w:szCs w:val="20"/>
              </w:rPr>
              <w:t>d) Por exhibición de anuncios de carácter mixto o de propaganda o publicidad permanentes en vehículos de servicio de transporte público o de uso privado</w:t>
            </w:r>
          </w:p>
          <w:p w:rsidR="00AC2466" w:rsidRPr="00DC5CE3" w:rsidRDefault="00AC2466" w:rsidP="00AC2466">
            <w:pPr>
              <w:spacing w:line="360" w:lineRule="auto"/>
              <w:ind w:firstLine="142"/>
              <w:jc w:val="right"/>
              <w:rPr>
                <w:rFonts w:ascii="Arial" w:hAnsi="Arial" w:cs="Arial"/>
                <w:sz w:val="20"/>
                <w:szCs w:val="20"/>
              </w:rPr>
            </w:pPr>
            <w:r w:rsidRPr="00DC5CE3">
              <w:rPr>
                <w:rFonts w:eastAsia="MS Mincho"/>
                <w:i/>
                <w:iCs/>
                <w:color w:val="0000FF"/>
                <w:sz w:val="18"/>
                <w:szCs w:val="18"/>
                <w:lang w:val="es-MX"/>
              </w:rPr>
              <w:t xml:space="preserve">Inciso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2</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AC2466">
        <w:trPr>
          <w:cantSplit/>
          <w:trHeight w:val="20"/>
        </w:trPr>
        <w:tc>
          <w:tcPr>
            <w:tcW w:w="3191" w:type="pct"/>
            <w:shd w:val="clear" w:color="auto" w:fill="auto"/>
            <w:vAlign w:val="center"/>
          </w:tcPr>
          <w:p w:rsidR="00AC2466" w:rsidRPr="00DC5CE3" w:rsidRDefault="00AC2466" w:rsidP="003F2E72">
            <w:pPr>
              <w:spacing w:line="360" w:lineRule="auto"/>
              <w:ind w:firstLine="142"/>
              <w:jc w:val="both"/>
              <w:rPr>
                <w:rFonts w:ascii="Arial" w:hAnsi="Arial" w:cs="Arial"/>
                <w:sz w:val="20"/>
                <w:szCs w:val="20"/>
              </w:rPr>
            </w:pPr>
            <w:r w:rsidRPr="00DC5CE3">
              <w:rPr>
                <w:rFonts w:ascii="Arial" w:hAnsi="Arial" w:cs="Arial"/>
                <w:sz w:val="20"/>
                <w:szCs w:val="20"/>
              </w:rPr>
              <w:t>e) Por exhibición de anuncios de carácter mixto o de propaganda o publicidad transitorios en vehículos de servicio de transporte público</w:t>
            </w:r>
          </w:p>
          <w:p w:rsidR="00AC2466" w:rsidRPr="00DC5CE3" w:rsidRDefault="00AC2466" w:rsidP="00AC2466">
            <w:pPr>
              <w:spacing w:line="360" w:lineRule="auto"/>
              <w:ind w:firstLine="142"/>
              <w:jc w:val="right"/>
              <w:rPr>
                <w:rFonts w:ascii="Arial" w:hAnsi="Arial" w:cs="Arial"/>
                <w:sz w:val="20"/>
                <w:szCs w:val="20"/>
              </w:rPr>
            </w:pPr>
            <w:r w:rsidRPr="00DC5CE3">
              <w:rPr>
                <w:rFonts w:eastAsia="MS Mincho"/>
                <w:i/>
                <w:iCs/>
                <w:color w:val="0000FF"/>
                <w:sz w:val="18"/>
                <w:szCs w:val="18"/>
                <w:lang w:val="es-MX"/>
              </w:rPr>
              <w:t xml:space="preserve">Inciso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1.5</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AC2466">
        <w:trPr>
          <w:cantSplit/>
          <w:trHeight w:val="20"/>
        </w:trPr>
        <w:tc>
          <w:tcPr>
            <w:tcW w:w="3191" w:type="pct"/>
            <w:shd w:val="clear" w:color="auto" w:fill="auto"/>
            <w:vAlign w:val="center"/>
          </w:tcPr>
          <w:p w:rsidR="00225E6E" w:rsidRPr="00DC5CE3" w:rsidRDefault="00225E6E" w:rsidP="00AC2466">
            <w:pPr>
              <w:spacing w:line="360" w:lineRule="auto"/>
              <w:ind w:firstLine="142"/>
              <w:rPr>
                <w:rFonts w:ascii="Arial" w:hAnsi="Arial" w:cs="Arial"/>
                <w:sz w:val="20"/>
                <w:szCs w:val="20"/>
              </w:rPr>
            </w:pPr>
            <w:r w:rsidRPr="00DC5CE3">
              <w:rPr>
                <w:rFonts w:ascii="Arial" w:hAnsi="Arial" w:cs="Arial"/>
                <w:sz w:val="20"/>
                <w:szCs w:val="20"/>
              </w:rPr>
              <w:t xml:space="preserve">f) </w:t>
            </w:r>
            <w:r w:rsidRPr="00DC5CE3">
              <w:rPr>
                <w:rFonts w:ascii="Arial" w:eastAsia="Calibri" w:hAnsi="Arial" w:cs="Arial"/>
                <w:sz w:val="20"/>
                <w:szCs w:val="20"/>
                <w:lang w:val="es-ES_tradnl"/>
              </w:rPr>
              <w:t>Por renovación de permisos permanentes, para la difusión de propaganda o publicidad asociada a música o sonido</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0.25</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Por Día</w:t>
            </w:r>
          </w:p>
        </w:tc>
      </w:tr>
      <w:tr w:rsidR="00225E6E" w:rsidRPr="00DC5CE3" w:rsidTr="00AC2466">
        <w:trPr>
          <w:cantSplit/>
          <w:trHeight w:val="20"/>
        </w:trPr>
        <w:tc>
          <w:tcPr>
            <w:tcW w:w="3191" w:type="pct"/>
            <w:shd w:val="clear" w:color="auto" w:fill="auto"/>
            <w:vAlign w:val="center"/>
          </w:tcPr>
          <w:p w:rsidR="003F2E72" w:rsidRPr="00DC5CE3" w:rsidRDefault="003F2E72" w:rsidP="00AC2466">
            <w:pPr>
              <w:spacing w:line="360" w:lineRule="auto"/>
              <w:ind w:firstLine="142"/>
              <w:rPr>
                <w:rFonts w:ascii="Arial" w:hAnsi="Arial" w:cs="Arial"/>
                <w:sz w:val="20"/>
                <w:szCs w:val="20"/>
              </w:rPr>
            </w:pPr>
            <w:r w:rsidRPr="00DC5CE3">
              <w:rPr>
                <w:rFonts w:ascii="Arial" w:hAnsi="Arial" w:cs="Arial"/>
                <w:sz w:val="20"/>
                <w:szCs w:val="20"/>
              </w:rPr>
              <w:t>g) Para la proyección óptica de anuncios</w:t>
            </w:r>
          </w:p>
          <w:p w:rsidR="003F2E72" w:rsidRPr="00DC5CE3" w:rsidRDefault="003F2E72" w:rsidP="003F2E72">
            <w:pPr>
              <w:spacing w:line="360" w:lineRule="auto"/>
              <w:ind w:firstLine="142"/>
              <w:jc w:val="right"/>
              <w:rPr>
                <w:rFonts w:ascii="Arial" w:hAnsi="Arial" w:cs="Arial"/>
                <w:sz w:val="20"/>
                <w:szCs w:val="20"/>
              </w:rPr>
            </w:pPr>
            <w:r w:rsidRPr="00DC5CE3">
              <w:rPr>
                <w:rFonts w:eastAsia="MS Mincho"/>
                <w:i/>
                <w:iCs/>
                <w:color w:val="0000FF"/>
                <w:sz w:val="18"/>
                <w:szCs w:val="18"/>
                <w:lang w:val="es-MX"/>
              </w:rPr>
              <w:t xml:space="preserve">Inciso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2.5</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AC2466">
        <w:trPr>
          <w:cantSplit/>
          <w:trHeight w:val="20"/>
        </w:trPr>
        <w:tc>
          <w:tcPr>
            <w:tcW w:w="3191" w:type="pct"/>
            <w:shd w:val="clear" w:color="auto" w:fill="auto"/>
            <w:vAlign w:val="center"/>
          </w:tcPr>
          <w:p w:rsidR="003F2E72" w:rsidRPr="00DC5CE3" w:rsidRDefault="003F2E72" w:rsidP="00AC2466">
            <w:pPr>
              <w:spacing w:line="360" w:lineRule="auto"/>
              <w:jc w:val="both"/>
              <w:rPr>
                <w:rFonts w:ascii="Arial" w:hAnsi="Arial" w:cs="Arial"/>
                <w:sz w:val="20"/>
                <w:szCs w:val="20"/>
              </w:rPr>
            </w:pPr>
            <w:r w:rsidRPr="00DC5CE3">
              <w:rPr>
                <w:rFonts w:ascii="Arial" w:hAnsi="Arial" w:cs="Arial"/>
                <w:sz w:val="20"/>
                <w:szCs w:val="20"/>
              </w:rPr>
              <w:t>h) Por la instalación de anuncios electrónicos</w:t>
            </w:r>
          </w:p>
          <w:p w:rsidR="003F2E72" w:rsidRPr="00DC5CE3" w:rsidRDefault="003F2E72" w:rsidP="003F2E72">
            <w:pPr>
              <w:spacing w:line="360" w:lineRule="auto"/>
              <w:jc w:val="right"/>
              <w:rPr>
                <w:rFonts w:ascii="Arial" w:eastAsia="Calibri" w:hAnsi="Arial" w:cs="Arial"/>
                <w:sz w:val="20"/>
                <w:szCs w:val="20"/>
                <w:lang w:val="es-ES_tradnl"/>
              </w:rPr>
            </w:pPr>
            <w:r w:rsidRPr="00DC5CE3">
              <w:rPr>
                <w:rFonts w:eastAsia="MS Mincho"/>
                <w:i/>
                <w:iCs/>
                <w:color w:val="0000FF"/>
                <w:sz w:val="18"/>
                <w:szCs w:val="18"/>
                <w:lang w:val="es-MX"/>
              </w:rPr>
              <w:t xml:space="preserve">Inciso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2</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r w:rsidR="00225E6E" w:rsidRPr="00DC5CE3" w:rsidTr="00AC2466">
        <w:trPr>
          <w:cantSplit/>
          <w:trHeight w:val="20"/>
        </w:trPr>
        <w:tc>
          <w:tcPr>
            <w:tcW w:w="3191" w:type="pct"/>
            <w:shd w:val="clear" w:color="auto" w:fill="auto"/>
            <w:vAlign w:val="center"/>
          </w:tcPr>
          <w:p w:rsidR="003F2E72" w:rsidRPr="00DC5CE3" w:rsidRDefault="003F2E72" w:rsidP="003F2E72">
            <w:pPr>
              <w:spacing w:line="360" w:lineRule="auto"/>
              <w:jc w:val="both"/>
              <w:rPr>
                <w:rFonts w:ascii="Arial" w:hAnsi="Arial" w:cs="Arial"/>
                <w:sz w:val="20"/>
                <w:szCs w:val="20"/>
              </w:rPr>
            </w:pPr>
            <w:r w:rsidRPr="00DC5CE3">
              <w:rPr>
                <w:rFonts w:ascii="Arial" w:hAnsi="Arial" w:cs="Arial"/>
                <w:sz w:val="20"/>
                <w:szCs w:val="20"/>
              </w:rPr>
              <w:t>i) Por exhibición de anuncios inflables suspendidos en el aire, con capacidad de 1 hasta 50 kg. de gas Helio</w:t>
            </w:r>
          </w:p>
          <w:p w:rsidR="003F2E72" w:rsidRPr="00DC5CE3" w:rsidRDefault="003F2E72" w:rsidP="00722442">
            <w:pPr>
              <w:jc w:val="right"/>
              <w:rPr>
                <w:rFonts w:ascii="Arial" w:hAnsi="Arial" w:cs="Arial"/>
                <w:sz w:val="20"/>
                <w:szCs w:val="20"/>
              </w:rPr>
            </w:pPr>
            <w:r w:rsidRPr="00DC5CE3">
              <w:rPr>
                <w:rFonts w:eastAsia="MS Mincho"/>
                <w:i/>
                <w:iCs/>
                <w:color w:val="0000FF"/>
                <w:sz w:val="18"/>
                <w:szCs w:val="18"/>
                <w:lang w:val="es-MX"/>
              </w:rPr>
              <w:t xml:space="preserve">Inciso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2.5</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Por elemento</w:t>
            </w:r>
          </w:p>
        </w:tc>
      </w:tr>
      <w:tr w:rsidR="00225E6E" w:rsidRPr="00DC5CE3" w:rsidTr="00AC2466">
        <w:trPr>
          <w:cantSplit/>
          <w:trHeight w:val="20"/>
        </w:trPr>
        <w:tc>
          <w:tcPr>
            <w:tcW w:w="3191" w:type="pct"/>
            <w:shd w:val="clear" w:color="auto" w:fill="auto"/>
            <w:vAlign w:val="center"/>
          </w:tcPr>
          <w:p w:rsidR="003F2E72" w:rsidRPr="00DC5CE3" w:rsidRDefault="003F2E72" w:rsidP="003F2E72">
            <w:pPr>
              <w:spacing w:line="360" w:lineRule="auto"/>
              <w:ind w:firstLine="142"/>
              <w:jc w:val="both"/>
              <w:rPr>
                <w:rFonts w:ascii="Arial" w:hAnsi="Arial" w:cs="Arial"/>
                <w:sz w:val="20"/>
                <w:szCs w:val="20"/>
              </w:rPr>
            </w:pPr>
            <w:r w:rsidRPr="00DC5CE3">
              <w:rPr>
                <w:rFonts w:ascii="Arial" w:hAnsi="Arial" w:cs="Arial"/>
                <w:sz w:val="20"/>
                <w:szCs w:val="20"/>
              </w:rPr>
              <w:t>j) Por exhibición de anuncios inflables suspendidos en el aire, con capacidad de más de 50 kg. de gas Helio</w:t>
            </w:r>
          </w:p>
          <w:p w:rsidR="003F2E72" w:rsidRPr="00DC5CE3" w:rsidRDefault="003F2E72" w:rsidP="00722442">
            <w:pPr>
              <w:ind w:firstLine="142"/>
              <w:jc w:val="right"/>
              <w:rPr>
                <w:rFonts w:ascii="Arial" w:hAnsi="Arial" w:cs="Arial"/>
                <w:sz w:val="20"/>
                <w:szCs w:val="20"/>
              </w:rPr>
            </w:pPr>
            <w:r w:rsidRPr="00DC5CE3">
              <w:rPr>
                <w:rFonts w:eastAsia="MS Mincho"/>
                <w:i/>
                <w:iCs/>
                <w:color w:val="0000FF"/>
                <w:sz w:val="18"/>
                <w:szCs w:val="18"/>
                <w:lang w:val="es-MX"/>
              </w:rPr>
              <w:t xml:space="preserve">Inciso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3</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Por elemento</w:t>
            </w:r>
          </w:p>
        </w:tc>
      </w:tr>
      <w:tr w:rsidR="00225E6E" w:rsidRPr="00DC5CE3" w:rsidTr="00AC2466">
        <w:trPr>
          <w:cantSplit/>
          <w:trHeight w:val="20"/>
        </w:trPr>
        <w:tc>
          <w:tcPr>
            <w:tcW w:w="3191" w:type="pct"/>
            <w:shd w:val="clear" w:color="auto" w:fill="auto"/>
            <w:vAlign w:val="center"/>
          </w:tcPr>
          <w:p w:rsidR="00225E6E" w:rsidRPr="00DC5CE3" w:rsidRDefault="00225E6E" w:rsidP="00AC2466">
            <w:pPr>
              <w:spacing w:line="360" w:lineRule="auto"/>
              <w:ind w:firstLine="142"/>
              <w:rPr>
                <w:rFonts w:ascii="Arial" w:hAnsi="Arial" w:cs="Arial"/>
                <w:sz w:val="20"/>
                <w:szCs w:val="20"/>
              </w:rPr>
            </w:pPr>
            <w:r w:rsidRPr="00DC5CE3">
              <w:rPr>
                <w:rFonts w:ascii="Arial" w:hAnsi="Arial" w:cs="Arial"/>
                <w:sz w:val="20"/>
                <w:szCs w:val="20"/>
              </w:rPr>
              <w:t>k) Por exhibición de anuncios figurativos o volumétricos</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5</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Por elemento</w:t>
            </w:r>
          </w:p>
        </w:tc>
      </w:tr>
      <w:tr w:rsidR="00225E6E" w:rsidRPr="00DC5CE3" w:rsidTr="00AC2466">
        <w:trPr>
          <w:cantSplit/>
          <w:trHeight w:val="20"/>
        </w:trPr>
        <w:tc>
          <w:tcPr>
            <w:tcW w:w="5000" w:type="pct"/>
            <w:gridSpan w:val="3"/>
            <w:shd w:val="clear" w:color="auto" w:fill="auto"/>
            <w:vAlign w:val="center"/>
          </w:tcPr>
          <w:p w:rsidR="003F2E72" w:rsidRPr="00DC5CE3" w:rsidRDefault="003F2E72" w:rsidP="00AC2466">
            <w:pPr>
              <w:spacing w:line="360" w:lineRule="auto"/>
              <w:ind w:firstLine="142"/>
              <w:rPr>
                <w:rFonts w:ascii="Arial" w:hAnsi="Arial" w:cs="Arial"/>
                <w:sz w:val="20"/>
                <w:szCs w:val="20"/>
              </w:rPr>
            </w:pPr>
            <w:r w:rsidRPr="00DC5CE3">
              <w:rPr>
                <w:rFonts w:ascii="Arial" w:hAnsi="Arial" w:cs="Arial"/>
                <w:sz w:val="20"/>
                <w:szCs w:val="20"/>
              </w:rPr>
              <w:t>l) Por la difusión de propaganda o publicidad impresa en volantes, catálogos de ofertas o folletos</w:t>
            </w:r>
          </w:p>
          <w:p w:rsidR="003F2E72" w:rsidRPr="00DC5CE3" w:rsidRDefault="003F2E72" w:rsidP="00722442">
            <w:pPr>
              <w:ind w:firstLine="142"/>
              <w:jc w:val="center"/>
              <w:rPr>
                <w:rFonts w:ascii="Arial" w:hAnsi="Arial" w:cs="Arial"/>
                <w:sz w:val="20"/>
                <w:szCs w:val="20"/>
              </w:rPr>
            </w:pPr>
            <w:r w:rsidRPr="00DC5CE3">
              <w:rPr>
                <w:rFonts w:eastAsia="MS Mincho"/>
                <w:i/>
                <w:iCs/>
                <w:color w:val="0000FF"/>
                <w:sz w:val="18"/>
                <w:szCs w:val="18"/>
                <w:lang w:val="es-MX"/>
              </w:rPr>
              <w:t xml:space="preserve">Inciso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r>
      <w:tr w:rsidR="00225E6E" w:rsidRPr="00DC5CE3" w:rsidTr="00AC2466">
        <w:trPr>
          <w:cantSplit/>
          <w:trHeight w:val="20"/>
        </w:trPr>
        <w:tc>
          <w:tcPr>
            <w:tcW w:w="3934" w:type="pct"/>
            <w:gridSpan w:val="2"/>
            <w:shd w:val="clear" w:color="auto" w:fill="auto"/>
            <w:vAlign w:val="center"/>
          </w:tcPr>
          <w:p w:rsidR="00225E6E" w:rsidRPr="00DC5CE3" w:rsidRDefault="00225E6E" w:rsidP="00AC2466">
            <w:pPr>
              <w:spacing w:line="360" w:lineRule="auto"/>
              <w:ind w:firstLine="284"/>
              <w:rPr>
                <w:rFonts w:ascii="Arial" w:hAnsi="Arial" w:cs="Arial"/>
                <w:sz w:val="20"/>
                <w:szCs w:val="20"/>
              </w:rPr>
            </w:pPr>
            <w:r w:rsidRPr="00DC5CE3">
              <w:rPr>
                <w:rFonts w:ascii="Arial" w:hAnsi="Arial" w:cs="Arial"/>
                <w:sz w:val="20"/>
                <w:szCs w:val="20"/>
              </w:rPr>
              <w:t xml:space="preserve">1) De 1 hasta 5 millares  </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1</w:t>
            </w:r>
          </w:p>
        </w:tc>
      </w:tr>
      <w:tr w:rsidR="00225E6E" w:rsidRPr="00DC5CE3" w:rsidTr="00AC2466">
        <w:trPr>
          <w:cantSplit/>
          <w:trHeight w:val="20"/>
        </w:trPr>
        <w:tc>
          <w:tcPr>
            <w:tcW w:w="3934" w:type="pct"/>
            <w:gridSpan w:val="2"/>
            <w:shd w:val="clear" w:color="auto" w:fill="auto"/>
            <w:vAlign w:val="center"/>
          </w:tcPr>
          <w:p w:rsidR="00225E6E" w:rsidRPr="00DC5CE3" w:rsidRDefault="00225E6E" w:rsidP="00AC2466">
            <w:pPr>
              <w:spacing w:line="360" w:lineRule="auto"/>
              <w:ind w:firstLine="284"/>
              <w:rPr>
                <w:rFonts w:ascii="Arial" w:hAnsi="Arial" w:cs="Arial"/>
                <w:sz w:val="20"/>
                <w:szCs w:val="20"/>
              </w:rPr>
            </w:pPr>
            <w:r w:rsidRPr="00DC5CE3">
              <w:rPr>
                <w:rFonts w:ascii="Arial" w:hAnsi="Arial" w:cs="Arial"/>
                <w:sz w:val="20"/>
                <w:szCs w:val="20"/>
              </w:rPr>
              <w:t xml:space="preserve">2) Por millar adicional  </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0.10</w:t>
            </w:r>
          </w:p>
        </w:tc>
      </w:tr>
      <w:tr w:rsidR="00225E6E" w:rsidRPr="00DC5CE3" w:rsidTr="00AC2466">
        <w:trPr>
          <w:cantSplit/>
          <w:trHeight w:val="20"/>
        </w:trPr>
        <w:tc>
          <w:tcPr>
            <w:tcW w:w="3191" w:type="pct"/>
            <w:shd w:val="clear" w:color="auto" w:fill="auto"/>
            <w:vAlign w:val="center"/>
          </w:tcPr>
          <w:p w:rsidR="00CE2D60" w:rsidRPr="00DC5CE3" w:rsidRDefault="00CE2D60" w:rsidP="00AC2466">
            <w:pPr>
              <w:spacing w:line="360" w:lineRule="auto"/>
              <w:ind w:firstLine="142"/>
              <w:rPr>
                <w:rFonts w:ascii="Arial" w:hAnsi="Arial" w:cs="Arial"/>
                <w:sz w:val="20"/>
                <w:szCs w:val="20"/>
              </w:rPr>
            </w:pPr>
            <w:r w:rsidRPr="00DC5CE3">
              <w:rPr>
                <w:rFonts w:ascii="Arial" w:hAnsi="Arial" w:cs="Arial"/>
                <w:sz w:val="20"/>
                <w:szCs w:val="20"/>
              </w:rPr>
              <w:t>m) Por instalación de anuncios iluminados con luz Neón</w:t>
            </w:r>
          </w:p>
          <w:p w:rsidR="00CE2D60" w:rsidRPr="00DC5CE3" w:rsidRDefault="00CE2D60" w:rsidP="00CE2D60">
            <w:pPr>
              <w:spacing w:line="360" w:lineRule="auto"/>
              <w:ind w:firstLine="142"/>
              <w:jc w:val="right"/>
              <w:rPr>
                <w:rFonts w:ascii="Arial" w:hAnsi="Arial" w:cs="Arial"/>
                <w:sz w:val="20"/>
                <w:szCs w:val="20"/>
              </w:rPr>
            </w:pPr>
            <w:r w:rsidRPr="00DC5CE3">
              <w:rPr>
                <w:rFonts w:eastAsia="MS Mincho"/>
                <w:i/>
                <w:iCs/>
                <w:color w:val="0000FF"/>
                <w:sz w:val="18"/>
                <w:szCs w:val="18"/>
                <w:lang w:val="es-MX"/>
              </w:rPr>
              <w:t xml:space="preserve">Inciso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c>
          <w:tcPr>
            <w:tcW w:w="743"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1.5</w:t>
            </w:r>
          </w:p>
        </w:tc>
        <w:tc>
          <w:tcPr>
            <w:tcW w:w="1066" w:type="pct"/>
            <w:shd w:val="clear" w:color="auto" w:fill="auto"/>
            <w:vAlign w:val="center"/>
          </w:tcPr>
          <w:p w:rsidR="00225E6E" w:rsidRPr="00DC5CE3" w:rsidRDefault="00225E6E" w:rsidP="00AC2466">
            <w:pPr>
              <w:spacing w:line="360" w:lineRule="auto"/>
              <w:jc w:val="center"/>
              <w:rPr>
                <w:rFonts w:ascii="Arial" w:hAnsi="Arial" w:cs="Arial"/>
                <w:sz w:val="20"/>
                <w:szCs w:val="20"/>
              </w:rPr>
            </w:pPr>
            <w:r w:rsidRPr="00DC5CE3">
              <w:rPr>
                <w:rFonts w:ascii="Arial" w:hAnsi="Arial" w:cs="Arial"/>
                <w:sz w:val="20"/>
                <w:szCs w:val="20"/>
              </w:rPr>
              <w:t>Metro Cuadrado</w:t>
            </w:r>
          </w:p>
        </w:tc>
      </w:tr>
    </w:tbl>
    <w:p w:rsidR="00C81CD5" w:rsidRDefault="00C81CD5" w:rsidP="00CE2D60">
      <w:pPr>
        <w:spacing w:line="276" w:lineRule="auto"/>
        <w:jc w:val="both"/>
        <w:rPr>
          <w:rFonts w:ascii="Arial" w:hAnsi="Arial" w:cs="Arial"/>
          <w:sz w:val="20"/>
          <w:szCs w:val="20"/>
        </w:rPr>
      </w:pPr>
    </w:p>
    <w:p w:rsidR="00C81CD5" w:rsidRDefault="00C81CD5" w:rsidP="00CE2D60">
      <w:pPr>
        <w:spacing w:line="276" w:lineRule="auto"/>
        <w:jc w:val="both"/>
        <w:rPr>
          <w:rFonts w:ascii="Arial" w:hAnsi="Arial" w:cs="Arial"/>
          <w:sz w:val="20"/>
          <w:szCs w:val="20"/>
        </w:rPr>
      </w:pPr>
    </w:p>
    <w:p w:rsidR="00C81CD5" w:rsidRPr="00DC5CE3" w:rsidRDefault="00C81CD5" w:rsidP="00C81CD5">
      <w:pPr>
        <w:jc w:val="both"/>
        <w:rPr>
          <w:rFonts w:ascii="Arial" w:hAnsi="Arial" w:cs="Arial"/>
          <w:sz w:val="20"/>
          <w:szCs w:val="20"/>
        </w:rPr>
      </w:pPr>
      <w:r w:rsidRPr="00DC5CE3">
        <w:rPr>
          <w:rFonts w:ascii="Arial" w:hAnsi="Arial" w:cs="Arial"/>
          <w:sz w:val="20"/>
          <w:szCs w:val="20"/>
        </w:rPr>
        <w:t>Para el caso de renovación o prórroga de los permisos a que se refieren los incisos a), b), g), h) y m) de esta fracción se causarán los derechos con las mismas cuotas que dichos incisos señalen.</w:t>
      </w:r>
    </w:p>
    <w:p w:rsidR="00C81CD5" w:rsidRDefault="00C81CD5" w:rsidP="00C81CD5"/>
    <w:p w:rsidR="00C81CD5" w:rsidRPr="00DC5CE3" w:rsidRDefault="00C81CD5" w:rsidP="00C81CD5">
      <w:pPr>
        <w:jc w:val="both"/>
        <w:rPr>
          <w:rFonts w:ascii="Arial" w:hAnsi="Arial" w:cs="Arial"/>
          <w:sz w:val="20"/>
          <w:szCs w:val="20"/>
        </w:rPr>
      </w:pPr>
      <w:r w:rsidRPr="00DC5CE3">
        <w:rPr>
          <w:rFonts w:ascii="Arial" w:hAnsi="Arial" w:cs="Arial"/>
          <w:sz w:val="20"/>
          <w:szCs w:val="20"/>
        </w:rPr>
        <w:t>Cuando se cause y pague el derecho a que se refiere el inciso b) de la fracción I del artículo 98 no se causarán los derechos a que se refiere la presente fracción.</w:t>
      </w:r>
    </w:p>
    <w:p w:rsidR="00C81CD5" w:rsidRPr="00C81CD5" w:rsidRDefault="00C81CD5" w:rsidP="00C81CD5">
      <w:pPr>
        <w:jc w:val="right"/>
        <w:rPr>
          <w:rFonts w:eastAsia="MS Mincho"/>
          <w:i/>
          <w:iCs/>
          <w:color w:val="0000FF"/>
          <w:sz w:val="18"/>
          <w:szCs w:val="18"/>
          <w:lang w:val="es-MX"/>
        </w:rPr>
      </w:pPr>
      <w:r w:rsidRPr="00DC5CE3">
        <w:rPr>
          <w:rFonts w:eastAsia="MS Mincho"/>
          <w:i/>
          <w:iCs/>
          <w:color w:val="0000FF"/>
          <w:sz w:val="18"/>
          <w:szCs w:val="18"/>
          <w:lang w:val="es-MX"/>
        </w:rPr>
        <w:t xml:space="preserve">Fracción reformada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bl>
      <w:tblPr>
        <w:tblpPr w:leftFromText="141" w:rightFromText="141" w:vertAnchor="text" w:horzAnchor="margin" w:tblpY="206"/>
        <w:tblW w:w="5000" w:type="pct"/>
        <w:shd w:val="clear" w:color="auto" w:fill="D9D9D9" w:themeFill="background1" w:themeFillShade="D9"/>
        <w:tblCellMar>
          <w:left w:w="70" w:type="dxa"/>
          <w:right w:w="70" w:type="dxa"/>
        </w:tblCellMar>
        <w:tblLook w:val="00A0" w:firstRow="1" w:lastRow="0" w:firstColumn="1" w:lastColumn="0" w:noHBand="0" w:noVBand="0"/>
      </w:tblPr>
      <w:tblGrid>
        <w:gridCol w:w="5921"/>
        <w:gridCol w:w="1236"/>
        <w:gridCol w:w="143"/>
        <w:gridCol w:w="425"/>
        <w:gridCol w:w="1277"/>
        <w:gridCol w:w="277"/>
      </w:tblGrid>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X.- Visitas de inspección:</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left="209"/>
              <w:rPr>
                <w:rFonts w:ascii="Arial" w:hAnsi="Arial" w:cs="Arial"/>
                <w:sz w:val="20"/>
                <w:szCs w:val="20"/>
              </w:rPr>
            </w:pPr>
            <w:r w:rsidRPr="00DC5CE3">
              <w:rPr>
                <w:rFonts w:ascii="Arial" w:hAnsi="Arial" w:cs="Arial"/>
                <w:sz w:val="20"/>
                <w:szCs w:val="20"/>
              </w:rPr>
              <w:t>a) De fosas sépticas:</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351"/>
              <w:rPr>
                <w:rFonts w:ascii="Arial" w:hAnsi="Arial" w:cs="Arial"/>
                <w:sz w:val="20"/>
                <w:szCs w:val="20"/>
              </w:rPr>
            </w:pPr>
            <w:r w:rsidRPr="00DC5CE3">
              <w:rPr>
                <w:rFonts w:ascii="Arial" w:hAnsi="Arial" w:cs="Arial"/>
                <w:sz w:val="20"/>
                <w:szCs w:val="20"/>
              </w:rPr>
              <w:t>1) Para el caso de desarrollo de fraccionamiento o conjunto habitacional, cuando se requiera una segunda o posterior visita de inspección:</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Visita</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351"/>
              <w:rPr>
                <w:rFonts w:ascii="Arial" w:hAnsi="Arial" w:cs="Arial"/>
                <w:sz w:val="20"/>
                <w:szCs w:val="20"/>
              </w:rPr>
            </w:pPr>
            <w:r w:rsidRPr="00DC5CE3">
              <w:rPr>
                <w:rFonts w:ascii="Arial" w:hAnsi="Arial" w:cs="Arial"/>
                <w:sz w:val="20"/>
                <w:szCs w:val="20"/>
              </w:rPr>
              <w:t>2) Para los demás casos, cuando se requiera una  tercera o posterior visita de inspección:</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Visita</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09" w:hanging="67"/>
              <w:rPr>
                <w:rFonts w:ascii="Arial" w:hAnsi="Arial" w:cs="Arial"/>
                <w:sz w:val="20"/>
                <w:szCs w:val="20"/>
              </w:rPr>
            </w:pPr>
            <w:r w:rsidRPr="00DC5CE3">
              <w:rPr>
                <w:rFonts w:ascii="Arial" w:hAnsi="Arial" w:cs="Arial"/>
                <w:sz w:val="20"/>
                <w:szCs w:val="20"/>
              </w:rPr>
              <w:t>b) Por construcción o edificación distinta a la señalada en el inciso a) de esta fracción, en los casos en que se requiera una tercera o posterior visita de inspección:</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Visita</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 xml:space="preserve">c) Para la recepción o terminación de obras de infraestructura </w:t>
            </w:r>
          </w:p>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 xml:space="preserve">urbana, en los casos en los que se requiera una  tercera o </w:t>
            </w:r>
          </w:p>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posterior visita de inspección, se pagará:</w:t>
            </w:r>
          </w:p>
        </w:tc>
      </w:tr>
      <w:tr w:rsidR="00C81CD5" w:rsidRPr="00DC5CE3" w:rsidTr="006A04C8">
        <w:trPr>
          <w:cantSplit/>
          <w:trHeight w:val="20"/>
        </w:trPr>
        <w:tc>
          <w:tcPr>
            <w:tcW w:w="3934" w:type="pct"/>
            <w:gridSpan w:val="3"/>
            <w:shd w:val="clear" w:color="auto" w:fill="auto"/>
            <w:vAlign w:val="center"/>
          </w:tcPr>
          <w:p w:rsidR="00C81CD5" w:rsidRPr="00DC5CE3" w:rsidRDefault="00C81CD5" w:rsidP="006A04C8">
            <w:pPr>
              <w:spacing w:line="360" w:lineRule="auto"/>
              <w:ind w:firstLine="284"/>
              <w:rPr>
                <w:rFonts w:ascii="Arial" w:hAnsi="Arial" w:cs="Arial"/>
                <w:sz w:val="20"/>
                <w:szCs w:val="20"/>
              </w:rPr>
            </w:pPr>
            <w:r w:rsidRPr="00DC5CE3">
              <w:rPr>
                <w:rFonts w:ascii="Arial" w:hAnsi="Arial" w:cs="Arial"/>
                <w:sz w:val="20"/>
                <w:szCs w:val="20"/>
              </w:rPr>
              <w:t>1) Por los primeros 10,000 metros cuadrados de vialidad.</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15.0</w:t>
            </w:r>
          </w:p>
        </w:tc>
      </w:tr>
      <w:tr w:rsidR="00C81CD5" w:rsidRPr="00DC5CE3" w:rsidTr="006A04C8">
        <w:trPr>
          <w:cantSplit/>
          <w:trHeight w:val="20"/>
        </w:trPr>
        <w:tc>
          <w:tcPr>
            <w:tcW w:w="3934" w:type="pct"/>
            <w:gridSpan w:val="3"/>
            <w:shd w:val="clear" w:color="auto" w:fill="auto"/>
            <w:vAlign w:val="center"/>
          </w:tcPr>
          <w:p w:rsidR="00C81CD5" w:rsidRPr="00DC5CE3" w:rsidRDefault="00C81CD5" w:rsidP="006A04C8">
            <w:pPr>
              <w:spacing w:line="360" w:lineRule="auto"/>
              <w:ind w:firstLine="284"/>
              <w:rPr>
                <w:rFonts w:ascii="Arial" w:hAnsi="Arial" w:cs="Arial"/>
                <w:sz w:val="20"/>
                <w:szCs w:val="20"/>
              </w:rPr>
            </w:pPr>
            <w:r w:rsidRPr="00DC5CE3">
              <w:rPr>
                <w:rFonts w:ascii="Arial" w:hAnsi="Arial" w:cs="Arial"/>
                <w:sz w:val="20"/>
                <w:szCs w:val="20"/>
              </w:rPr>
              <w:t>2) Por cada metro cuadrado excedente.</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.0015</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 xml:space="preserve">d) Para la verificación de obras de infraestructura urbana a </w:t>
            </w:r>
          </w:p>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solicitud del particular, se pagará:</w:t>
            </w:r>
          </w:p>
        </w:tc>
      </w:tr>
      <w:tr w:rsidR="00C81CD5" w:rsidRPr="00DC5CE3" w:rsidTr="006A04C8">
        <w:trPr>
          <w:cantSplit/>
          <w:trHeight w:val="20"/>
        </w:trPr>
        <w:tc>
          <w:tcPr>
            <w:tcW w:w="3934" w:type="pct"/>
            <w:gridSpan w:val="3"/>
            <w:shd w:val="clear" w:color="auto" w:fill="auto"/>
            <w:vAlign w:val="center"/>
          </w:tcPr>
          <w:p w:rsidR="00C81CD5" w:rsidRPr="00DC5CE3" w:rsidRDefault="00C81CD5" w:rsidP="006A04C8">
            <w:pPr>
              <w:spacing w:line="360" w:lineRule="auto"/>
              <w:ind w:left="351" w:hanging="142"/>
              <w:rPr>
                <w:rFonts w:ascii="Arial" w:hAnsi="Arial" w:cs="Arial"/>
                <w:sz w:val="20"/>
                <w:szCs w:val="20"/>
              </w:rPr>
            </w:pPr>
            <w:r w:rsidRPr="00DC5CE3">
              <w:rPr>
                <w:rFonts w:ascii="Arial" w:hAnsi="Arial" w:cs="Arial"/>
                <w:sz w:val="20"/>
                <w:szCs w:val="20"/>
              </w:rPr>
              <w:t>1) Por los primeros 10,000 metros cuadrados de vialidad.</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15.0</w:t>
            </w:r>
          </w:p>
        </w:tc>
      </w:tr>
      <w:tr w:rsidR="00C81CD5" w:rsidRPr="00DC5CE3" w:rsidTr="006A04C8">
        <w:trPr>
          <w:cantSplit/>
          <w:trHeight w:val="20"/>
        </w:trPr>
        <w:tc>
          <w:tcPr>
            <w:tcW w:w="3934" w:type="pct"/>
            <w:gridSpan w:val="3"/>
            <w:shd w:val="clear" w:color="auto" w:fill="auto"/>
            <w:vAlign w:val="center"/>
          </w:tcPr>
          <w:p w:rsidR="00C81CD5" w:rsidRPr="00DC5CE3" w:rsidRDefault="00C81CD5" w:rsidP="006A04C8">
            <w:pPr>
              <w:spacing w:line="360" w:lineRule="auto"/>
              <w:ind w:firstLine="284"/>
              <w:rPr>
                <w:rFonts w:ascii="Arial" w:hAnsi="Arial" w:cs="Arial"/>
                <w:sz w:val="20"/>
                <w:szCs w:val="20"/>
              </w:rPr>
            </w:pPr>
            <w:r w:rsidRPr="00DC5CE3">
              <w:rPr>
                <w:rFonts w:ascii="Arial" w:hAnsi="Arial" w:cs="Arial"/>
                <w:sz w:val="20"/>
                <w:szCs w:val="20"/>
              </w:rPr>
              <w:t>2) Por cada metro cuadrado excedente.</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.0015</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XI.- Revisión previa de Proyecto:</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09"/>
              <w:rPr>
                <w:rFonts w:ascii="Arial" w:hAnsi="Arial" w:cs="Arial"/>
                <w:sz w:val="20"/>
                <w:szCs w:val="20"/>
              </w:rPr>
            </w:pPr>
            <w:r w:rsidRPr="00DC5CE3">
              <w:rPr>
                <w:rFonts w:ascii="Arial" w:hAnsi="Arial" w:cs="Arial"/>
                <w:sz w:val="20"/>
                <w:szCs w:val="20"/>
              </w:rPr>
              <w:t>a) Por segunda revisión de proyecto de gasolinera o estación de servicio.</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4.0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09" w:hanging="67"/>
              <w:rPr>
                <w:rFonts w:ascii="Arial" w:hAnsi="Arial" w:cs="Arial"/>
                <w:sz w:val="20"/>
                <w:szCs w:val="20"/>
              </w:rPr>
            </w:pPr>
            <w:r w:rsidRPr="00DC5CE3">
              <w:rPr>
                <w:rFonts w:ascii="Arial" w:hAnsi="Arial" w:cs="Arial"/>
                <w:sz w:val="20"/>
                <w:szCs w:val="20"/>
              </w:rPr>
              <w:t>b) Por segunda revisión de proyecto cuya superficie sea mayor a 1,000 m2</w:t>
            </w:r>
            <w:r w:rsidRPr="00DC5CE3">
              <w:rPr>
                <w:rFonts w:ascii="Arial" w:hAnsi="Arial" w:cs="Arial"/>
                <w:sz w:val="20"/>
                <w:szCs w:val="20"/>
              </w:rPr>
              <w:tab/>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4.0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09" w:hanging="67"/>
              <w:rPr>
                <w:rFonts w:ascii="Arial" w:hAnsi="Arial" w:cs="Arial"/>
                <w:sz w:val="20"/>
                <w:szCs w:val="20"/>
              </w:rPr>
            </w:pPr>
            <w:r w:rsidRPr="00DC5CE3">
              <w:rPr>
                <w:rFonts w:ascii="Arial" w:hAnsi="Arial" w:cs="Arial"/>
                <w:sz w:val="20"/>
                <w:szCs w:val="20"/>
              </w:rPr>
              <w:t>c) Por segunda revisión de proyecto distinto a los comprendidos en los incisos a) o b).</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09"/>
              <w:rPr>
                <w:rFonts w:ascii="Arial" w:hAnsi="Arial" w:cs="Arial"/>
                <w:sz w:val="20"/>
                <w:szCs w:val="20"/>
              </w:rPr>
            </w:pPr>
            <w:r w:rsidRPr="00DC5CE3">
              <w:rPr>
                <w:rFonts w:ascii="Arial" w:hAnsi="Arial" w:cs="Arial"/>
                <w:sz w:val="20"/>
                <w:szCs w:val="20"/>
              </w:rPr>
              <w:t>d) A partir de la tercera revisión de un proyecto de gasolinera o estación de servicio.</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8.0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09"/>
              <w:rPr>
                <w:rFonts w:ascii="Arial" w:hAnsi="Arial" w:cs="Arial"/>
                <w:sz w:val="20"/>
                <w:szCs w:val="20"/>
              </w:rPr>
            </w:pPr>
            <w:r w:rsidRPr="00DC5CE3">
              <w:rPr>
                <w:rFonts w:ascii="Arial" w:hAnsi="Arial" w:cs="Arial"/>
                <w:sz w:val="20"/>
                <w:szCs w:val="20"/>
              </w:rPr>
              <w:t>e) A partir de la tercera revisión de un proyecto cuya superficie cubierta sea menor de 500 m2</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3.0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09"/>
              <w:rPr>
                <w:rFonts w:ascii="Arial" w:hAnsi="Arial" w:cs="Arial"/>
                <w:sz w:val="20"/>
                <w:szCs w:val="20"/>
              </w:rPr>
            </w:pPr>
            <w:r w:rsidRPr="00DC5CE3">
              <w:rPr>
                <w:rFonts w:ascii="Arial" w:hAnsi="Arial" w:cs="Arial"/>
                <w:sz w:val="20"/>
                <w:szCs w:val="20"/>
              </w:rPr>
              <w:t>f) A partir de la tercera revisión de un proyecto cuya superficie cubierta sea mayor de 500 m2 y hasta 1,000 m2.</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6.0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09"/>
              <w:rPr>
                <w:rFonts w:ascii="Arial" w:hAnsi="Arial" w:cs="Arial"/>
                <w:sz w:val="20"/>
                <w:szCs w:val="20"/>
              </w:rPr>
            </w:pPr>
            <w:r w:rsidRPr="00DC5CE3">
              <w:rPr>
                <w:rFonts w:ascii="Arial" w:hAnsi="Arial" w:cs="Arial"/>
                <w:sz w:val="20"/>
                <w:szCs w:val="20"/>
              </w:rPr>
              <w:t>g) A partir de la tercera revisión de un proyecto cuya superficie sea mayor a 1,000 m2</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8.0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XII.-</w:t>
            </w:r>
            <w:r w:rsidRPr="00DC5CE3">
              <w:rPr>
                <w:rFonts w:ascii="Arial" w:eastAsia="Calibri" w:hAnsi="Arial" w:cs="Arial"/>
                <w:sz w:val="20"/>
                <w:szCs w:val="20"/>
                <w:lang w:val="es-ES_tradnl"/>
              </w:rPr>
              <w:t xml:space="preserve"> Revisión previa de todos los proyectos de urbanización e infraestructura urbana, para los casos donde se requiera una segunda o posterior revisión.</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XIII.- Por la factibilidad de instalación de anuncios de propaganda o publicidad permanentes en inmuebles o en mobiliario urbano.</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Constancia</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 xml:space="preserve">XIV.- Revisión previa de proyectos de lotificación </w:t>
            </w:r>
          </w:p>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de fraccionamientos:</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a) Por la segunda revisión</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3</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b) A partir de la tercera 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rPr>
                <w:rFonts w:ascii="Arial" w:hAnsi="Arial" w:cs="Arial"/>
                <w:sz w:val="20"/>
                <w:szCs w:val="20"/>
              </w:rPr>
            </w:pPr>
            <w:r w:rsidRPr="00DC5CE3">
              <w:rPr>
                <w:rFonts w:ascii="Arial" w:hAnsi="Arial" w:cs="Arial"/>
                <w:sz w:val="20"/>
                <w:szCs w:val="20"/>
              </w:rPr>
              <w:t>1.- De fraccionamientos de hasta 1 Hectárea</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5</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rPr>
                <w:rFonts w:ascii="Arial" w:hAnsi="Arial" w:cs="Arial"/>
                <w:sz w:val="20"/>
                <w:szCs w:val="20"/>
              </w:rPr>
            </w:pPr>
            <w:r w:rsidRPr="00DC5CE3">
              <w:rPr>
                <w:rFonts w:ascii="Arial" w:hAnsi="Arial" w:cs="Arial"/>
                <w:sz w:val="20"/>
                <w:szCs w:val="20"/>
              </w:rPr>
              <w:t>2.- De fraccionamientos de más de 1 hasta 5 Hectáreas.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rPr>
                <w:rFonts w:ascii="Arial" w:hAnsi="Arial" w:cs="Arial"/>
                <w:sz w:val="20"/>
                <w:szCs w:val="20"/>
              </w:rPr>
            </w:pPr>
            <w:r w:rsidRPr="00DC5CE3">
              <w:rPr>
                <w:rFonts w:ascii="Arial" w:hAnsi="Arial" w:cs="Arial"/>
                <w:sz w:val="20"/>
                <w:szCs w:val="20"/>
              </w:rPr>
              <w:t>3.- De fraccionamiento de más de 5 hasta 20 Hectáreas.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15</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C81CD5">
            <w:pPr>
              <w:spacing w:line="360" w:lineRule="auto"/>
              <w:ind w:left="284"/>
              <w:rPr>
                <w:rFonts w:ascii="Arial" w:hAnsi="Arial" w:cs="Arial"/>
                <w:sz w:val="20"/>
                <w:szCs w:val="20"/>
              </w:rPr>
            </w:pPr>
            <w:r w:rsidRPr="00DC5CE3">
              <w:rPr>
                <w:rFonts w:ascii="Arial" w:hAnsi="Arial" w:cs="Arial"/>
                <w:sz w:val="20"/>
                <w:szCs w:val="20"/>
              </w:rPr>
              <w:t>4.- De fraccionamientos de más de 20 Hectáreas.</w:t>
            </w:r>
            <w:r w:rsidRPr="00DC5CE3">
              <w:rPr>
                <w:rFonts w:ascii="Arial" w:hAnsi="Arial" w:cs="Arial"/>
                <w:sz w:val="20"/>
                <w:szCs w:val="20"/>
              </w:rPr>
              <w:tab/>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Revisión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XV.- Por la expedición del oficio de anuencia de electrificación por cada inmueble solicitado</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Oficio</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XVI.- Por la expedición del oficio de zona de Reserva de Crecimiento por cada inmueble solicitado.</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Oficio</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 xml:space="preserve">XVII.- Emisión de copias simples y/o copias certificadas de </w:t>
            </w:r>
          </w:p>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 xml:space="preserve">cualquier documentación contenida en los expedientes de </w:t>
            </w:r>
          </w:p>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la Dirección de Desarrollo Urbano:</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 xml:space="preserve">a) Por cada copia simple de: </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351"/>
              <w:rPr>
                <w:rFonts w:ascii="Arial" w:hAnsi="Arial" w:cs="Arial"/>
                <w:sz w:val="20"/>
                <w:szCs w:val="20"/>
              </w:rPr>
            </w:pPr>
            <w:r w:rsidRPr="00DC5CE3">
              <w:rPr>
                <w:rFonts w:ascii="Arial" w:hAnsi="Arial" w:cs="Arial"/>
                <w:sz w:val="20"/>
                <w:szCs w:val="20"/>
              </w:rPr>
              <w:t>1) Cualquier documentación contenida en los expedientes en tamaño carta u oficio.</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0.30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Página</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351"/>
              <w:rPr>
                <w:rFonts w:ascii="Arial" w:hAnsi="Arial" w:cs="Arial"/>
                <w:sz w:val="20"/>
                <w:szCs w:val="20"/>
              </w:rPr>
            </w:pPr>
            <w:r w:rsidRPr="00DC5CE3">
              <w:rPr>
                <w:rFonts w:ascii="Arial" w:hAnsi="Arial" w:cs="Arial"/>
                <w:sz w:val="20"/>
                <w:szCs w:val="20"/>
              </w:rPr>
              <w:t>2) Plano aprobado por la Dirección de Desarrollo Urbano, en tamaño doble carta.</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0.60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Plano</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351"/>
              <w:rPr>
                <w:rFonts w:ascii="Arial" w:hAnsi="Arial" w:cs="Arial"/>
                <w:sz w:val="20"/>
                <w:szCs w:val="20"/>
              </w:rPr>
            </w:pPr>
            <w:r w:rsidRPr="00DC5CE3">
              <w:rPr>
                <w:rFonts w:ascii="Arial" w:hAnsi="Arial" w:cs="Arial"/>
                <w:sz w:val="20"/>
                <w:szCs w:val="20"/>
              </w:rPr>
              <w:t>3) Plano aprobado por la Dirección de Desarrollo Urbano, en tamaño de hasta cuatro cartas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Plano</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351"/>
              <w:rPr>
                <w:rFonts w:ascii="Arial" w:hAnsi="Arial" w:cs="Arial"/>
                <w:sz w:val="20"/>
                <w:szCs w:val="20"/>
              </w:rPr>
            </w:pPr>
            <w:r w:rsidRPr="00DC5CE3">
              <w:rPr>
                <w:rFonts w:ascii="Arial" w:hAnsi="Arial" w:cs="Arial"/>
                <w:sz w:val="20"/>
                <w:szCs w:val="20"/>
              </w:rPr>
              <w:t>4) Plano aprobado por la Dirección de Desarrollo Urbano, superior a cuatro veces el tamaño carta.</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5.00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Plano</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b) Por cada copia certificada de:</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351"/>
              <w:rPr>
                <w:rFonts w:ascii="Arial" w:hAnsi="Arial" w:cs="Arial"/>
                <w:sz w:val="20"/>
                <w:szCs w:val="20"/>
              </w:rPr>
            </w:pPr>
            <w:r w:rsidRPr="00DC5CE3">
              <w:rPr>
                <w:rFonts w:ascii="Arial" w:hAnsi="Arial" w:cs="Arial"/>
                <w:sz w:val="20"/>
                <w:szCs w:val="20"/>
              </w:rPr>
              <w:t>1) Cualquier documentación contenida en los expedientes en tamaño carta u oficio</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0.50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Página</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351"/>
              <w:rPr>
                <w:rFonts w:ascii="Arial" w:hAnsi="Arial" w:cs="Arial"/>
                <w:sz w:val="20"/>
                <w:szCs w:val="20"/>
              </w:rPr>
            </w:pPr>
            <w:r w:rsidRPr="00DC5CE3">
              <w:rPr>
                <w:rFonts w:ascii="Arial" w:hAnsi="Arial" w:cs="Arial"/>
                <w:sz w:val="20"/>
                <w:szCs w:val="20"/>
              </w:rPr>
              <w:t>2) Plano aprobado por la Dirección de Desarrollo Urbano, en tamaño doble carta.</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Plano</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351"/>
              <w:rPr>
                <w:rFonts w:ascii="Arial" w:hAnsi="Arial" w:cs="Arial"/>
                <w:sz w:val="20"/>
                <w:szCs w:val="20"/>
              </w:rPr>
            </w:pPr>
            <w:r w:rsidRPr="00DC5CE3">
              <w:rPr>
                <w:rFonts w:ascii="Arial" w:hAnsi="Arial" w:cs="Arial"/>
                <w:sz w:val="20"/>
                <w:szCs w:val="20"/>
              </w:rPr>
              <w:t>3) Plano aprobado por la Dirección de Desarrollo Urbano, en tamaño de hasta cuatro cartas.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2.20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Plano</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351"/>
              <w:rPr>
                <w:rFonts w:ascii="Arial" w:hAnsi="Arial" w:cs="Arial"/>
                <w:sz w:val="20"/>
                <w:szCs w:val="20"/>
              </w:rPr>
            </w:pPr>
            <w:r w:rsidRPr="00DC5CE3">
              <w:rPr>
                <w:rFonts w:ascii="Arial" w:hAnsi="Arial" w:cs="Arial"/>
                <w:sz w:val="20"/>
                <w:szCs w:val="20"/>
              </w:rPr>
              <w:t>4) Plano aprobado por la Dirección de Desarrollo Urbano, superior a cuatro veces el tamaño carta.</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5.20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Plano</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 xml:space="preserve">XVIII.- Copia electrónica de planos aprobados por la Dirección </w:t>
            </w:r>
          </w:p>
          <w:p w:rsidR="00C81CD5" w:rsidRPr="00DC5CE3" w:rsidRDefault="00C81CD5" w:rsidP="006A04C8">
            <w:pPr>
              <w:spacing w:line="360" w:lineRule="auto"/>
              <w:rPr>
                <w:rFonts w:ascii="Arial" w:hAnsi="Arial" w:cs="Arial"/>
                <w:sz w:val="20"/>
                <w:szCs w:val="20"/>
              </w:rPr>
            </w:pPr>
            <w:proofErr w:type="gramStart"/>
            <w:r w:rsidRPr="00DC5CE3">
              <w:rPr>
                <w:rFonts w:ascii="Arial" w:hAnsi="Arial" w:cs="Arial"/>
                <w:sz w:val="20"/>
                <w:szCs w:val="20"/>
              </w:rPr>
              <w:t>de</w:t>
            </w:r>
            <w:proofErr w:type="gramEnd"/>
            <w:r w:rsidRPr="00DC5CE3">
              <w:rPr>
                <w:rFonts w:ascii="Arial" w:hAnsi="Arial" w:cs="Arial"/>
                <w:sz w:val="20"/>
                <w:szCs w:val="20"/>
              </w:rPr>
              <w:t xml:space="preserve"> Desarrollo Urbano en disco compacto no regrabable.</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1) De 1 a 5 planos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5.20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Disco</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2) Por cada plano adicional</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Plano adicional</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 xml:space="preserve">XIX.- </w:t>
            </w:r>
            <w:r w:rsidRPr="00DC5CE3">
              <w:rPr>
                <w:rFonts w:ascii="Arial" w:eastAsia="Calibri" w:hAnsi="Arial" w:cs="Arial"/>
                <w:bCs/>
                <w:sz w:val="20"/>
                <w:szCs w:val="20"/>
              </w:rPr>
              <w:t>Autorización de la Constitución de Desarrollo Inmobiliario</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1. Zona 1.  Consolidación Urbana</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a)</w:t>
            </w:r>
            <w:r w:rsidRPr="00DC5CE3">
              <w:rPr>
                <w:rFonts w:ascii="Arial" w:eastAsia="Calibri" w:hAnsi="Arial" w:cs="Arial"/>
                <w:bCs/>
                <w:sz w:val="20"/>
                <w:szCs w:val="20"/>
              </w:rPr>
              <w:t xml:space="preserve"> Hasta 10,000.00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53</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 xml:space="preserve">b) </w:t>
            </w:r>
            <w:r w:rsidRPr="00DC5CE3">
              <w:rPr>
                <w:rFonts w:ascii="Arial" w:eastAsia="Calibri" w:hAnsi="Arial" w:cs="Arial"/>
                <w:bCs/>
                <w:sz w:val="20"/>
                <w:szCs w:val="20"/>
              </w:rPr>
              <w:t xml:space="preserve">De 10,000.01 hasta 50,000.00 metros cuadrados.             </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60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 xml:space="preserve">c) </w:t>
            </w:r>
            <w:r w:rsidRPr="00DC5CE3">
              <w:rPr>
                <w:rFonts w:ascii="Arial" w:eastAsia="Calibri" w:hAnsi="Arial" w:cs="Arial"/>
                <w:bCs/>
                <w:sz w:val="20"/>
                <w:szCs w:val="20"/>
              </w:rPr>
              <w:t>De 50,000.01 hasta 100,000.00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68</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 xml:space="preserve">d) </w:t>
            </w:r>
            <w:r w:rsidRPr="00DC5CE3">
              <w:rPr>
                <w:rFonts w:ascii="Arial" w:eastAsia="Calibri" w:hAnsi="Arial" w:cs="Arial"/>
                <w:bCs/>
                <w:sz w:val="20"/>
                <w:szCs w:val="20"/>
              </w:rPr>
              <w:t>De 100,000.01 hasta 150,000.00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75</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 xml:space="preserve">e) </w:t>
            </w:r>
            <w:r w:rsidRPr="00DC5CE3">
              <w:rPr>
                <w:rFonts w:ascii="Arial" w:eastAsia="Calibri" w:hAnsi="Arial" w:cs="Arial"/>
                <w:bCs/>
                <w:sz w:val="20"/>
                <w:szCs w:val="20"/>
              </w:rPr>
              <w:t>De 150,000.01 hasta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113</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 xml:space="preserve">f) Mayores a </w:t>
            </w:r>
            <w:r w:rsidRPr="00DC5CE3">
              <w:rPr>
                <w:rFonts w:ascii="Arial" w:hAnsi="Arial" w:cs="Arial"/>
                <w:sz w:val="20"/>
                <w:szCs w:val="20"/>
                <w:lang w:val="es-ES_tradnl"/>
              </w:rPr>
              <w:t>200,000.00</w:t>
            </w:r>
            <w:r w:rsidRPr="00DC5CE3">
              <w:rPr>
                <w:rFonts w:ascii="Arial" w:hAnsi="Arial" w:cs="Arial"/>
                <w:sz w:val="20"/>
                <w:szCs w:val="20"/>
              </w:rPr>
              <w:t xml:space="preserve">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150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 xml:space="preserve">2. Zona 2. </w:t>
            </w:r>
            <w:r w:rsidRPr="00DC5CE3">
              <w:rPr>
                <w:rFonts w:ascii="Arial" w:hAnsi="Arial" w:cs="Arial"/>
                <w:color w:val="FF00FF"/>
                <w:sz w:val="20"/>
                <w:szCs w:val="20"/>
              </w:rPr>
              <w:t xml:space="preserve"> </w:t>
            </w:r>
            <w:r w:rsidRPr="00DC5CE3">
              <w:rPr>
                <w:rFonts w:ascii="Arial" w:hAnsi="Arial" w:cs="Arial"/>
                <w:sz w:val="20"/>
                <w:szCs w:val="20"/>
              </w:rPr>
              <w:t>Crecimiento Urbano</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a) Hasta 10,000.00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140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b) De 10,000.01 hasta 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160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c) De 50,000.01 hasta 100,000.00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180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d) De 100,000.01 hasta 150,000.00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e) De 150,000.01 hasta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300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f) Mayores 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400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3. Zona 3. Regeneración y Desarrollo Sustentable</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firstLine="284"/>
              <w:rPr>
                <w:rFonts w:ascii="Arial" w:hAnsi="Arial" w:cs="Arial"/>
                <w:sz w:val="20"/>
                <w:szCs w:val="20"/>
              </w:rPr>
            </w:pPr>
            <w:r w:rsidRPr="00DC5CE3">
              <w:rPr>
                <w:rFonts w:ascii="Arial" w:hAnsi="Arial" w:cs="Arial"/>
                <w:sz w:val="20"/>
                <w:szCs w:val="20"/>
              </w:rPr>
              <w:t>a) Hasta 10,000.00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350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firstLine="284"/>
              <w:rPr>
                <w:rFonts w:ascii="Arial" w:hAnsi="Arial" w:cs="Arial"/>
                <w:sz w:val="20"/>
                <w:szCs w:val="20"/>
              </w:rPr>
            </w:pPr>
            <w:r w:rsidRPr="00DC5CE3">
              <w:rPr>
                <w:rFonts w:ascii="Arial" w:hAnsi="Arial" w:cs="Arial"/>
                <w:sz w:val="20"/>
                <w:szCs w:val="20"/>
              </w:rPr>
              <w:t>b) De 10,000.01 hasta 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400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c) De 50,000.01 hasta 100,000.00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450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d) De 100,000.01 hasta 150,000.00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500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e) De 150,000.01 hasta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750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firstLine="284"/>
              <w:rPr>
                <w:rFonts w:ascii="Arial" w:hAnsi="Arial" w:cs="Arial"/>
                <w:sz w:val="20"/>
                <w:szCs w:val="20"/>
              </w:rPr>
            </w:pPr>
            <w:r w:rsidRPr="00DC5CE3">
              <w:rPr>
                <w:rFonts w:ascii="Arial" w:hAnsi="Arial" w:cs="Arial"/>
                <w:sz w:val="20"/>
                <w:szCs w:val="20"/>
              </w:rPr>
              <w:t>f) Mayores 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1000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4. Zona 4. Conservación de los Recursos Naturales</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a) Hasta 10,000.00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700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b) De 10,000.01 hasta 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800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c) De 50,000.01 hasta 100,000.00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900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d) De 100,000.01 hasta 150,000.00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1,000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e) De 150,000.01 hasta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1,500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426" w:hanging="142"/>
              <w:rPr>
                <w:rFonts w:ascii="Arial" w:hAnsi="Arial" w:cs="Arial"/>
                <w:sz w:val="20"/>
                <w:szCs w:val="20"/>
              </w:rPr>
            </w:pPr>
            <w:r w:rsidRPr="00DC5CE3">
              <w:rPr>
                <w:rFonts w:ascii="Arial" w:hAnsi="Arial" w:cs="Arial"/>
                <w:sz w:val="20"/>
                <w:szCs w:val="20"/>
              </w:rPr>
              <w:t>f) Mayores 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2,000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 xml:space="preserve">XX.- </w:t>
            </w:r>
            <w:r w:rsidRPr="00DC5CE3">
              <w:rPr>
                <w:rFonts w:ascii="Arial" w:eastAsia="Calibri" w:hAnsi="Arial" w:cs="Arial"/>
                <w:bCs/>
                <w:sz w:val="20"/>
                <w:szCs w:val="20"/>
              </w:rPr>
              <w:t>Autorización de la Modificación de la Constitución de Desarrollo Inmobiliario.</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1. Zona 1. Consolidación Urbana</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 xml:space="preserve">a) </w:t>
            </w:r>
            <w:r w:rsidRPr="00DC5CE3">
              <w:rPr>
                <w:rFonts w:ascii="Arial" w:eastAsia="Calibri" w:hAnsi="Arial" w:cs="Arial"/>
                <w:bCs/>
                <w:sz w:val="20"/>
                <w:szCs w:val="20"/>
              </w:rPr>
              <w:t>Hasta 10,000.00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26</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 xml:space="preserve">b) </w:t>
            </w:r>
            <w:r w:rsidRPr="00DC5CE3">
              <w:rPr>
                <w:rFonts w:ascii="Arial" w:eastAsia="Calibri" w:hAnsi="Arial" w:cs="Arial"/>
                <w:bCs/>
                <w:sz w:val="20"/>
                <w:szCs w:val="20"/>
              </w:rPr>
              <w:t xml:space="preserve">De 10,000.01 hasta 50,000.00 metros cuadrados.             </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30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 xml:space="preserve">c) </w:t>
            </w:r>
            <w:r w:rsidRPr="00DC5CE3">
              <w:rPr>
                <w:rFonts w:ascii="Arial" w:eastAsia="Calibri" w:hAnsi="Arial" w:cs="Arial"/>
                <w:bCs/>
                <w:sz w:val="20"/>
                <w:szCs w:val="20"/>
              </w:rPr>
              <w:t>De 50,</w:t>
            </w:r>
            <w:r>
              <w:rPr>
                <w:rFonts w:ascii="Arial" w:eastAsia="Calibri" w:hAnsi="Arial" w:cs="Arial"/>
                <w:bCs/>
                <w:sz w:val="20"/>
                <w:szCs w:val="20"/>
              </w:rPr>
              <w:t xml:space="preserve">000.01 hasta 100,000.00 metros </w:t>
            </w:r>
            <w:r w:rsidRPr="00DC5CE3">
              <w:rPr>
                <w:rFonts w:ascii="Arial" w:eastAsia="Calibri" w:hAnsi="Arial" w:cs="Arial"/>
                <w:bCs/>
                <w:sz w:val="20"/>
                <w:szCs w:val="20"/>
              </w:rPr>
              <w:t>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34</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 xml:space="preserve">d) </w:t>
            </w:r>
            <w:r w:rsidRPr="00DC5CE3">
              <w:rPr>
                <w:rFonts w:ascii="Arial" w:eastAsia="Calibri" w:hAnsi="Arial" w:cs="Arial"/>
                <w:bCs/>
                <w:sz w:val="20"/>
                <w:szCs w:val="20"/>
              </w:rPr>
              <w:t>De 100,000.01 hasta 150,000.00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38</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 xml:space="preserve">e) </w:t>
            </w:r>
            <w:r w:rsidRPr="00DC5CE3">
              <w:rPr>
                <w:rFonts w:ascii="Arial" w:eastAsia="Calibri" w:hAnsi="Arial" w:cs="Arial"/>
                <w:bCs/>
                <w:sz w:val="20"/>
                <w:szCs w:val="20"/>
              </w:rPr>
              <w:t>De 150,000.01 hasta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56</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 xml:space="preserve">f) Mayores a </w:t>
            </w:r>
            <w:r w:rsidRPr="00DC5CE3">
              <w:rPr>
                <w:rFonts w:ascii="Arial" w:hAnsi="Arial" w:cs="Arial"/>
                <w:sz w:val="20"/>
                <w:szCs w:val="20"/>
                <w:lang w:val="es-ES_tradnl"/>
              </w:rPr>
              <w:t>200,000.00</w:t>
            </w:r>
            <w:r w:rsidRPr="00DC5CE3">
              <w:rPr>
                <w:rFonts w:ascii="Arial" w:hAnsi="Arial" w:cs="Arial"/>
                <w:sz w:val="20"/>
                <w:szCs w:val="20"/>
              </w:rPr>
              <w:t xml:space="preserve">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75</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sz w:val="20"/>
                <w:szCs w:val="20"/>
              </w:rPr>
            </w:pPr>
            <w:r w:rsidRPr="00DC5CE3">
              <w:rPr>
                <w:rFonts w:ascii="Arial" w:hAnsi="Arial" w:cs="Arial"/>
                <w:sz w:val="20"/>
                <w:szCs w:val="20"/>
              </w:rPr>
              <w:t>2. Zona 2. Crecimiento Urbano</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a) Hasta 10,000.00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70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b) De 10,000.01 hasta 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80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c) De 50,000.01 hasta 100,000.00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90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d) De 100,000.01 hasta 150,000.00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e) De 150,000.01 hasta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150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284" w:hanging="142"/>
              <w:rPr>
                <w:rFonts w:ascii="Arial" w:hAnsi="Arial" w:cs="Arial"/>
                <w:sz w:val="20"/>
                <w:szCs w:val="20"/>
              </w:rPr>
            </w:pPr>
            <w:r w:rsidRPr="00DC5CE3">
              <w:rPr>
                <w:rFonts w:ascii="Arial" w:hAnsi="Arial" w:cs="Arial"/>
                <w:sz w:val="20"/>
                <w:szCs w:val="20"/>
              </w:rPr>
              <w:t>f) Mayores 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ind w:firstLine="142"/>
              <w:rPr>
                <w:rFonts w:ascii="Arial" w:hAnsi="Arial" w:cs="Arial"/>
                <w:color w:val="00B050"/>
                <w:sz w:val="20"/>
                <w:szCs w:val="20"/>
              </w:rPr>
            </w:pPr>
            <w:r w:rsidRPr="00DC5CE3">
              <w:rPr>
                <w:rFonts w:ascii="Arial" w:hAnsi="Arial" w:cs="Arial"/>
                <w:sz w:val="20"/>
                <w:szCs w:val="20"/>
              </w:rPr>
              <w:t>3. Zona 3. Regeneración y Desarrollo Sustentable</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firstLine="284"/>
              <w:rPr>
                <w:rFonts w:ascii="Arial" w:hAnsi="Arial" w:cs="Arial"/>
                <w:sz w:val="20"/>
                <w:szCs w:val="20"/>
              </w:rPr>
            </w:pPr>
            <w:r w:rsidRPr="00DC5CE3">
              <w:rPr>
                <w:rFonts w:ascii="Arial" w:hAnsi="Arial" w:cs="Arial"/>
                <w:sz w:val="20"/>
                <w:szCs w:val="20"/>
              </w:rPr>
              <w:t>a) Hasta 10,000.00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175</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firstLine="284"/>
              <w:rPr>
                <w:rFonts w:ascii="Arial" w:hAnsi="Arial" w:cs="Arial"/>
                <w:sz w:val="20"/>
                <w:szCs w:val="20"/>
              </w:rPr>
            </w:pPr>
            <w:r w:rsidRPr="00DC5CE3">
              <w:rPr>
                <w:rFonts w:ascii="Arial" w:hAnsi="Arial" w:cs="Arial"/>
                <w:sz w:val="20"/>
                <w:szCs w:val="20"/>
              </w:rPr>
              <w:t>b) De 10,000.01 hasta 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c) De 50,000.01 hasta 100,000.00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225</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d) De 100,000.01 hasta 150,000.00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250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e) De 150,000.01 hasta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375</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firstLine="284"/>
              <w:rPr>
                <w:rFonts w:ascii="Arial" w:hAnsi="Arial" w:cs="Arial"/>
                <w:sz w:val="20"/>
                <w:szCs w:val="20"/>
              </w:rPr>
            </w:pPr>
            <w:r w:rsidRPr="00DC5CE3">
              <w:rPr>
                <w:rFonts w:ascii="Arial" w:hAnsi="Arial" w:cs="Arial"/>
                <w:sz w:val="20"/>
                <w:szCs w:val="20"/>
              </w:rPr>
              <w:t>f) Mayores 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500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5000" w:type="pct"/>
            <w:gridSpan w:val="6"/>
            <w:shd w:val="clear" w:color="auto" w:fill="auto"/>
            <w:vAlign w:val="center"/>
          </w:tcPr>
          <w:p w:rsidR="00C81CD5" w:rsidRPr="00DC5CE3" w:rsidRDefault="00C81CD5" w:rsidP="006A04C8">
            <w:pPr>
              <w:spacing w:line="360" w:lineRule="auto"/>
              <w:rPr>
                <w:rFonts w:ascii="Arial" w:hAnsi="Arial" w:cs="Arial"/>
                <w:color w:val="00B050"/>
                <w:sz w:val="20"/>
                <w:szCs w:val="20"/>
              </w:rPr>
            </w:pPr>
            <w:r w:rsidRPr="00DC5CE3">
              <w:rPr>
                <w:rFonts w:ascii="Arial" w:hAnsi="Arial" w:cs="Arial"/>
                <w:sz w:val="20"/>
                <w:szCs w:val="20"/>
              </w:rPr>
              <w:t>4. Zona 4. Conservación de los Recursos Naturales</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a) Hasta 10,000.00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350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b) De 10,000.01 hasta 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400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c) De 50,000.01 hasta 100,000.00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450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d) De 100,000.01 hasta 150,000.00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500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e) De 150,000.01 hasta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750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ind w:left="567" w:hanging="283"/>
              <w:rPr>
                <w:rFonts w:ascii="Arial" w:hAnsi="Arial" w:cs="Arial"/>
                <w:sz w:val="20"/>
                <w:szCs w:val="20"/>
              </w:rPr>
            </w:pPr>
            <w:r w:rsidRPr="00DC5CE3">
              <w:rPr>
                <w:rFonts w:ascii="Arial" w:hAnsi="Arial" w:cs="Arial"/>
                <w:sz w:val="20"/>
                <w:szCs w:val="20"/>
              </w:rPr>
              <w:t>f) Mayores a 200,000.00 metros cuadrados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1,000</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Autorización</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XXI.- Emisión de la cédula urbana</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5</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Cédula</w:t>
            </w:r>
          </w:p>
        </w:tc>
      </w:tr>
      <w:tr w:rsidR="00C81CD5" w:rsidRPr="00DC5CE3" w:rsidTr="006A04C8">
        <w:trPr>
          <w:cantSplit/>
          <w:trHeight w:val="20"/>
        </w:trPr>
        <w:tc>
          <w:tcPr>
            <w:tcW w:w="3191" w:type="pct"/>
            <w:shd w:val="clear" w:color="auto" w:fill="auto"/>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XXII.- Revisión de integración de predios ejidales</w:t>
            </w:r>
          </w:p>
        </w:tc>
        <w:tc>
          <w:tcPr>
            <w:tcW w:w="743" w:type="pct"/>
            <w:gridSpan w:val="2"/>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0.014</w:t>
            </w:r>
          </w:p>
        </w:tc>
        <w:tc>
          <w:tcPr>
            <w:tcW w:w="1066" w:type="pct"/>
            <w:gridSpan w:val="3"/>
            <w:shd w:val="clear" w:color="auto" w:fill="auto"/>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Metro cuadrado del terreno</w:t>
            </w:r>
          </w:p>
        </w:tc>
      </w:tr>
      <w:tr w:rsidR="00C81CD5" w:rsidRPr="00DC5CE3" w:rsidTr="006A04C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49" w:type="pct"/>
          <w:cantSplit/>
          <w:trHeight w:val="266"/>
        </w:trPr>
        <w:tc>
          <w:tcPr>
            <w:tcW w:w="3857" w:type="pct"/>
            <w:gridSpan w:val="2"/>
            <w:tcBorders>
              <w:top w:val="nil"/>
              <w:left w:val="nil"/>
              <w:bottom w:val="nil"/>
              <w:right w:val="nil"/>
            </w:tcBorders>
            <w:vAlign w:val="center"/>
          </w:tcPr>
          <w:p w:rsidR="00C81CD5" w:rsidRPr="00DC5CE3" w:rsidRDefault="00C81CD5" w:rsidP="006A04C8">
            <w:pPr>
              <w:spacing w:line="360" w:lineRule="auto"/>
              <w:rPr>
                <w:rFonts w:ascii="Arial" w:hAnsi="Arial" w:cs="Arial"/>
                <w:sz w:val="20"/>
                <w:szCs w:val="20"/>
              </w:rPr>
            </w:pPr>
            <w:r w:rsidRPr="00DC5CE3">
              <w:rPr>
                <w:rFonts w:ascii="Arial" w:hAnsi="Arial" w:cs="Arial"/>
                <w:sz w:val="20"/>
                <w:szCs w:val="20"/>
              </w:rPr>
              <w:t>XXIII.- Autorización de Prototipo                                                                   10</w:t>
            </w:r>
          </w:p>
        </w:tc>
        <w:tc>
          <w:tcPr>
            <w:tcW w:w="306" w:type="pct"/>
            <w:gridSpan w:val="2"/>
            <w:tcBorders>
              <w:top w:val="nil"/>
              <w:left w:val="nil"/>
              <w:bottom w:val="nil"/>
              <w:right w:val="nil"/>
            </w:tcBorders>
            <w:vAlign w:val="center"/>
          </w:tcPr>
          <w:p w:rsidR="00C81CD5" w:rsidRPr="00DC5CE3" w:rsidRDefault="00C81CD5" w:rsidP="006A04C8">
            <w:pPr>
              <w:spacing w:line="360" w:lineRule="auto"/>
              <w:rPr>
                <w:rFonts w:ascii="Arial" w:hAnsi="Arial" w:cs="Arial"/>
                <w:sz w:val="20"/>
                <w:szCs w:val="20"/>
              </w:rPr>
            </w:pPr>
          </w:p>
        </w:tc>
        <w:tc>
          <w:tcPr>
            <w:tcW w:w="688" w:type="pct"/>
            <w:tcBorders>
              <w:top w:val="nil"/>
              <w:left w:val="nil"/>
              <w:bottom w:val="nil"/>
              <w:right w:val="nil"/>
            </w:tcBorders>
            <w:vAlign w:val="center"/>
          </w:tcPr>
          <w:p w:rsidR="00C81CD5" w:rsidRPr="00DC5CE3" w:rsidRDefault="00C81CD5" w:rsidP="006A04C8">
            <w:pPr>
              <w:spacing w:line="360" w:lineRule="auto"/>
              <w:jc w:val="center"/>
              <w:rPr>
                <w:rFonts w:ascii="Arial" w:hAnsi="Arial" w:cs="Arial"/>
                <w:sz w:val="20"/>
                <w:szCs w:val="20"/>
              </w:rPr>
            </w:pPr>
            <w:r w:rsidRPr="00DC5CE3">
              <w:rPr>
                <w:rFonts w:ascii="Arial" w:hAnsi="Arial" w:cs="Arial"/>
                <w:sz w:val="20"/>
                <w:szCs w:val="20"/>
              </w:rPr>
              <w:t>Constancia</w:t>
            </w:r>
          </w:p>
        </w:tc>
      </w:tr>
      <w:tr w:rsidR="00C81CD5" w:rsidRPr="00DC5CE3" w:rsidTr="00C81CD5">
        <w:tblPrEx>
          <w:tblBorders>
            <w:top w:val="single" w:sz="4" w:space="0" w:color="auto"/>
            <w:left w:val="single" w:sz="4" w:space="0" w:color="auto"/>
            <w:bottom w:val="single" w:sz="4" w:space="0" w:color="auto"/>
            <w:right w:val="single" w:sz="4" w:space="0" w:color="auto"/>
          </w:tblBorders>
          <w:shd w:val="clear" w:color="auto" w:fill="auto"/>
        </w:tblPrEx>
        <w:trPr>
          <w:gridAfter w:val="1"/>
          <w:wAfter w:w="149" w:type="pct"/>
          <w:cantSplit/>
          <w:trHeight w:val="266"/>
        </w:trPr>
        <w:tc>
          <w:tcPr>
            <w:tcW w:w="4851" w:type="pct"/>
            <w:gridSpan w:val="5"/>
            <w:tcBorders>
              <w:top w:val="nil"/>
              <w:left w:val="nil"/>
              <w:bottom w:val="nil"/>
              <w:right w:val="nil"/>
            </w:tcBorders>
            <w:vAlign w:val="center"/>
          </w:tcPr>
          <w:p w:rsidR="00C81CD5" w:rsidRPr="00C81CD5" w:rsidRDefault="00C81CD5" w:rsidP="00C81CD5">
            <w:pPr>
              <w:jc w:val="right"/>
              <w:rPr>
                <w:rFonts w:eastAsia="MS Mincho"/>
                <w:i/>
                <w:iCs/>
                <w:color w:val="0000FF"/>
                <w:sz w:val="18"/>
                <w:szCs w:val="18"/>
                <w:lang w:val="es-MX"/>
              </w:rPr>
            </w:pPr>
            <w:r w:rsidRPr="00DC5CE3">
              <w:rPr>
                <w:rFonts w:eastAsia="MS Mincho"/>
                <w:i/>
                <w:iCs/>
                <w:color w:val="0000FF"/>
                <w:sz w:val="18"/>
                <w:szCs w:val="18"/>
                <w:lang w:val="es-MX"/>
              </w:rPr>
              <w:t xml:space="preserve">Fracción reformada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tc>
      </w:tr>
    </w:tbl>
    <w:p w:rsidR="00C81CD5" w:rsidRDefault="00C81CD5" w:rsidP="00CE2D60">
      <w:pPr>
        <w:spacing w:line="276" w:lineRule="auto"/>
        <w:jc w:val="both"/>
        <w:rPr>
          <w:rFonts w:ascii="Arial" w:hAnsi="Arial" w:cs="Arial"/>
          <w:sz w:val="20"/>
          <w:szCs w:val="20"/>
        </w:rPr>
      </w:pPr>
    </w:p>
    <w:p w:rsidR="00C81CD5" w:rsidRDefault="00C81CD5" w:rsidP="00CE2D60">
      <w:pPr>
        <w:spacing w:line="276" w:lineRule="auto"/>
        <w:jc w:val="both"/>
        <w:rPr>
          <w:rFonts w:ascii="Arial" w:hAnsi="Arial" w:cs="Arial"/>
          <w:sz w:val="20"/>
          <w:szCs w:val="20"/>
        </w:rPr>
      </w:pPr>
    </w:p>
    <w:p w:rsidR="00C81CD5" w:rsidRDefault="00C81CD5" w:rsidP="00CE2D60">
      <w:pPr>
        <w:spacing w:line="276" w:lineRule="auto"/>
        <w:jc w:val="both"/>
        <w:rPr>
          <w:rFonts w:ascii="Arial" w:hAnsi="Arial" w:cs="Arial"/>
          <w:sz w:val="20"/>
          <w:szCs w:val="20"/>
        </w:rPr>
      </w:pPr>
    </w:p>
    <w:p w:rsidR="00CE2D60" w:rsidRPr="00DC5CE3" w:rsidRDefault="00CE2D60" w:rsidP="00CE2D60">
      <w:pPr>
        <w:spacing w:line="276" w:lineRule="auto"/>
        <w:jc w:val="both"/>
        <w:rPr>
          <w:rFonts w:ascii="Arial" w:hAnsi="Arial" w:cs="Arial"/>
          <w:sz w:val="20"/>
          <w:szCs w:val="20"/>
        </w:rPr>
      </w:pPr>
      <w:r w:rsidRPr="00DC5CE3">
        <w:rPr>
          <w:rFonts w:ascii="Arial" w:hAnsi="Arial" w:cs="Arial"/>
          <w:sz w:val="20"/>
          <w:szCs w:val="20"/>
        </w:rPr>
        <w:t xml:space="preserve">En las zonas denominadas Centros de Población y Centros de Población en Transición, se pagarán los derechos de acuerdo a lo establecido en la Zona 1. Consolidación Urbana, independientemente de la zona en la que se encuentren. </w:t>
      </w:r>
    </w:p>
    <w:p w:rsidR="00CE2D60" w:rsidRDefault="000621A4" w:rsidP="00C81CD5">
      <w:pPr>
        <w:jc w:val="right"/>
        <w:rPr>
          <w:rFonts w:eastAsia="MS Mincho"/>
          <w:i/>
          <w:iCs/>
          <w:color w:val="0000FF"/>
          <w:sz w:val="18"/>
          <w:szCs w:val="18"/>
          <w:lang w:val="es-MX"/>
        </w:rPr>
      </w:pPr>
      <w:r w:rsidRPr="00DC5CE3">
        <w:rPr>
          <w:rFonts w:eastAsia="MS Mincho"/>
          <w:i/>
          <w:iCs/>
          <w:color w:val="0000FF"/>
          <w:sz w:val="18"/>
          <w:szCs w:val="18"/>
          <w:lang w:val="es-MX"/>
        </w:rPr>
        <w:t xml:space="preserve">Párrafo adicionado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C81CD5" w:rsidRPr="00DC5CE3" w:rsidRDefault="00C81CD5" w:rsidP="00C81CD5">
      <w:pPr>
        <w:jc w:val="center"/>
        <w:rPr>
          <w:rFonts w:ascii="Arial" w:hAnsi="Arial" w:cs="Arial"/>
          <w:sz w:val="20"/>
          <w:szCs w:val="20"/>
        </w:rPr>
      </w:pPr>
    </w:p>
    <w:p w:rsidR="00CE2D60" w:rsidRPr="00DC5CE3" w:rsidRDefault="00CE2D60" w:rsidP="00CE2D60">
      <w:pPr>
        <w:spacing w:line="276" w:lineRule="auto"/>
        <w:jc w:val="both"/>
        <w:rPr>
          <w:rFonts w:ascii="Arial" w:hAnsi="Arial" w:cs="Arial"/>
          <w:sz w:val="20"/>
          <w:szCs w:val="20"/>
        </w:rPr>
      </w:pPr>
      <w:r w:rsidRPr="00DC5CE3">
        <w:rPr>
          <w:rFonts w:ascii="Arial" w:hAnsi="Arial" w:cs="Arial"/>
          <w:sz w:val="20"/>
          <w:szCs w:val="20"/>
        </w:rPr>
        <w:t xml:space="preserve">En la zona de conservación ecológica Reserva </w:t>
      </w:r>
      <w:proofErr w:type="spellStart"/>
      <w:r w:rsidRPr="00DC5CE3">
        <w:rPr>
          <w:rFonts w:ascii="Arial" w:hAnsi="Arial" w:cs="Arial"/>
          <w:sz w:val="20"/>
          <w:szCs w:val="20"/>
        </w:rPr>
        <w:t>Cuxtal</w:t>
      </w:r>
      <w:proofErr w:type="spellEnd"/>
      <w:r w:rsidRPr="00DC5CE3">
        <w:rPr>
          <w:rFonts w:ascii="Arial" w:hAnsi="Arial" w:cs="Arial"/>
          <w:sz w:val="20"/>
          <w:szCs w:val="20"/>
        </w:rPr>
        <w:t xml:space="preserve"> se pagarán los derechos de acuerdo a lo establecido en la Zona 4. Conservación de los Recursos Naturales.</w:t>
      </w:r>
    </w:p>
    <w:p w:rsidR="00EF2EB4" w:rsidRPr="00DC5CE3" w:rsidRDefault="000621A4" w:rsidP="000621A4">
      <w:pPr>
        <w:jc w:val="right"/>
        <w:rPr>
          <w:rFonts w:ascii="Arial" w:hAnsi="Arial" w:cs="Arial"/>
          <w:sz w:val="20"/>
          <w:szCs w:val="20"/>
        </w:rPr>
      </w:pPr>
      <w:r w:rsidRPr="00DC5CE3">
        <w:rPr>
          <w:rFonts w:eastAsia="MS Mincho"/>
          <w:i/>
          <w:iCs/>
          <w:color w:val="0000FF"/>
          <w:sz w:val="18"/>
          <w:szCs w:val="18"/>
          <w:lang w:val="es-MX"/>
        </w:rPr>
        <w:t xml:space="preserve">Párrafo reformado </w:t>
      </w:r>
      <w:r w:rsidRPr="00DC5CE3">
        <w:rPr>
          <w:rFonts w:eastAsia="MS Mincho"/>
          <w:i/>
          <w:iCs/>
          <w:color w:val="0000FF"/>
          <w:sz w:val="18"/>
          <w:szCs w:val="18"/>
        </w:rPr>
        <w:t xml:space="preserve">DO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las exenciones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77.-</w:t>
      </w:r>
      <w:r w:rsidRPr="00DC5CE3">
        <w:rPr>
          <w:rFonts w:ascii="Arial" w:hAnsi="Arial" w:cs="Arial"/>
          <w:sz w:val="20"/>
          <w:szCs w:val="20"/>
        </w:rPr>
        <w:t xml:space="preserve"> Quedarán exentos del pago de los derechos establecidos en la presente Sección Segunda, los servicios que se soliciten a la Dirección de Desarrollo Urbano directamente re</w:t>
      </w:r>
      <w:r w:rsidR="00EF47E1" w:rsidRPr="00DC5CE3">
        <w:rPr>
          <w:rFonts w:ascii="Arial" w:hAnsi="Arial" w:cs="Arial"/>
          <w:sz w:val="20"/>
          <w:szCs w:val="20"/>
        </w:rPr>
        <w:t xml:space="preserve">lacionados con aquellos bienes </w:t>
      </w:r>
      <w:r w:rsidRPr="00DC5CE3">
        <w:rPr>
          <w:rFonts w:ascii="Arial" w:hAnsi="Arial" w:cs="Arial"/>
          <w:sz w:val="20"/>
          <w:szCs w:val="20"/>
        </w:rPr>
        <w:t>inmuebles que se encuentran catalogados como Monumentos Históricos por el Instituto Nacional de Antropología e Historia, misma exención será aplicable a los sitios patrimoniales a que se refiere la Ley de Preservación y Promoción de la Cultura de Yucatán.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Estarán exentos del pago del derecho por los servicios previstos en las fracciones IV y V del artículo 75, en los siguientes casos:</w:t>
      </w:r>
    </w:p>
    <w:p w:rsidR="00A15672" w:rsidRPr="00DC5CE3" w:rsidRDefault="00A15672" w:rsidP="00843EE9">
      <w:pPr>
        <w:ind w:left="284"/>
        <w:jc w:val="both"/>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Las construcciones para vivienda unifamiliar que sean edificadas físicamente por sus propietarios.</w:t>
      </w:r>
    </w:p>
    <w:p w:rsidR="00A15672" w:rsidRPr="00DC5CE3" w:rsidRDefault="00A15672" w:rsidP="00843EE9">
      <w:pPr>
        <w:ind w:left="284"/>
        <w:jc w:val="both"/>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La construcción de fosa séptica y de pozos de absorción.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II.- </w:t>
      </w:r>
      <w:r w:rsidRPr="00DC5CE3">
        <w:rPr>
          <w:rFonts w:ascii="Arial" w:hAnsi="Arial" w:cs="Arial"/>
          <w:sz w:val="20"/>
          <w:szCs w:val="20"/>
        </w:rPr>
        <w:t>No se pagarán los derechos por los servicios previstos en la fracción IX del artículo 75 de esta Sección, en los siguientes casos:</w:t>
      </w:r>
    </w:p>
    <w:p w:rsidR="00A15672" w:rsidRPr="00DC5CE3" w:rsidRDefault="00A15672" w:rsidP="00843EE9">
      <w:pPr>
        <w:ind w:left="284" w:hanging="284"/>
        <w:jc w:val="both"/>
        <w:rPr>
          <w:rFonts w:ascii="Arial" w:hAnsi="Arial" w:cs="Arial"/>
          <w:sz w:val="20"/>
          <w:szCs w:val="20"/>
        </w:rPr>
      </w:pPr>
      <w:r w:rsidRPr="00DC5CE3">
        <w:rPr>
          <w:rFonts w:ascii="Arial" w:hAnsi="Arial" w:cs="Arial"/>
          <w:sz w:val="20"/>
          <w:szCs w:val="20"/>
        </w:rPr>
        <w:tab/>
      </w:r>
      <w:r w:rsidRPr="00DC5CE3">
        <w:rPr>
          <w:rFonts w:ascii="Arial" w:hAnsi="Arial" w:cs="Arial"/>
          <w:b/>
          <w:sz w:val="20"/>
          <w:szCs w:val="20"/>
        </w:rPr>
        <w:t>a)</w:t>
      </w:r>
      <w:r w:rsidRPr="00DC5CE3">
        <w:rPr>
          <w:rFonts w:ascii="Arial" w:hAnsi="Arial" w:cs="Arial"/>
          <w:sz w:val="20"/>
          <w:szCs w:val="20"/>
        </w:rPr>
        <w:tab/>
        <w:t>Los anuncios y propaganda de carácter político, los cuales se regirán conforme a las leyes electorales federal, estatal y los convenios correspondientes.</w:t>
      </w:r>
    </w:p>
    <w:p w:rsidR="00A15672" w:rsidRPr="00DC5CE3" w:rsidRDefault="00A15672" w:rsidP="00843EE9">
      <w:pPr>
        <w:ind w:left="284" w:hanging="284"/>
        <w:jc w:val="both"/>
        <w:rPr>
          <w:rFonts w:ascii="Arial" w:hAnsi="Arial" w:cs="Arial"/>
          <w:sz w:val="20"/>
          <w:szCs w:val="20"/>
        </w:rPr>
      </w:pPr>
      <w:r w:rsidRPr="00DC5CE3">
        <w:rPr>
          <w:rFonts w:ascii="Arial" w:hAnsi="Arial" w:cs="Arial"/>
          <w:sz w:val="20"/>
          <w:szCs w:val="20"/>
        </w:rPr>
        <w:tab/>
      </w:r>
      <w:r w:rsidRPr="00DC5CE3">
        <w:rPr>
          <w:rFonts w:ascii="Arial" w:hAnsi="Arial" w:cs="Arial"/>
          <w:b/>
          <w:sz w:val="20"/>
          <w:szCs w:val="20"/>
        </w:rPr>
        <w:t>b)</w:t>
      </w:r>
      <w:r w:rsidRPr="00DC5CE3">
        <w:rPr>
          <w:rFonts w:ascii="Arial" w:hAnsi="Arial" w:cs="Arial"/>
          <w:sz w:val="20"/>
          <w:szCs w:val="20"/>
        </w:rPr>
        <w:tab/>
        <w:t xml:space="preserve">Periódicos en tableros sobre edificios que estén ocupados por la casa editora de los </w:t>
      </w:r>
      <w:r w:rsidRPr="00DC5CE3">
        <w:rPr>
          <w:rFonts w:ascii="Arial" w:hAnsi="Arial" w:cs="Arial"/>
          <w:sz w:val="20"/>
          <w:szCs w:val="20"/>
        </w:rPr>
        <w:tab/>
        <w:t>mismos.</w:t>
      </w:r>
    </w:p>
    <w:p w:rsidR="00A15672" w:rsidRPr="00DC5CE3" w:rsidRDefault="00A15672" w:rsidP="00843EE9">
      <w:pPr>
        <w:ind w:left="284" w:hanging="284"/>
        <w:jc w:val="both"/>
        <w:rPr>
          <w:rFonts w:ascii="Arial" w:hAnsi="Arial" w:cs="Arial"/>
          <w:sz w:val="20"/>
          <w:szCs w:val="20"/>
        </w:rPr>
      </w:pPr>
      <w:r w:rsidRPr="00DC5CE3">
        <w:rPr>
          <w:rFonts w:ascii="Arial" w:hAnsi="Arial" w:cs="Arial"/>
          <w:sz w:val="20"/>
          <w:szCs w:val="20"/>
        </w:rPr>
        <w:tab/>
      </w:r>
      <w:r w:rsidRPr="00DC5CE3">
        <w:rPr>
          <w:rFonts w:ascii="Arial" w:hAnsi="Arial" w:cs="Arial"/>
          <w:b/>
          <w:sz w:val="20"/>
          <w:szCs w:val="20"/>
        </w:rPr>
        <w:t>c)</w:t>
      </w:r>
      <w:r w:rsidRPr="00DC5CE3">
        <w:rPr>
          <w:rFonts w:ascii="Arial" w:hAnsi="Arial" w:cs="Arial"/>
          <w:sz w:val="20"/>
          <w:szCs w:val="20"/>
        </w:rPr>
        <w:tab/>
        <w:t>Programas o anuncios de espectáculos o diversiones públicas fijadas en tableros, cuya superficie en conjunto no exceda de dos metros cuadrados, adosados precisamente en los edificios, en que se presente el espectáculo.</w:t>
      </w:r>
    </w:p>
    <w:p w:rsidR="00A15672" w:rsidRPr="00DC5CE3" w:rsidRDefault="00A15672" w:rsidP="00843EE9">
      <w:pPr>
        <w:ind w:left="284" w:hanging="284"/>
        <w:jc w:val="both"/>
        <w:rPr>
          <w:rFonts w:ascii="Arial" w:hAnsi="Arial" w:cs="Arial"/>
          <w:sz w:val="20"/>
          <w:szCs w:val="20"/>
        </w:rPr>
      </w:pPr>
      <w:r w:rsidRPr="00DC5CE3">
        <w:rPr>
          <w:rFonts w:ascii="Arial" w:hAnsi="Arial" w:cs="Arial"/>
          <w:sz w:val="20"/>
          <w:szCs w:val="20"/>
        </w:rPr>
        <w:tab/>
      </w:r>
      <w:r w:rsidRPr="00DC5CE3">
        <w:rPr>
          <w:rFonts w:ascii="Arial" w:hAnsi="Arial" w:cs="Arial"/>
          <w:b/>
          <w:sz w:val="20"/>
          <w:szCs w:val="20"/>
        </w:rPr>
        <w:t>d)</w:t>
      </w:r>
      <w:r w:rsidRPr="00DC5CE3">
        <w:rPr>
          <w:rFonts w:ascii="Arial" w:hAnsi="Arial" w:cs="Arial"/>
          <w:sz w:val="20"/>
          <w:szCs w:val="20"/>
        </w:rPr>
        <w:tab/>
        <w:t>Anuncios referentes a cultos religiosos, cuando estén sobre tableros en las puertas de los templos o en lugares específicamente diseñados para este efecto.</w:t>
      </w:r>
    </w:p>
    <w:p w:rsidR="00A15672" w:rsidRPr="00DC5CE3" w:rsidRDefault="00A15672" w:rsidP="00843EE9">
      <w:pPr>
        <w:ind w:left="284"/>
        <w:jc w:val="both"/>
        <w:rPr>
          <w:rFonts w:ascii="Arial" w:hAnsi="Arial" w:cs="Arial"/>
          <w:sz w:val="20"/>
          <w:szCs w:val="20"/>
        </w:rPr>
      </w:pPr>
      <w:r w:rsidRPr="00DC5CE3">
        <w:rPr>
          <w:rFonts w:ascii="Arial" w:hAnsi="Arial" w:cs="Arial"/>
          <w:b/>
          <w:sz w:val="20"/>
          <w:szCs w:val="20"/>
        </w:rPr>
        <w:t>e)</w:t>
      </w:r>
      <w:r w:rsidR="00843EE9">
        <w:rPr>
          <w:rFonts w:ascii="Arial" w:hAnsi="Arial" w:cs="Arial"/>
          <w:sz w:val="20"/>
          <w:szCs w:val="20"/>
        </w:rPr>
        <w:t xml:space="preserve">    </w:t>
      </w:r>
      <w:r w:rsidRPr="00DC5CE3">
        <w:rPr>
          <w:rFonts w:ascii="Arial" w:hAnsi="Arial" w:cs="Arial"/>
          <w:sz w:val="20"/>
          <w:szCs w:val="20"/>
        </w:rPr>
        <w:t>Adornos navideños, anuncios y adornos para fiestas cívicas nacionales o para eventos oficiales.</w:t>
      </w:r>
    </w:p>
    <w:p w:rsidR="00A15672" w:rsidRPr="00DC5CE3" w:rsidRDefault="00A15672" w:rsidP="00843EE9">
      <w:pPr>
        <w:ind w:left="284"/>
        <w:jc w:val="both"/>
        <w:rPr>
          <w:rFonts w:ascii="Arial" w:hAnsi="Arial" w:cs="Arial"/>
          <w:sz w:val="20"/>
          <w:szCs w:val="20"/>
        </w:rPr>
      </w:pPr>
      <w:r w:rsidRPr="00DC5CE3">
        <w:rPr>
          <w:rFonts w:ascii="Arial" w:hAnsi="Arial" w:cs="Arial"/>
          <w:b/>
          <w:sz w:val="20"/>
          <w:szCs w:val="20"/>
        </w:rPr>
        <w:t>f)</w:t>
      </w:r>
      <w:r w:rsidRPr="00DC5CE3">
        <w:rPr>
          <w:rFonts w:ascii="Arial" w:hAnsi="Arial" w:cs="Arial"/>
          <w:sz w:val="20"/>
          <w:szCs w:val="20"/>
        </w:rPr>
        <w:tab/>
        <w:t>Anuncios de eventos culturales o educativos organizados por instituciones que no persigan propósitos de lucro.</w:t>
      </w:r>
    </w:p>
    <w:p w:rsidR="00A15672" w:rsidRPr="00DC5CE3" w:rsidRDefault="00A15672" w:rsidP="00843EE9">
      <w:pPr>
        <w:ind w:left="426" w:hanging="142"/>
        <w:jc w:val="both"/>
        <w:rPr>
          <w:rFonts w:ascii="Arial" w:hAnsi="Arial" w:cs="Arial"/>
          <w:sz w:val="20"/>
          <w:szCs w:val="20"/>
        </w:rPr>
      </w:pPr>
      <w:r w:rsidRPr="00DC5CE3">
        <w:rPr>
          <w:rFonts w:ascii="Arial" w:hAnsi="Arial" w:cs="Arial"/>
          <w:b/>
          <w:sz w:val="20"/>
          <w:szCs w:val="20"/>
        </w:rPr>
        <w:t>g)</w:t>
      </w:r>
      <w:r w:rsidRPr="00DC5CE3">
        <w:rPr>
          <w:rFonts w:ascii="Arial" w:hAnsi="Arial" w:cs="Arial"/>
          <w:sz w:val="20"/>
          <w:szCs w:val="20"/>
        </w:rPr>
        <w:tab/>
        <w:t>Anuncios transitorios colocados o fijados en el interior de escaparates y vitrinas comerciales.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Estarán exentos del pago del derecho por los servicios previstos en las fracciones I, II, III, IV, V, IX y XIII del artículo 76 que estén directamente relacionados con aquellos bienes inmuebles de dominio público de la Federación o del Estado, salvo que tales bienes sean utilizados por entidades paraestatales o por particulares, bajo cualquier título, para fines administrativos o propósitos distintos a los de su objeto público.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facultad de disminuir las cuotas y tarifas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78.-</w:t>
      </w:r>
      <w:r w:rsidRPr="00DC5CE3">
        <w:rPr>
          <w:rFonts w:ascii="Arial" w:hAnsi="Arial" w:cs="Arial"/>
          <w:sz w:val="20"/>
          <w:szCs w:val="20"/>
        </w:rPr>
        <w:t xml:space="preserve"> El Director de Finanzas y Tesorero Municipal a solicitud escrita de la Dirección de Desarrollo Urbano o de la Dirección de Desarrollo Social, podrá disminuir las cuotas y tarifas señaladas en esta Sección, en los casos siguientes: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A los contribuyentes de ostensible pobreza, que tengan dependientes económicos. Se considera que el contribuyente es de ostensible pobreza, en los casos siguientes:</w:t>
      </w:r>
    </w:p>
    <w:p w:rsidR="00A15672" w:rsidRPr="00DC5CE3" w:rsidRDefault="00A15672" w:rsidP="0072103C">
      <w:pPr>
        <w:rPr>
          <w:rFonts w:ascii="Arial" w:hAnsi="Arial" w:cs="Arial"/>
          <w:sz w:val="20"/>
          <w:szCs w:val="20"/>
        </w:rPr>
      </w:pPr>
    </w:p>
    <w:p w:rsidR="00A15672" w:rsidRPr="00DC5CE3" w:rsidRDefault="00A15672" w:rsidP="00843EE9">
      <w:pPr>
        <w:ind w:left="142"/>
        <w:jc w:val="both"/>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Cuando el ingreso familiar del contribuyente es inferior a dos salarios mínimos y el solicitante de la disminución del monto del derecho, tenga algún dependiente económico.</w:t>
      </w:r>
    </w:p>
    <w:p w:rsidR="00A15672" w:rsidRPr="00DC5CE3" w:rsidRDefault="00A15672" w:rsidP="00843EE9">
      <w:pPr>
        <w:ind w:left="142"/>
        <w:jc w:val="both"/>
        <w:rPr>
          <w:rFonts w:ascii="Arial" w:hAnsi="Arial" w:cs="Arial"/>
          <w:sz w:val="20"/>
          <w:szCs w:val="20"/>
        </w:rPr>
      </w:pPr>
      <w:r w:rsidRPr="00DC5CE3">
        <w:rPr>
          <w:rFonts w:ascii="Arial" w:hAnsi="Arial" w:cs="Arial"/>
          <w:b/>
          <w:sz w:val="20"/>
          <w:szCs w:val="20"/>
        </w:rPr>
        <w:t xml:space="preserve">b) </w:t>
      </w:r>
      <w:r w:rsidRPr="00DC5CE3">
        <w:rPr>
          <w:rFonts w:ascii="Arial" w:hAnsi="Arial" w:cs="Arial"/>
          <w:sz w:val="20"/>
          <w:szCs w:val="20"/>
        </w:rPr>
        <w:t>Cuando el ingreso familiar del contribuyente no exceda de 3 veces el salario mínimo y los dependientes de él sean más de dos.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Tratándose de construcciones, mejoras y ampliaciones destinadas a la vivienda que sean realizadas con recursos que deriven de programas de apoyos sociales de dependencias de la administración pública federal, estatal o municipal; para lo cual deberá considerarse la marginación o grado de pobreza del sector de la población al cual va dirigido el programa.</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El solicitante de la disminución del monto del derecho deberá justificar a satisfacción de la autoridad, que se encuentra en algunos de los supuestos mencionados.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 dependencia competente del Ayuntamiento realizará la investigación socioeconómica de cada solicitante y remitirá un dictamen aprobando o negando la necesidad de la reducción.</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Un ejemplar del dictamen se anexará al comprobante de ingresos y ambos documentos formaran parte de la cuenta pública que se rendirá al Congreso del Estado.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las oficinas recaudadoras se instalarán cartelones en lugares visibles, informando al público los requisitos y procedimiento para obtener una reducción de los derechos.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 dispuesto en este artículo, no libera a los responsables de las obras o de los actos relacionados, de la obligación de solicitar los permisos o autorizaciones correspondientes.</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Tercera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Otros servicios prestados por el Ayuntamiento</w:t>
      </w:r>
    </w:p>
    <w:p w:rsidR="00A15672" w:rsidRPr="00DC5CE3" w:rsidRDefault="00A15672" w:rsidP="0072103C">
      <w:pPr>
        <w:rPr>
          <w:rFonts w:ascii="Arial" w:hAnsi="Arial" w:cs="Arial"/>
          <w:sz w:val="20"/>
          <w:szCs w:val="20"/>
        </w:rPr>
      </w:pPr>
    </w:p>
    <w:p w:rsidR="00A15672" w:rsidRDefault="00A15672" w:rsidP="0072103C">
      <w:pPr>
        <w:jc w:val="both"/>
        <w:rPr>
          <w:rFonts w:ascii="Arial" w:hAnsi="Arial" w:cs="Arial"/>
          <w:sz w:val="20"/>
          <w:szCs w:val="20"/>
        </w:rPr>
      </w:pPr>
      <w:r w:rsidRPr="00DC5CE3">
        <w:rPr>
          <w:rFonts w:ascii="Arial" w:hAnsi="Arial" w:cs="Arial"/>
          <w:b/>
          <w:sz w:val="20"/>
          <w:szCs w:val="20"/>
        </w:rPr>
        <w:t>ARTÍCULO 79.-</w:t>
      </w:r>
      <w:r w:rsidRPr="00DC5CE3">
        <w:rPr>
          <w:rFonts w:ascii="Arial" w:hAnsi="Arial" w:cs="Arial"/>
          <w:sz w:val="20"/>
          <w:szCs w:val="20"/>
        </w:rPr>
        <w:t xml:space="preserve"> Las personas físicas o morales que soliciten los servicios que a continuación se detallan estarán obligadas al pago de los derechos conforme a lo siguiente:</w:t>
      </w:r>
    </w:p>
    <w:p w:rsidR="00C81CD5" w:rsidRPr="00DC5CE3" w:rsidRDefault="00C81CD5" w:rsidP="0072103C">
      <w:pPr>
        <w:jc w:val="both"/>
        <w:rPr>
          <w:rFonts w:ascii="Arial" w:hAnsi="Arial" w:cs="Arial"/>
          <w:sz w:val="20"/>
          <w:szCs w:val="20"/>
        </w:rPr>
      </w:pPr>
    </w:p>
    <w:p w:rsidR="00A15672" w:rsidRPr="00DC5CE3" w:rsidRDefault="00A15672" w:rsidP="0072103C">
      <w:pP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17"/>
      </w:tblGrid>
      <w:tr w:rsidR="007E4EBC" w:rsidRPr="00DC5CE3" w:rsidTr="00843EE9">
        <w:tc>
          <w:tcPr>
            <w:tcW w:w="4962" w:type="dxa"/>
            <w:shd w:val="clear" w:color="auto" w:fill="auto"/>
          </w:tcPr>
          <w:p w:rsidR="007E4EBC" w:rsidRPr="00DC5CE3" w:rsidRDefault="007E4EBC" w:rsidP="0072103C">
            <w:pPr>
              <w:jc w:val="both"/>
              <w:rPr>
                <w:rFonts w:ascii="Arial" w:hAnsi="Arial" w:cs="Arial"/>
                <w:b/>
                <w:sz w:val="20"/>
                <w:szCs w:val="20"/>
              </w:rPr>
            </w:pPr>
            <w:r w:rsidRPr="00DC5CE3">
              <w:rPr>
                <w:rFonts w:ascii="Arial" w:hAnsi="Arial" w:cs="Arial"/>
                <w:b/>
                <w:sz w:val="20"/>
                <w:szCs w:val="20"/>
              </w:rPr>
              <w:t>Servicio</w:t>
            </w:r>
          </w:p>
          <w:p w:rsidR="007E4EBC" w:rsidRPr="00DC5CE3" w:rsidRDefault="007E4EBC" w:rsidP="0072103C">
            <w:pPr>
              <w:jc w:val="both"/>
              <w:rPr>
                <w:rFonts w:ascii="Arial" w:hAnsi="Arial" w:cs="Arial"/>
                <w:b/>
                <w:sz w:val="20"/>
                <w:szCs w:val="20"/>
              </w:rPr>
            </w:pPr>
          </w:p>
        </w:tc>
        <w:tc>
          <w:tcPr>
            <w:tcW w:w="4317" w:type="dxa"/>
            <w:shd w:val="clear" w:color="auto" w:fill="auto"/>
          </w:tcPr>
          <w:p w:rsidR="007E4EBC" w:rsidRPr="00DC5CE3" w:rsidRDefault="007E4EBC" w:rsidP="0072103C">
            <w:pPr>
              <w:jc w:val="both"/>
              <w:rPr>
                <w:rFonts w:ascii="Arial" w:hAnsi="Arial" w:cs="Arial"/>
                <w:b/>
                <w:sz w:val="20"/>
                <w:szCs w:val="20"/>
              </w:rPr>
            </w:pPr>
            <w:r w:rsidRPr="00DC5CE3">
              <w:rPr>
                <w:rFonts w:ascii="Arial" w:hAnsi="Arial" w:cs="Arial"/>
                <w:b/>
                <w:sz w:val="20"/>
                <w:szCs w:val="20"/>
              </w:rPr>
              <w:t>Factor Unidad de Medida y Actualización</w:t>
            </w:r>
          </w:p>
        </w:tc>
      </w:tr>
    </w:tbl>
    <w:p w:rsidR="00A15672" w:rsidRPr="00DC5CE3" w:rsidRDefault="00A15672" w:rsidP="00843EE9">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Por constancia de licencia de funcionamiento  </w:t>
      </w:r>
      <w:r w:rsidRPr="00DC5CE3">
        <w:rPr>
          <w:rFonts w:ascii="Arial" w:hAnsi="Arial" w:cs="Arial"/>
          <w:sz w:val="20"/>
          <w:szCs w:val="20"/>
        </w:rPr>
        <w:tab/>
      </w:r>
      <w:r w:rsidRPr="00DC5CE3">
        <w:rPr>
          <w:rFonts w:ascii="Arial" w:hAnsi="Arial" w:cs="Arial"/>
          <w:sz w:val="20"/>
          <w:szCs w:val="20"/>
        </w:rPr>
        <w:tab/>
        <w:t>2.0</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Por expedición de duplicados de recibos oficiales</w:t>
      </w:r>
      <w:r w:rsidRPr="00DC5CE3">
        <w:rPr>
          <w:rFonts w:ascii="Arial" w:hAnsi="Arial" w:cs="Arial"/>
          <w:sz w:val="20"/>
          <w:szCs w:val="20"/>
        </w:rPr>
        <w:tab/>
      </w:r>
      <w:r w:rsidR="007E4EBC" w:rsidRPr="00DC5CE3">
        <w:rPr>
          <w:rFonts w:ascii="Arial" w:hAnsi="Arial" w:cs="Arial"/>
          <w:sz w:val="20"/>
          <w:szCs w:val="20"/>
        </w:rPr>
        <w:tab/>
      </w:r>
      <w:r w:rsidRPr="00DC5CE3">
        <w:rPr>
          <w:rFonts w:ascii="Arial" w:hAnsi="Arial" w:cs="Arial"/>
          <w:sz w:val="20"/>
          <w:szCs w:val="20"/>
        </w:rPr>
        <w:t>0.5</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Por copia certificada de la cédula de inscripción </w:t>
      </w:r>
    </w:p>
    <w:p w:rsidR="00A15672" w:rsidRPr="00DC5CE3" w:rsidRDefault="00A15672" w:rsidP="0072103C">
      <w:pPr>
        <w:jc w:val="both"/>
        <w:rPr>
          <w:rFonts w:ascii="Arial" w:hAnsi="Arial" w:cs="Arial"/>
          <w:sz w:val="20"/>
          <w:szCs w:val="20"/>
        </w:rPr>
      </w:pPr>
      <w:proofErr w:type="gramStart"/>
      <w:r w:rsidRPr="00DC5CE3">
        <w:rPr>
          <w:rFonts w:ascii="Arial" w:hAnsi="Arial" w:cs="Arial"/>
          <w:sz w:val="20"/>
          <w:szCs w:val="20"/>
        </w:rPr>
        <w:t>al</w:t>
      </w:r>
      <w:proofErr w:type="gramEnd"/>
      <w:r w:rsidRPr="00DC5CE3">
        <w:rPr>
          <w:rFonts w:ascii="Arial" w:hAnsi="Arial" w:cs="Arial"/>
          <w:sz w:val="20"/>
          <w:szCs w:val="20"/>
        </w:rPr>
        <w:t xml:space="preserve"> Registro de Población Municipal</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0.7</w:t>
      </w:r>
    </w:p>
    <w:p w:rsidR="00A15672" w:rsidRPr="00DC5CE3" w:rsidRDefault="00A15672" w:rsidP="0072103C">
      <w:pPr>
        <w:rPr>
          <w:rFonts w:ascii="Arial" w:hAnsi="Arial" w:cs="Arial"/>
          <w:sz w:val="20"/>
          <w:szCs w:val="20"/>
        </w:rPr>
      </w:pPr>
    </w:p>
    <w:p w:rsidR="007E4EBC" w:rsidRPr="00DC5CE3" w:rsidRDefault="007E4EBC" w:rsidP="0072103C">
      <w:pPr>
        <w:jc w:val="both"/>
        <w:rPr>
          <w:rFonts w:ascii="Arial" w:hAnsi="Arial" w:cs="Arial"/>
          <w:sz w:val="20"/>
          <w:szCs w:val="20"/>
        </w:rPr>
      </w:pPr>
      <w:r w:rsidRPr="00DC5CE3">
        <w:rPr>
          <w:rFonts w:ascii="Arial" w:hAnsi="Arial" w:cs="Arial"/>
          <w:b/>
          <w:sz w:val="20"/>
          <w:szCs w:val="20"/>
        </w:rPr>
        <w:t>ARTÍCULO 80.-</w:t>
      </w:r>
      <w:r w:rsidRPr="00DC5CE3">
        <w:rPr>
          <w:rFonts w:ascii="Arial" w:hAnsi="Arial" w:cs="Arial"/>
          <w:sz w:val="20"/>
          <w:szCs w:val="20"/>
        </w:rPr>
        <w:t xml:space="preserve"> Por la reproducción de documentos o archivos a los cuales se refiere el artículo 141 de la Ley General de Transparencia y Acceso a la Información Pública, se pagará conforme a las siguientes cuotas, siempre y cuando no se estipule en otra Sección de este Capítulo una cuota específica para el servicio:</w:t>
      </w:r>
    </w:p>
    <w:p w:rsidR="00A15672" w:rsidRPr="00DC5CE3" w:rsidRDefault="00A15672" w:rsidP="0072103C">
      <w:pP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35"/>
      </w:tblGrid>
      <w:tr w:rsidR="007E4EBC" w:rsidRPr="00DC5CE3" w:rsidTr="000621A4">
        <w:tc>
          <w:tcPr>
            <w:tcW w:w="4709" w:type="dxa"/>
            <w:shd w:val="clear" w:color="auto" w:fill="auto"/>
          </w:tcPr>
          <w:p w:rsidR="007E4EBC" w:rsidRPr="00DC5CE3" w:rsidRDefault="007E4EBC" w:rsidP="0072103C">
            <w:pPr>
              <w:jc w:val="center"/>
              <w:rPr>
                <w:rFonts w:ascii="Arial" w:hAnsi="Arial" w:cs="Arial"/>
                <w:b/>
                <w:sz w:val="20"/>
                <w:szCs w:val="20"/>
              </w:rPr>
            </w:pPr>
            <w:r w:rsidRPr="00DC5CE3">
              <w:rPr>
                <w:rFonts w:ascii="Arial" w:hAnsi="Arial" w:cs="Arial"/>
                <w:b/>
                <w:bCs/>
                <w:sz w:val="20"/>
                <w:szCs w:val="20"/>
              </w:rPr>
              <w:t>Concepto</w:t>
            </w:r>
          </w:p>
        </w:tc>
        <w:tc>
          <w:tcPr>
            <w:tcW w:w="4710" w:type="dxa"/>
            <w:shd w:val="clear" w:color="auto" w:fill="auto"/>
          </w:tcPr>
          <w:p w:rsidR="007E4EBC" w:rsidRPr="00DC5CE3" w:rsidRDefault="007E4EBC" w:rsidP="0072103C">
            <w:pPr>
              <w:jc w:val="center"/>
              <w:rPr>
                <w:rFonts w:ascii="Arial" w:hAnsi="Arial" w:cs="Arial"/>
                <w:b/>
                <w:sz w:val="20"/>
                <w:szCs w:val="20"/>
              </w:rPr>
            </w:pPr>
            <w:r w:rsidRPr="00DC5CE3">
              <w:rPr>
                <w:rFonts w:ascii="Arial" w:hAnsi="Arial" w:cs="Arial"/>
                <w:b/>
                <w:bCs/>
                <w:sz w:val="20"/>
                <w:szCs w:val="20"/>
              </w:rPr>
              <w:t>Precio</w:t>
            </w:r>
          </w:p>
        </w:tc>
      </w:tr>
      <w:tr w:rsidR="007E4EBC" w:rsidRPr="00DC5CE3" w:rsidTr="000621A4">
        <w:tc>
          <w:tcPr>
            <w:tcW w:w="4709" w:type="dxa"/>
            <w:shd w:val="clear" w:color="auto" w:fill="auto"/>
          </w:tcPr>
          <w:p w:rsidR="007E4EBC" w:rsidRPr="00DC5CE3" w:rsidRDefault="007E4EBC" w:rsidP="0072103C">
            <w:pPr>
              <w:jc w:val="both"/>
              <w:rPr>
                <w:rFonts w:ascii="Arial" w:hAnsi="Arial" w:cs="Arial"/>
                <w:b/>
                <w:sz w:val="20"/>
                <w:szCs w:val="20"/>
              </w:rPr>
            </w:pPr>
            <w:r w:rsidRPr="00DC5CE3">
              <w:rPr>
                <w:rFonts w:ascii="Arial" w:hAnsi="Arial" w:cs="Arial"/>
                <w:b/>
                <w:sz w:val="20"/>
                <w:szCs w:val="20"/>
              </w:rPr>
              <w:t>a)</w:t>
            </w:r>
            <w:r w:rsidRPr="00DC5CE3">
              <w:rPr>
                <w:rFonts w:ascii="Arial" w:hAnsi="Arial" w:cs="Arial"/>
                <w:sz w:val="20"/>
                <w:szCs w:val="20"/>
              </w:rPr>
              <w:t xml:space="preserve"> Emisión de copias simples o impresiones de documentos, tamaño carta u oficio, por cada página</w:t>
            </w:r>
          </w:p>
        </w:tc>
        <w:tc>
          <w:tcPr>
            <w:tcW w:w="4710" w:type="dxa"/>
            <w:shd w:val="clear" w:color="auto" w:fill="auto"/>
          </w:tcPr>
          <w:p w:rsidR="007E4EBC" w:rsidRPr="00DC5CE3" w:rsidRDefault="007E4EBC" w:rsidP="0072103C">
            <w:pPr>
              <w:jc w:val="center"/>
              <w:rPr>
                <w:rFonts w:ascii="Arial" w:hAnsi="Arial" w:cs="Arial"/>
                <w:sz w:val="20"/>
                <w:szCs w:val="20"/>
              </w:rPr>
            </w:pPr>
            <w:r w:rsidRPr="00DC5CE3">
              <w:rPr>
                <w:rFonts w:ascii="Arial" w:hAnsi="Arial" w:cs="Arial"/>
                <w:sz w:val="20"/>
                <w:szCs w:val="20"/>
              </w:rPr>
              <w:t>$1.00 peso</w:t>
            </w:r>
          </w:p>
        </w:tc>
      </w:tr>
      <w:tr w:rsidR="007E4EBC" w:rsidRPr="00DC5CE3" w:rsidTr="000621A4">
        <w:tc>
          <w:tcPr>
            <w:tcW w:w="4709" w:type="dxa"/>
            <w:shd w:val="clear" w:color="auto" w:fill="auto"/>
          </w:tcPr>
          <w:p w:rsidR="007E4EBC" w:rsidRPr="00DC5CE3" w:rsidRDefault="007E4EBC" w:rsidP="0072103C">
            <w:pPr>
              <w:jc w:val="both"/>
              <w:rPr>
                <w:rFonts w:ascii="Arial" w:hAnsi="Arial" w:cs="Arial"/>
                <w:b/>
                <w:sz w:val="20"/>
                <w:szCs w:val="20"/>
              </w:rPr>
            </w:pPr>
            <w:r w:rsidRPr="00DC5CE3">
              <w:rPr>
                <w:rFonts w:ascii="Arial" w:hAnsi="Arial" w:cs="Arial"/>
                <w:b/>
                <w:sz w:val="20"/>
                <w:szCs w:val="20"/>
              </w:rPr>
              <w:t>b)</w:t>
            </w:r>
            <w:r w:rsidRPr="00DC5CE3">
              <w:rPr>
                <w:rFonts w:ascii="Arial" w:hAnsi="Arial" w:cs="Arial"/>
                <w:sz w:val="20"/>
                <w:szCs w:val="20"/>
              </w:rPr>
              <w:t xml:space="preserve"> Expedición de copias certificadas, tamaño carta u oficio, por cada  hoja</w:t>
            </w:r>
          </w:p>
        </w:tc>
        <w:tc>
          <w:tcPr>
            <w:tcW w:w="4710" w:type="dxa"/>
            <w:shd w:val="clear" w:color="auto" w:fill="auto"/>
          </w:tcPr>
          <w:p w:rsidR="007E4EBC" w:rsidRPr="00DC5CE3" w:rsidRDefault="007E4EBC" w:rsidP="0072103C">
            <w:pPr>
              <w:jc w:val="center"/>
              <w:rPr>
                <w:rFonts w:ascii="Arial" w:hAnsi="Arial" w:cs="Arial"/>
                <w:sz w:val="20"/>
                <w:szCs w:val="20"/>
              </w:rPr>
            </w:pPr>
            <w:r w:rsidRPr="00DC5CE3">
              <w:rPr>
                <w:rFonts w:ascii="Arial" w:hAnsi="Arial" w:cs="Arial"/>
                <w:sz w:val="20"/>
                <w:szCs w:val="20"/>
              </w:rPr>
              <w:t>$3.00 pesos</w:t>
            </w:r>
          </w:p>
        </w:tc>
      </w:tr>
      <w:tr w:rsidR="007E4EBC" w:rsidRPr="00DC5CE3" w:rsidTr="000621A4">
        <w:tc>
          <w:tcPr>
            <w:tcW w:w="4709" w:type="dxa"/>
            <w:shd w:val="clear" w:color="auto" w:fill="auto"/>
          </w:tcPr>
          <w:p w:rsidR="007E4EBC" w:rsidRPr="00DC5CE3" w:rsidRDefault="007E4EBC" w:rsidP="0072103C">
            <w:pPr>
              <w:jc w:val="both"/>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Información pública municipal en disco compacto.</w:t>
            </w:r>
          </w:p>
        </w:tc>
        <w:tc>
          <w:tcPr>
            <w:tcW w:w="4710" w:type="dxa"/>
            <w:shd w:val="clear" w:color="auto" w:fill="auto"/>
          </w:tcPr>
          <w:p w:rsidR="007E4EBC" w:rsidRPr="00DC5CE3" w:rsidRDefault="007E4EBC" w:rsidP="0072103C">
            <w:pPr>
              <w:jc w:val="center"/>
              <w:rPr>
                <w:rFonts w:ascii="Arial" w:hAnsi="Arial" w:cs="Arial"/>
                <w:sz w:val="20"/>
                <w:szCs w:val="20"/>
              </w:rPr>
            </w:pPr>
            <w:r w:rsidRPr="00DC5CE3">
              <w:rPr>
                <w:rFonts w:ascii="Arial" w:hAnsi="Arial" w:cs="Arial"/>
                <w:sz w:val="20"/>
                <w:szCs w:val="20"/>
              </w:rPr>
              <w:t>$10.00 pesos</w:t>
            </w:r>
          </w:p>
        </w:tc>
      </w:tr>
    </w:tbl>
    <w:p w:rsidR="007E4EBC" w:rsidRPr="00DC5CE3" w:rsidRDefault="007E4EBC" w:rsidP="0072103C">
      <w:pPr>
        <w:jc w:val="both"/>
        <w:rPr>
          <w:rFonts w:ascii="Arial" w:hAnsi="Arial" w:cs="Arial"/>
          <w:b/>
          <w:sz w:val="20"/>
          <w:szCs w:val="20"/>
        </w:rPr>
      </w:pPr>
    </w:p>
    <w:p w:rsidR="00611FB5" w:rsidRPr="00DC5CE3" w:rsidRDefault="00611FB5" w:rsidP="00611FB5">
      <w:pPr>
        <w:jc w:val="both"/>
        <w:rPr>
          <w:rFonts w:ascii="Arial" w:hAnsi="Arial" w:cs="Arial"/>
          <w:sz w:val="20"/>
          <w:szCs w:val="20"/>
        </w:rPr>
      </w:pPr>
      <w:r w:rsidRPr="00DC5CE3">
        <w:rPr>
          <w:rFonts w:ascii="Arial" w:hAnsi="Arial" w:cs="Arial"/>
          <w:sz w:val="20"/>
          <w:szCs w:val="20"/>
        </w:rPr>
        <w:t>Las cuotas establecidas en el presente artículo también serán aplicables a los servicios que por esos conceptos presten los organismos descentralizados o paramunicipales del Ayuntamiento de Mérida, los cuales serán recaudados y administrados en los términos que sus respectivos regímenes interiores establezcan.</w:t>
      </w:r>
    </w:p>
    <w:p w:rsidR="00611FB5" w:rsidRPr="00FE1B3A" w:rsidRDefault="00611FB5" w:rsidP="00611FB5">
      <w:pPr>
        <w:spacing w:line="276" w:lineRule="auto"/>
        <w:jc w:val="right"/>
        <w:rPr>
          <w:rFonts w:ascii="Bookman Old Style" w:hAnsi="Bookman Old Style" w:cs="Arial"/>
          <w:i/>
          <w:color w:val="002060"/>
          <w:sz w:val="18"/>
          <w:szCs w:val="20"/>
        </w:rPr>
      </w:pPr>
      <w:r w:rsidRPr="00FE1B3A">
        <w:rPr>
          <w:rFonts w:ascii="Bookman Old Style" w:hAnsi="Bookman Old Style" w:cs="Arial"/>
          <w:i/>
          <w:color w:val="002060"/>
          <w:sz w:val="18"/>
          <w:szCs w:val="20"/>
        </w:rPr>
        <w:t>Párrafo adicionado DO. 29-12-2021</w:t>
      </w:r>
    </w:p>
    <w:p w:rsidR="00611FB5" w:rsidRPr="00DC5CE3" w:rsidRDefault="00611FB5" w:rsidP="0072103C">
      <w:pPr>
        <w:jc w:val="both"/>
        <w:rPr>
          <w:rFonts w:ascii="Arial" w:hAnsi="Arial" w:cs="Arial"/>
          <w:b/>
          <w:sz w:val="20"/>
          <w:szCs w:val="20"/>
        </w:rPr>
      </w:pPr>
      <w:bookmarkStart w:id="5" w:name="_GoBack"/>
      <w:bookmarkEnd w:id="5"/>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81.-</w:t>
      </w:r>
      <w:r w:rsidRPr="00DC5CE3">
        <w:rPr>
          <w:rFonts w:ascii="Arial" w:hAnsi="Arial" w:cs="Arial"/>
          <w:sz w:val="20"/>
          <w:szCs w:val="20"/>
        </w:rPr>
        <w:t xml:space="preserve"> Los ejemplares y publicaciones en la Gaceta Municipal del Ayuntamiento de Mérida, causarán derechos conforme a lo siguiente:</w:t>
      </w:r>
    </w:p>
    <w:p w:rsidR="00A15672" w:rsidRPr="00DC5CE3" w:rsidRDefault="00A15672" w:rsidP="0072103C">
      <w:pP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39"/>
      </w:tblGrid>
      <w:tr w:rsidR="007E4EBC" w:rsidRPr="00DC5CE3" w:rsidTr="000621A4">
        <w:tc>
          <w:tcPr>
            <w:tcW w:w="4709" w:type="dxa"/>
            <w:shd w:val="clear" w:color="auto" w:fill="auto"/>
          </w:tcPr>
          <w:p w:rsidR="007E4EBC" w:rsidRPr="00DC5CE3" w:rsidRDefault="007E4EBC" w:rsidP="0072103C">
            <w:pPr>
              <w:jc w:val="center"/>
              <w:rPr>
                <w:rFonts w:ascii="Arial" w:hAnsi="Arial" w:cs="Arial"/>
                <w:b/>
                <w:sz w:val="20"/>
                <w:szCs w:val="20"/>
              </w:rPr>
            </w:pPr>
            <w:r w:rsidRPr="00DC5CE3">
              <w:rPr>
                <w:rFonts w:ascii="Arial" w:hAnsi="Arial" w:cs="Arial"/>
                <w:b/>
                <w:sz w:val="20"/>
                <w:szCs w:val="20"/>
              </w:rPr>
              <w:t>Concepto</w:t>
            </w:r>
          </w:p>
        </w:tc>
        <w:tc>
          <w:tcPr>
            <w:tcW w:w="4710" w:type="dxa"/>
            <w:shd w:val="clear" w:color="auto" w:fill="auto"/>
          </w:tcPr>
          <w:p w:rsidR="007E4EBC" w:rsidRPr="00DC5CE3" w:rsidRDefault="007E4EBC" w:rsidP="0072103C">
            <w:pPr>
              <w:jc w:val="center"/>
              <w:rPr>
                <w:rFonts w:ascii="Arial" w:hAnsi="Arial" w:cs="Arial"/>
                <w:sz w:val="20"/>
                <w:szCs w:val="20"/>
              </w:rPr>
            </w:pPr>
            <w:r w:rsidRPr="00DC5CE3">
              <w:rPr>
                <w:rFonts w:ascii="Arial" w:hAnsi="Arial" w:cs="Arial"/>
                <w:b/>
                <w:bCs/>
                <w:sz w:val="20"/>
                <w:szCs w:val="20"/>
              </w:rPr>
              <w:t>Veces la unidad de medida y actualización</w:t>
            </w:r>
          </w:p>
        </w:tc>
      </w:tr>
      <w:tr w:rsidR="00843EE9" w:rsidRPr="00DC5CE3" w:rsidTr="00843EE9">
        <w:trPr>
          <w:trHeight w:val="293"/>
        </w:trPr>
        <w:tc>
          <w:tcPr>
            <w:tcW w:w="4709" w:type="dxa"/>
            <w:shd w:val="clear" w:color="auto" w:fill="auto"/>
          </w:tcPr>
          <w:p w:rsidR="00843EE9" w:rsidRDefault="00843EE9" w:rsidP="00843EE9">
            <w:pPr>
              <w:jc w:val="both"/>
              <w:rPr>
                <w:rFonts w:ascii="Arial" w:hAnsi="Arial" w:cs="Arial"/>
                <w:b/>
                <w:sz w:val="20"/>
                <w:szCs w:val="20"/>
              </w:rPr>
            </w:pPr>
            <w:r w:rsidRPr="00DC5CE3">
              <w:rPr>
                <w:rFonts w:ascii="Arial" w:hAnsi="Arial" w:cs="Arial"/>
                <w:sz w:val="20"/>
                <w:szCs w:val="20"/>
              </w:rPr>
              <w:t>I.- Por ejemplar</w:t>
            </w:r>
          </w:p>
          <w:p w:rsidR="00843EE9" w:rsidRPr="00843EE9" w:rsidRDefault="00843EE9" w:rsidP="00843EE9">
            <w:pPr>
              <w:jc w:val="center"/>
              <w:rPr>
                <w:rFonts w:ascii="Arial" w:hAnsi="Arial" w:cs="Arial"/>
                <w:sz w:val="20"/>
                <w:szCs w:val="20"/>
              </w:rPr>
            </w:pPr>
          </w:p>
        </w:tc>
        <w:tc>
          <w:tcPr>
            <w:tcW w:w="4710" w:type="dxa"/>
            <w:shd w:val="clear" w:color="auto" w:fill="auto"/>
          </w:tcPr>
          <w:p w:rsidR="00843EE9" w:rsidRPr="00DC5CE3" w:rsidRDefault="00843EE9" w:rsidP="00843EE9">
            <w:pPr>
              <w:jc w:val="center"/>
              <w:rPr>
                <w:rFonts w:ascii="Arial" w:hAnsi="Arial" w:cs="Arial"/>
                <w:sz w:val="20"/>
                <w:szCs w:val="20"/>
              </w:rPr>
            </w:pPr>
            <w:r w:rsidRPr="00DC5CE3">
              <w:rPr>
                <w:rFonts w:ascii="Arial" w:hAnsi="Arial" w:cs="Arial"/>
                <w:sz w:val="20"/>
                <w:szCs w:val="20"/>
              </w:rPr>
              <w:t>0.11</w:t>
            </w:r>
          </w:p>
          <w:p w:rsidR="00843EE9" w:rsidRPr="00DC5CE3" w:rsidRDefault="00843EE9" w:rsidP="0072103C">
            <w:pPr>
              <w:jc w:val="center"/>
              <w:rPr>
                <w:rFonts w:ascii="Arial" w:hAnsi="Arial" w:cs="Arial"/>
                <w:b/>
                <w:bCs/>
                <w:sz w:val="20"/>
                <w:szCs w:val="20"/>
              </w:rPr>
            </w:pPr>
          </w:p>
        </w:tc>
      </w:tr>
      <w:tr w:rsidR="00843EE9" w:rsidRPr="00DC5CE3" w:rsidTr="000621A4">
        <w:tc>
          <w:tcPr>
            <w:tcW w:w="4709" w:type="dxa"/>
            <w:shd w:val="clear" w:color="auto" w:fill="auto"/>
          </w:tcPr>
          <w:p w:rsidR="00843EE9" w:rsidRPr="00DC5CE3" w:rsidRDefault="00843EE9" w:rsidP="00843EE9">
            <w:pPr>
              <w:jc w:val="both"/>
              <w:rPr>
                <w:rFonts w:ascii="Arial" w:hAnsi="Arial" w:cs="Arial"/>
                <w:b/>
                <w:sz w:val="20"/>
                <w:szCs w:val="20"/>
              </w:rPr>
            </w:pPr>
            <w:r>
              <w:rPr>
                <w:rFonts w:ascii="Arial" w:hAnsi="Arial" w:cs="Arial"/>
                <w:sz w:val="20"/>
                <w:szCs w:val="20"/>
              </w:rPr>
              <w:t>II.-</w:t>
            </w:r>
            <w:r w:rsidRPr="00DC5CE3">
              <w:rPr>
                <w:rFonts w:ascii="Arial" w:hAnsi="Arial" w:cs="Arial"/>
                <w:sz w:val="20"/>
                <w:szCs w:val="20"/>
              </w:rPr>
              <w:t xml:space="preserve"> Publicaciones, por:</w:t>
            </w:r>
          </w:p>
        </w:tc>
        <w:tc>
          <w:tcPr>
            <w:tcW w:w="4710" w:type="dxa"/>
            <w:shd w:val="clear" w:color="auto" w:fill="auto"/>
          </w:tcPr>
          <w:p w:rsidR="00843EE9" w:rsidRPr="00DC5CE3" w:rsidRDefault="00843EE9" w:rsidP="0072103C">
            <w:pPr>
              <w:jc w:val="center"/>
              <w:rPr>
                <w:rFonts w:ascii="Arial" w:hAnsi="Arial" w:cs="Arial"/>
                <w:b/>
                <w:bCs/>
                <w:sz w:val="20"/>
                <w:szCs w:val="20"/>
              </w:rPr>
            </w:pPr>
          </w:p>
        </w:tc>
      </w:tr>
      <w:tr w:rsidR="00843EE9" w:rsidRPr="00DC5CE3" w:rsidTr="000621A4">
        <w:tc>
          <w:tcPr>
            <w:tcW w:w="4709" w:type="dxa"/>
            <w:shd w:val="clear" w:color="auto" w:fill="auto"/>
          </w:tcPr>
          <w:p w:rsidR="00843EE9" w:rsidRPr="00843EE9" w:rsidRDefault="00843EE9" w:rsidP="00843EE9">
            <w:pPr>
              <w:ind w:left="318"/>
              <w:jc w:val="both"/>
              <w:rPr>
                <w:rFonts w:ascii="Arial" w:hAnsi="Arial" w:cs="Arial"/>
                <w:sz w:val="20"/>
                <w:szCs w:val="20"/>
              </w:rPr>
            </w:pPr>
            <w:r w:rsidRPr="00DC5CE3">
              <w:rPr>
                <w:rFonts w:ascii="Arial" w:hAnsi="Arial" w:cs="Arial"/>
                <w:sz w:val="20"/>
                <w:szCs w:val="20"/>
              </w:rPr>
              <w:t>a)</w:t>
            </w:r>
            <w:r w:rsidRPr="00DC5CE3">
              <w:rPr>
                <w:rFonts w:ascii="Arial" w:hAnsi="Arial" w:cs="Arial"/>
                <w:sz w:val="20"/>
                <w:szCs w:val="20"/>
              </w:rPr>
              <w:tab/>
              <w:t xml:space="preserve">Edictos, circulares, avisos o cualquiera </w:t>
            </w:r>
            <w:r>
              <w:rPr>
                <w:rFonts w:ascii="Arial" w:hAnsi="Arial" w:cs="Arial"/>
                <w:sz w:val="20"/>
                <w:szCs w:val="20"/>
              </w:rPr>
              <w:t xml:space="preserve"> </w:t>
            </w:r>
            <w:r w:rsidRPr="00DC5CE3">
              <w:rPr>
                <w:rFonts w:ascii="Arial" w:hAnsi="Arial" w:cs="Arial"/>
                <w:sz w:val="20"/>
                <w:szCs w:val="20"/>
              </w:rPr>
              <w:t xml:space="preserve">que no pase </w:t>
            </w:r>
            <w:r>
              <w:rPr>
                <w:rFonts w:ascii="Arial" w:hAnsi="Arial" w:cs="Arial"/>
                <w:sz w:val="20"/>
                <w:szCs w:val="20"/>
              </w:rPr>
              <w:t xml:space="preserve">de diez líneas de columna, por </w:t>
            </w:r>
            <w:r w:rsidRPr="00DC5CE3">
              <w:rPr>
                <w:rFonts w:ascii="Arial" w:hAnsi="Arial" w:cs="Arial"/>
                <w:sz w:val="20"/>
                <w:szCs w:val="20"/>
              </w:rPr>
              <w:t>cada publicación</w:t>
            </w:r>
          </w:p>
        </w:tc>
        <w:tc>
          <w:tcPr>
            <w:tcW w:w="4710" w:type="dxa"/>
            <w:shd w:val="clear" w:color="auto" w:fill="auto"/>
          </w:tcPr>
          <w:p w:rsidR="00843EE9" w:rsidRPr="00DC5CE3" w:rsidRDefault="00843EE9" w:rsidP="0072103C">
            <w:pPr>
              <w:jc w:val="center"/>
              <w:rPr>
                <w:rFonts w:ascii="Arial" w:hAnsi="Arial" w:cs="Arial"/>
                <w:b/>
                <w:bCs/>
                <w:sz w:val="20"/>
                <w:szCs w:val="20"/>
              </w:rPr>
            </w:pPr>
            <w:r w:rsidRPr="00DC5CE3">
              <w:rPr>
                <w:rFonts w:ascii="Arial" w:hAnsi="Arial" w:cs="Arial"/>
                <w:sz w:val="20"/>
                <w:szCs w:val="20"/>
              </w:rPr>
              <w:t>1.50</w:t>
            </w:r>
          </w:p>
        </w:tc>
      </w:tr>
      <w:tr w:rsidR="00843EE9" w:rsidRPr="00DC5CE3" w:rsidTr="000621A4">
        <w:tc>
          <w:tcPr>
            <w:tcW w:w="4709" w:type="dxa"/>
            <w:shd w:val="clear" w:color="auto" w:fill="auto"/>
          </w:tcPr>
          <w:p w:rsidR="00843EE9" w:rsidRPr="00DC5CE3" w:rsidRDefault="00843EE9" w:rsidP="00843EE9">
            <w:pPr>
              <w:ind w:left="318"/>
              <w:rPr>
                <w:rFonts w:ascii="Arial" w:hAnsi="Arial" w:cs="Arial"/>
                <w:b/>
                <w:sz w:val="20"/>
                <w:szCs w:val="20"/>
              </w:rPr>
            </w:pPr>
            <w:r w:rsidRPr="00DC5CE3">
              <w:rPr>
                <w:rFonts w:ascii="Arial" w:hAnsi="Arial" w:cs="Arial"/>
                <w:sz w:val="20"/>
                <w:szCs w:val="20"/>
              </w:rPr>
              <w:t>b)</w:t>
            </w:r>
            <w:r w:rsidRPr="00DC5CE3">
              <w:rPr>
                <w:rFonts w:ascii="Arial" w:hAnsi="Arial" w:cs="Arial"/>
                <w:sz w:val="20"/>
                <w:szCs w:val="20"/>
              </w:rPr>
              <w:tab/>
              <w:t>Cada palabra adicional</w:t>
            </w:r>
          </w:p>
        </w:tc>
        <w:tc>
          <w:tcPr>
            <w:tcW w:w="4710" w:type="dxa"/>
            <w:shd w:val="clear" w:color="auto" w:fill="auto"/>
          </w:tcPr>
          <w:p w:rsidR="00843EE9" w:rsidRPr="00843EE9" w:rsidRDefault="00843EE9" w:rsidP="00843EE9">
            <w:pPr>
              <w:jc w:val="center"/>
              <w:rPr>
                <w:rFonts w:ascii="Arial" w:hAnsi="Arial" w:cs="Arial"/>
                <w:sz w:val="20"/>
                <w:szCs w:val="20"/>
              </w:rPr>
            </w:pPr>
            <w:r w:rsidRPr="00DC5CE3">
              <w:rPr>
                <w:rFonts w:ascii="Arial" w:hAnsi="Arial" w:cs="Arial"/>
                <w:sz w:val="20"/>
                <w:szCs w:val="20"/>
              </w:rPr>
              <w:t>0.03</w:t>
            </w:r>
          </w:p>
        </w:tc>
      </w:tr>
      <w:tr w:rsidR="00843EE9" w:rsidRPr="00DC5CE3" w:rsidTr="000621A4">
        <w:tc>
          <w:tcPr>
            <w:tcW w:w="4709" w:type="dxa"/>
            <w:shd w:val="clear" w:color="auto" w:fill="auto"/>
          </w:tcPr>
          <w:p w:rsidR="00843EE9" w:rsidRPr="00DC5CE3" w:rsidRDefault="00843EE9" w:rsidP="00843EE9">
            <w:pPr>
              <w:ind w:left="318"/>
              <w:rPr>
                <w:rFonts w:ascii="Arial" w:hAnsi="Arial" w:cs="Arial"/>
                <w:b/>
                <w:sz w:val="20"/>
                <w:szCs w:val="20"/>
              </w:rPr>
            </w:pPr>
            <w:r w:rsidRPr="00DC5CE3">
              <w:rPr>
                <w:rFonts w:ascii="Arial" w:hAnsi="Arial" w:cs="Arial"/>
                <w:sz w:val="20"/>
                <w:szCs w:val="20"/>
              </w:rPr>
              <w:t>c) Una plana</w:t>
            </w:r>
          </w:p>
        </w:tc>
        <w:tc>
          <w:tcPr>
            <w:tcW w:w="4710" w:type="dxa"/>
            <w:shd w:val="clear" w:color="auto" w:fill="auto"/>
          </w:tcPr>
          <w:p w:rsidR="00843EE9" w:rsidRPr="00DC5CE3" w:rsidRDefault="00843EE9" w:rsidP="0072103C">
            <w:pPr>
              <w:jc w:val="center"/>
              <w:rPr>
                <w:rFonts w:ascii="Arial" w:hAnsi="Arial" w:cs="Arial"/>
                <w:b/>
                <w:bCs/>
                <w:sz w:val="20"/>
                <w:szCs w:val="20"/>
              </w:rPr>
            </w:pPr>
            <w:r w:rsidRPr="00DC5CE3">
              <w:rPr>
                <w:rFonts w:ascii="Arial" w:hAnsi="Arial" w:cs="Arial"/>
                <w:sz w:val="20"/>
                <w:szCs w:val="20"/>
              </w:rPr>
              <w:t>10.50</w:t>
            </w:r>
          </w:p>
        </w:tc>
      </w:tr>
      <w:tr w:rsidR="00843EE9" w:rsidRPr="00DC5CE3" w:rsidTr="000621A4">
        <w:tc>
          <w:tcPr>
            <w:tcW w:w="4709" w:type="dxa"/>
            <w:shd w:val="clear" w:color="auto" w:fill="auto"/>
          </w:tcPr>
          <w:p w:rsidR="00843EE9" w:rsidRPr="00DC5CE3" w:rsidRDefault="00843EE9" w:rsidP="00843EE9">
            <w:pPr>
              <w:ind w:left="318"/>
              <w:rPr>
                <w:rFonts w:ascii="Arial" w:hAnsi="Arial" w:cs="Arial"/>
                <w:b/>
                <w:sz w:val="20"/>
                <w:szCs w:val="20"/>
              </w:rPr>
            </w:pPr>
            <w:r w:rsidRPr="00DC5CE3">
              <w:rPr>
                <w:rFonts w:ascii="Arial" w:hAnsi="Arial" w:cs="Arial"/>
                <w:sz w:val="20"/>
                <w:szCs w:val="20"/>
              </w:rPr>
              <w:t>d) Media plana</w:t>
            </w:r>
          </w:p>
        </w:tc>
        <w:tc>
          <w:tcPr>
            <w:tcW w:w="4710" w:type="dxa"/>
            <w:shd w:val="clear" w:color="auto" w:fill="auto"/>
          </w:tcPr>
          <w:p w:rsidR="00843EE9" w:rsidRPr="00843EE9" w:rsidRDefault="00843EE9" w:rsidP="00843EE9">
            <w:pPr>
              <w:jc w:val="center"/>
              <w:rPr>
                <w:rFonts w:ascii="Arial" w:hAnsi="Arial" w:cs="Arial"/>
                <w:sz w:val="20"/>
                <w:szCs w:val="20"/>
              </w:rPr>
            </w:pPr>
            <w:r w:rsidRPr="00DC5CE3">
              <w:rPr>
                <w:rFonts w:ascii="Arial" w:hAnsi="Arial" w:cs="Arial"/>
                <w:sz w:val="20"/>
                <w:szCs w:val="20"/>
              </w:rPr>
              <w:t>5.50</w:t>
            </w:r>
          </w:p>
        </w:tc>
      </w:tr>
      <w:tr w:rsidR="00843EE9" w:rsidRPr="00DC5CE3" w:rsidTr="000621A4">
        <w:tc>
          <w:tcPr>
            <w:tcW w:w="4709" w:type="dxa"/>
            <w:shd w:val="clear" w:color="auto" w:fill="auto"/>
          </w:tcPr>
          <w:p w:rsidR="00843EE9" w:rsidRPr="00DC5CE3" w:rsidRDefault="00843EE9" w:rsidP="00843EE9">
            <w:pPr>
              <w:ind w:left="318"/>
              <w:rPr>
                <w:rFonts w:ascii="Arial" w:hAnsi="Arial" w:cs="Arial"/>
                <w:b/>
                <w:sz w:val="20"/>
                <w:szCs w:val="20"/>
              </w:rPr>
            </w:pPr>
            <w:r w:rsidRPr="00DC5CE3">
              <w:rPr>
                <w:rFonts w:ascii="Arial" w:hAnsi="Arial" w:cs="Arial"/>
                <w:sz w:val="20"/>
                <w:szCs w:val="20"/>
              </w:rPr>
              <w:t>e) Un cuarto de plana</w:t>
            </w:r>
          </w:p>
        </w:tc>
        <w:tc>
          <w:tcPr>
            <w:tcW w:w="4710" w:type="dxa"/>
            <w:shd w:val="clear" w:color="auto" w:fill="auto"/>
          </w:tcPr>
          <w:p w:rsidR="00843EE9" w:rsidRPr="00843EE9" w:rsidRDefault="00843EE9" w:rsidP="00843EE9">
            <w:pPr>
              <w:jc w:val="center"/>
              <w:rPr>
                <w:rFonts w:ascii="Arial" w:hAnsi="Arial" w:cs="Arial"/>
                <w:sz w:val="20"/>
                <w:szCs w:val="20"/>
              </w:rPr>
            </w:pPr>
            <w:r>
              <w:rPr>
                <w:rFonts w:ascii="Arial" w:hAnsi="Arial" w:cs="Arial"/>
                <w:sz w:val="20"/>
                <w:szCs w:val="20"/>
              </w:rPr>
              <w:t>3.00</w:t>
            </w:r>
          </w:p>
        </w:tc>
      </w:tr>
      <w:tr w:rsidR="00843EE9" w:rsidRPr="00DC5CE3" w:rsidTr="000621A4">
        <w:tc>
          <w:tcPr>
            <w:tcW w:w="4709" w:type="dxa"/>
            <w:shd w:val="clear" w:color="auto" w:fill="auto"/>
          </w:tcPr>
          <w:p w:rsidR="00843EE9" w:rsidRPr="00DC5CE3" w:rsidRDefault="00843EE9" w:rsidP="0072103C">
            <w:pPr>
              <w:jc w:val="center"/>
              <w:rPr>
                <w:rFonts w:ascii="Arial" w:hAnsi="Arial" w:cs="Arial"/>
                <w:b/>
                <w:sz w:val="20"/>
                <w:szCs w:val="20"/>
              </w:rPr>
            </w:pPr>
          </w:p>
        </w:tc>
        <w:tc>
          <w:tcPr>
            <w:tcW w:w="4710" w:type="dxa"/>
            <w:shd w:val="clear" w:color="auto" w:fill="auto"/>
          </w:tcPr>
          <w:p w:rsidR="00843EE9" w:rsidRPr="00DC5CE3" w:rsidRDefault="00843EE9" w:rsidP="0072103C">
            <w:pPr>
              <w:jc w:val="center"/>
              <w:rPr>
                <w:rFonts w:ascii="Arial" w:hAnsi="Arial" w:cs="Arial"/>
                <w:b/>
                <w:bCs/>
                <w:sz w:val="20"/>
                <w:szCs w:val="20"/>
              </w:rPr>
            </w:pPr>
          </w:p>
        </w:tc>
      </w:tr>
    </w:tbl>
    <w:p w:rsidR="00EF2EB4" w:rsidRPr="00DC5CE3" w:rsidRDefault="00EF2EB4"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Cuarta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Derechos por Matanza de Ganado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sujetos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82.-</w:t>
      </w:r>
      <w:r w:rsidRPr="00DC5CE3">
        <w:rPr>
          <w:rFonts w:ascii="Arial" w:hAnsi="Arial" w:cs="Arial"/>
          <w:sz w:val="20"/>
          <w:szCs w:val="20"/>
        </w:rPr>
        <w:t xml:space="preserve"> Son sujetos obligados al pago de los derechos por matanza de ganado, las personas físicas o morales que utilicen el servicio de Rastro Público para el sacrificio de animales, prestado por alguna dependencia del Ayuntamiento, o bien una paramunicipal u organismo descentralizado de la Administración Pública Municipal.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ingresos que se obtengan por el concepto expresado en el párrafo anterior y los que se deriven de las actividades señaladas en el artículo segundo del Decreto de Ley número 223 publicado en el Diario Oficial del Estado del 3 de octubre de 1978, serán destinados íntegramente al organismo municipal descentralizado del Ayuntamiento de Mérida denominado "Abastos de Mérida."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base</w:t>
      </w:r>
    </w:p>
    <w:p w:rsidR="00A15672" w:rsidRPr="00DC5CE3" w:rsidRDefault="00A15672" w:rsidP="0072103C">
      <w:pPr>
        <w:rPr>
          <w:rFonts w:ascii="Arial" w:hAnsi="Arial" w:cs="Arial"/>
          <w:sz w:val="20"/>
          <w:szCs w:val="20"/>
        </w:rPr>
      </w:pPr>
    </w:p>
    <w:p w:rsidR="00A15672" w:rsidRPr="00DC5CE3" w:rsidRDefault="0001536E" w:rsidP="0072103C">
      <w:pPr>
        <w:jc w:val="both"/>
        <w:rPr>
          <w:rFonts w:ascii="Arial" w:hAnsi="Arial" w:cs="Arial"/>
          <w:sz w:val="20"/>
          <w:szCs w:val="20"/>
        </w:rPr>
      </w:pPr>
      <w:r w:rsidRPr="00DC5CE3">
        <w:rPr>
          <w:rFonts w:ascii="Arial" w:hAnsi="Arial" w:cs="Arial"/>
          <w:b/>
          <w:sz w:val="20"/>
          <w:szCs w:val="20"/>
        </w:rPr>
        <w:t>ARTÍCULO</w:t>
      </w:r>
      <w:r w:rsidR="00A15672" w:rsidRPr="00DC5CE3">
        <w:rPr>
          <w:rFonts w:ascii="Arial" w:hAnsi="Arial" w:cs="Arial"/>
          <w:b/>
          <w:sz w:val="20"/>
          <w:szCs w:val="20"/>
        </w:rPr>
        <w:t xml:space="preserve"> 83.-</w:t>
      </w:r>
      <w:r w:rsidR="00A15672" w:rsidRPr="00DC5CE3">
        <w:rPr>
          <w:rFonts w:ascii="Arial" w:hAnsi="Arial" w:cs="Arial"/>
          <w:sz w:val="20"/>
          <w:szCs w:val="20"/>
        </w:rPr>
        <w:t xml:space="preserve"> La base del presente derecho, será la cabeza de ganado vacuno, porcino, equino y caprino que sea sacrificada en alguna de las instalaciones de las prestadoras del servicio de las mencionadas en el artículo 82 de esta Ley.</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tarifa</w:t>
      </w:r>
    </w:p>
    <w:p w:rsidR="00A15672" w:rsidRPr="00DC5CE3" w:rsidRDefault="00A15672" w:rsidP="0072103C">
      <w:pPr>
        <w:rPr>
          <w:rFonts w:ascii="Arial" w:hAnsi="Arial" w:cs="Arial"/>
          <w:sz w:val="20"/>
          <w:szCs w:val="20"/>
        </w:rPr>
      </w:pPr>
    </w:p>
    <w:p w:rsidR="00A609AF" w:rsidRDefault="0001536E" w:rsidP="0072103C">
      <w:pPr>
        <w:jc w:val="both"/>
        <w:rPr>
          <w:rFonts w:ascii="Arial" w:eastAsia="Calibri" w:hAnsi="Arial" w:cs="Arial"/>
          <w:sz w:val="20"/>
          <w:szCs w:val="20"/>
          <w:lang w:eastAsia="en-US"/>
        </w:rPr>
      </w:pPr>
      <w:r w:rsidRPr="00DC5CE3">
        <w:rPr>
          <w:rFonts w:ascii="Arial" w:hAnsi="Arial" w:cs="Arial"/>
          <w:b/>
          <w:sz w:val="20"/>
          <w:szCs w:val="20"/>
        </w:rPr>
        <w:t>ARTÍCULO</w:t>
      </w:r>
      <w:r w:rsidR="00A15672" w:rsidRPr="00DC5CE3">
        <w:rPr>
          <w:rFonts w:ascii="Arial" w:hAnsi="Arial" w:cs="Arial"/>
          <w:b/>
          <w:sz w:val="20"/>
          <w:szCs w:val="20"/>
        </w:rPr>
        <w:t xml:space="preserve"> 84.-</w:t>
      </w:r>
      <w:r w:rsidR="00A15672" w:rsidRPr="00DC5CE3">
        <w:rPr>
          <w:rFonts w:ascii="Arial" w:hAnsi="Arial" w:cs="Arial"/>
          <w:sz w:val="20"/>
          <w:szCs w:val="20"/>
        </w:rPr>
        <w:t xml:space="preserve"> </w:t>
      </w:r>
      <w:r w:rsidR="00EF2EB4" w:rsidRPr="00DC5CE3">
        <w:rPr>
          <w:rFonts w:ascii="Arial" w:eastAsia="Calibri" w:hAnsi="Arial" w:cs="Arial"/>
          <w:sz w:val="20"/>
          <w:szCs w:val="20"/>
          <w:lang w:eastAsia="en-US"/>
        </w:rPr>
        <w:t>La tarifa aplicable a los derechos por matanza de ganado será la siguiente:</w:t>
      </w:r>
    </w:p>
    <w:p w:rsidR="00A609AF" w:rsidRDefault="00A609AF" w:rsidP="0072103C">
      <w:pPr>
        <w:jc w:val="both"/>
        <w:rPr>
          <w:rFonts w:ascii="Arial" w:eastAsia="Calibri" w:hAnsi="Arial" w:cs="Arial"/>
          <w:sz w:val="20"/>
          <w:szCs w:val="20"/>
          <w:lang w:eastAsia="en-US"/>
        </w:rPr>
      </w:pPr>
    </w:p>
    <w:tbl>
      <w:tblPr>
        <w:tblpPr w:leftFromText="141" w:rightFromText="141" w:vertAnchor="text" w:horzAnchor="margin" w:tblpXSpec="center" w:tblpY="175"/>
        <w:tblOverlap w:val="never"/>
        <w:tblW w:w="0" w:type="auto"/>
        <w:tblLayout w:type="fixed"/>
        <w:tblLook w:val="04A0" w:firstRow="1" w:lastRow="0" w:firstColumn="1" w:lastColumn="0" w:noHBand="0" w:noVBand="1"/>
      </w:tblPr>
      <w:tblGrid>
        <w:gridCol w:w="5353"/>
        <w:gridCol w:w="2552"/>
      </w:tblGrid>
      <w:tr w:rsidR="00A609AF" w:rsidRPr="002A1048" w:rsidTr="003D4A12">
        <w:trPr>
          <w:trHeight w:val="716"/>
        </w:trPr>
        <w:tc>
          <w:tcPr>
            <w:tcW w:w="5353" w:type="dxa"/>
            <w:shd w:val="clear" w:color="auto" w:fill="auto"/>
          </w:tcPr>
          <w:p w:rsidR="00A609AF" w:rsidRPr="002A1048" w:rsidRDefault="00A609AF" w:rsidP="003D4A12">
            <w:pPr>
              <w:spacing w:line="360" w:lineRule="auto"/>
              <w:jc w:val="center"/>
              <w:rPr>
                <w:rFonts w:ascii="Arial" w:hAnsi="Arial" w:cs="Arial"/>
                <w:b/>
                <w:sz w:val="20"/>
                <w:szCs w:val="20"/>
              </w:rPr>
            </w:pPr>
            <w:r w:rsidRPr="002A1048">
              <w:rPr>
                <w:rFonts w:ascii="Arial" w:hAnsi="Arial" w:cs="Arial"/>
                <w:b/>
                <w:sz w:val="20"/>
                <w:szCs w:val="20"/>
              </w:rPr>
              <w:t>Concepto</w:t>
            </w:r>
          </w:p>
        </w:tc>
        <w:tc>
          <w:tcPr>
            <w:tcW w:w="2552" w:type="dxa"/>
            <w:shd w:val="clear" w:color="auto" w:fill="auto"/>
            <w:vAlign w:val="center"/>
          </w:tcPr>
          <w:p w:rsidR="00A609AF" w:rsidRPr="002A1048" w:rsidRDefault="00A609AF" w:rsidP="003D4A12">
            <w:pPr>
              <w:spacing w:line="360" w:lineRule="auto"/>
              <w:jc w:val="center"/>
              <w:rPr>
                <w:rFonts w:ascii="Arial" w:hAnsi="Arial" w:cs="Arial"/>
                <w:b/>
                <w:sz w:val="20"/>
                <w:szCs w:val="20"/>
              </w:rPr>
            </w:pPr>
            <w:r w:rsidRPr="002A1048">
              <w:rPr>
                <w:rFonts w:ascii="Arial" w:hAnsi="Arial" w:cs="Arial"/>
                <w:b/>
                <w:sz w:val="20"/>
                <w:szCs w:val="20"/>
              </w:rPr>
              <w:t xml:space="preserve">Veces la </w:t>
            </w:r>
            <w:r w:rsidRPr="002A1048">
              <w:rPr>
                <w:rFonts w:ascii="Arial" w:hAnsi="Arial" w:cs="Arial"/>
                <w:b/>
                <w:sz w:val="20"/>
                <w:szCs w:val="20"/>
                <w:lang w:val="es-MX"/>
              </w:rPr>
              <w:t>unidad de medida y actualización</w:t>
            </w:r>
          </w:p>
        </w:tc>
      </w:tr>
      <w:tr w:rsidR="00A609AF" w:rsidRPr="002A1048" w:rsidTr="003D4A12">
        <w:trPr>
          <w:trHeight w:val="209"/>
        </w:trPr>
        <w:tc>
          <w:tcPr>
            <w:tcW w:w="5353" w:type="dxa"/>
            <w:shd w:val="clear" w:color="auto" w:fill="auto"/>
          </w:tcPr>
          <w:p w:rsidR="00A609AF" w:rsidRPr="002A1048" w:rsidRDefault="00A609AF" w:rsidP="003D4A12">
            <w:pPr>
              <w:spacing w:line="360" w:lineRule="auto"/>
              <w:rPr>
                <w:rFonts w:ascii="Arial" w:hAnsi="Arial" w:cs="Arial"/>
                <w:sz w:val="20"/>
                <w:szCs w:val="20"/>
              </w:rPr>
            </w:pPr>
            <w:r w:rsidRPr="00DC5CE3">
              <w:rPr>
                <w:rFonts w:ascii="Arial" w:hAnsi="Arial" w:cs="Arial"/>
                <w:sz w:val="20"/>
                <w:szCs w:val="20"/>
              </w:rPr>
              <w:t xml:space="preserve">Por cada cabeza de ganado: </w:t>
            </w:r>
            <w:r w:rsidRPr="002A1048">
              <w:rPr>
                <w:rFonts w:ascii="Arial" w:hAnsi="Arial" w:cs="Arial"/>
                <w:sz w:val="20"/>
                <w:szCs w:val="20"/>
              </w:rPr>
              <w:t xml:space="preserve"> </w:t>
            </w:r>
          </w:p>
        </w:tc>
        <w:tc>
          <w:tcPr>
            <w:tcW w:w="2552" w:type="dxa"/>
            <w:shd w:val="clear" w:color="auto" w:fill="auto"/>
          </w:tcPr>
          <w:p w:rsidR="00A609AF" w:rsidRPr="002A1048" w:rsidRDefault="00A609AF" w:rsidP="003D4A12">
            <w:pPr>
              <w:spacing w:line="360" w:lineRule="auto"/>
              <w:rPr>
                <w:rFonts w:ascii="Arial" w:hAnsi="Arial" w:cs="Arial"/>
                <w:sz w:val="20"/>
                <w:szCs w:val="20"/>
              </w:rPr>
            </w:pPr>
          </w:p>
        </w:tc>
      </w:tr>
      <w:tr w:rsidR="00A609AF" w:rsidRPr="002A1048" w:rsidTr="003D4A12">
        <w:trPr>
          <w:trHeight w:val="330"/>
        </w:trPr>
        <w:tc>
          <w:tcPr>
            <w:tcW w:w="5353" w:type="dxa"/>
            <w:shd w:val="clear" w:color="auto" w:fill="auto"/>
          </w:tcPr>
          <w:p w:rsidR="00A609AF" w:rsidRPr="002A1048" w:rsidRDefault="00A609AF" w:rsidP="003D4A12">
            <w:pPr>
              <w:spacing w:line="360" w:lineRule="auto"/>
              <w:rPr>
                <w:rFonts w:ascii="Arial" w:hAnsi="Arial" w:cs="Arial"/>
                <w:sz w:val="20"/>
                <w:szCs w:val="20"/>
              </w:rPr>
            </w:pPr>
            <w:r w:rsidRPr="002A1048">
              <w:rPr>
                <w:rFonts w:ascii="Arial" w:hAnsi="Arial" w:cs="Arial"/>
                <w:sz w:val="20"/>
                <w:szCs w:val="20"/>
              </w:rPr>
              <w:t>I.- Vacuno:</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r w:rsidRPr="00DC5CE3">
              <w:rPr>
                <w:rFonts w:ascii="Arial" w:hAnsi="Arial" w:cs="Arial"/>
                <w:sz w:val="20"/>
                <w:szCs w:val="20"/>
              </w:rPr>
              <w:t>4.0</w:t>
            </w:r>
          </w:p>
        </w:tc>
      </w:tr>
      <w:tr w:rsidR="00A609AF" w:rsidRPr="002A1048" w:rsidTr="003D4A12">
        <w:trPr>
          <w:trHeight w:val="330"/>
        </w:trPr>
        <w:tc>
          <w:tcPr>
            <w:tcW w:w="5353" w:type="dxa"/>
            <w:shd w:val="clear" w:color="auto" w:fill="auto"/>
          </w:tcPr>
          <w:p w:rsidR="00A609AF" w:rsidRPr="00DC5CE3" w:rsidRDefault="00A609AF" w:rsidP="003D4A12">
            <w:pPr>
              <w:ind w:left="512" w:right="1087"/>
              <w:rPr>
                <w:rFonts w:ascii="Arial" w:hAnsi="Arial" w:cs="Arial"/>
                <w:sz w:val="20"/>
                <w:szCs w:val="20"/>
              </w:rPr>
            </w:pPr>
            <w:r w:rsidRPr="00DC5CE3">
              <w:rPr>
                <w:rFonts w:ascii="Arial" w:hAnsi="Arial" w:cs="Arial"/>
                <w:sz w:val="20"/>
                <w:szCs w:val="20"/>
              </w:rPr>
              <w:t xml:space="preserve">Se deroga </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p>
        </w:tc>
      </w:tr>
      <w:tr w:rsidR="00A609AF" w:rsidRPr="002A1048" w:rsidTr="003D4A12">
        <w:trPr>
          <w:trHeight w:val="330"/>
        </w:trPr>
        <w:tc>
          <w:tcPr>
            <w:tcW w:w="5353" w:type="dxa"/>
            <w:shd w:val="clear" w:color="auto" w:fill="auto"/>
          </w:tcPr>
          <w:p w:rsidR="00A609AF" w:rsidRPr="00DC5CE3" w:rsidRDefault="00A609AF" w:rsidP="003D4A12">
            <w:pPr>
              <w:ind w:left="512" w:right="1087"/>
              <w:rPr>
                <w:rFonts w:ascii="Arial" w:hAnsi="Arial" w:cs="Arial"/>
                <w:sz w:val="20"/>
                <w:szCs w:val="20"/>
              </w:rPr>
            </w:pPr>
            <w:r w:rsidRPr="00DC5CE3">
              <w:rPr>
                <w:rFonts w:ascii="Arial" w:hAnsi="Arial" w:cs="Arial"/>
                <w:sz w:val="20"/>
                <w:szCs w:val="20"/>
              </w:rPr>
              <w:t xml:space="preserve">Se deroga </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p>
        </w:tc>
      </w:tr>
      <w:tr w:rsidR="00A609AF" w:rsidRPr="002A1048" w:rsidTr="003D4A12">
        <w:trPr>
          <w:trHeight w:val="318"/>
        </w:trPr>
        <w:tc>
          <w:tcPr>
            <w:tcW w:w="5353" w:type="dxa"/>
            <w:shd w:val="clear" w:color="auto" w:fill="auto"/>
          </w:tcPr>
          <w:p w:rsidR="00A609AF" w:rsidRPr="002A1048" w:rsidRDefault="00A609AF" w:rsidP="003D4A12">
            <w:pPr>
              <w:spacing w:line="360" w:lineRule="auto"/>
              <w:rPr>
                <w:rFonts w:ascii="Arial" w:hAnsi="Arial" w:cs="Arial"/>
                <w:sz w:val="20"/>
                <w:szCs w:val="20"/>
              </w:rPr>
            </w:pPr>
            <w:r w:rsidRPr="002A1048">
              <w:rPr>
                <w:rFonts w:ascii="Arial" w:hAnsi="Arial" w:cs="Arial"/>
                <w:sz w:val="20"/>
                <w:szCs w:val="20"/>
              </w:rPr>
              <w:t>II.- Porcino:</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p>
        </w:tc>
      </w:tr>
      <w:tr w:rsidR="00A609AF" w:rsidRPr="002A1048" w:rsidTr="003D4A12">
        <w:trPr>
          <w:trHeight w:val="330"/>
        </w:trPr>
        <w:tc>
          <w:tcPr>
            <w:tcW w:w="5353" w:type="dxa"/>
            <w:shd w:val="clear" w:color="auto" w:fill="auto"/>
          </w:tcPr>
          <w:p w:rsidR="00A609AF" w:rsidRPr="002A1048" w:rsidRDefault="00A609AF" w:rsidP="003D4A12">
            <w:pPr>
              <w:spacing w:line="360" w:lineRule="auto"/>
              <w:ind w:firstLine="284"/>
              <w:rPr>
                <w:rFonts w:ascii="Arial" w:hAnsi="Arial" w:cs="Arial"/>
                <w:sz w:val="20"/>
                <w:szCs w:val="20"/>
              </w:rPr>
            </w:pPr>
            <w:r w:rsidRPr="002A1048">
              <w:rPr>
                <w:rFonts w:ascii="Arial" w:hAnsi="Arial" w:cs="Arial"/>
                <w:sz w:val="20"/>
                <w:szCs w:val="20"/>
              </w:rPr>
              <w:t>a) Peso de hasta 50 kg</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r w:rsidRPr="00DC5CE3">
              <w:rPr>
                <w:rFonts w:ascii="Arial" w:hAnsi="Arial" w:cs="Arial"/>
                <w:sz w:val="20"/>
                <w:szCs w:val="20"/>
              </w:rPr>
              <w:t>1.0</w:t>
            </w:r>
          </w:p>
        </w:tc>
      </w:tr>
      <w:tr w:rsidR="00A609AF" w:rsidRPr="002A1048" w:rsidTr="003D4A12">
        <w:trPr>
          <w:trHeight w:val="341"/>
        </w:trPr>
        <w:tc>
          <w:tcPr>
            <w:tcW w:w="5353" w:type="dxa"/>
            <w:shd w:val="clear" w:color="auto" w:fill="auto"/>
          </w:tcPr>
          <w:p w:rsidR="00A609AF" w:rsidRPr="002A1048" w:rsidRDefault="00A609AF" w:rsidP="003D4A12">
            <w:pPr>
              <w:spacing w:line="360" w:lineRule="auto"/>
              <w:ind w:firstLine="284"/>
              <w:rPr>
                <w:rFonts w:ascii="Arial" w:hAnsi="Arial" w:cs="Arial"/>
                <w:sz w:val="20"/>
                <w:szCs w:val="20"/>
              </w:rPr>
            </w:pPr>
            <w:r w:rsidRPr="002A1048">
              <w:rPr>
                <w:rFonts w:ascii="Arial" w:hAnsi="Arial" w:cs="Arial"/>
                <w:sz w:val="20"/>
                <w:szCs w:val="20"/>
              </w:rPr>
              <w:t>b) Peso entre 50.01 hasta 85 kg</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r w:rsidRPr="002A1048">
              <w:rPr>
                <w:rFonts w:ascii="Arial" w:hAnsi="Arial" w:cs="Arial"/>
                <w:sz w:val="20"/>
                <w:szCs w:val="20"/>
              </w:rPr>
              <w:t>1.5</w:t>
            </w:r>
          </w:p>
        </w:tc>
      </w:tr>
      <w:tr w:rsidR="00A609AF" w:rsidRPr="002A1048" w:rsidTr="003D4A12">
        <w:trPr>
          <w:trHeight w:val="341"/>
        </w:trPr>
        <w:tc>
          <w:tcPr>
            <w:tcW w:w="5353" w:type="dxa"/>
            <w:shd w:val="clear" w:color="auto" w:fill="auto"/>
          </w:tcPr>
          <w:p w:rsidR="00A609AF" w:rsidRPr="002A1048" w:rsidRDefault="00A609AF" w:rsidP="003D4A12">
            <w:pPr>
              <w:spacing w:line="360" w:lineRule="auto"/>
              <w:ind w:firstLine="284"/>
              <w:rPr>
                <w:rFonts w:ascii="Arial" w:hAnsi="Arial" w:cs="Arial"/>
                <w:sz w:val="20"/>
                <w:szCs w:val="20"/>
              </w:rPr>
            </w:pPr>
            <w:r w:rsidRPr="002A1048">
              <w:rPr>
                <w:rFonts w:ascii="Arial" w:hAnsi="Arial" w:cs="Arial"/>
                <w:sz w:val="20"/>
                <w:szCs w:val="20"/>
              </w:rPr>
              <w:t>c) Peso entre 85.01 y hasta 135 kg</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r w:rsidRPr="002A1048">
              <w:rPr>
                <w:rFonts w:ascii="Arial" w:hAnsi="Arial" w:cs="Arial"/>
                <w:sz w:val="20"/>
                <w:szCs w:val="20"/>
              </w:rPr>
              <w:t>2.0</w:t>
            </w:r>
          </w:p>
        </w:tc>
      </w:tr>
      <w:tr w:rsidR="00A609AF" w:rsidRPr="002A1048" w:rsidTr="003D4A12">
        <w:trPr>
          <w:trHeight w:val="173"/>
        </w:trPr>
        <w:tc>
          <w:tcPr>
            <w:tcW w:w="5353" w:type="dxa"/>
            <w:shd w:val="clear" w:color="auto" w:fill="auto"/>
          </w:tcPr>
          <w:p w:rsidR="00A609AF" w:rsidRPr="002A1048" w:rsidRDefault="00A609AF" w:rsidP="003D4A12">
            <w:pPr>
              <w:spacing w:line="360" w:lineRule="auto"/>
              <w:ind w:firstLine="284"/>
              <w:rPr>
                <w:rFonts w:ascii="Arial" w:hAnsi="Arial" w:cs="Arial"/>
                <w:sz w:val="20"/>
                <w:szCs w:val="20"/>
              </w:rPr>
            </w:pPr>
            <w:r w:rsidRPr="002A1048">
              <w:rPr>
                <w:rFonts w:ascii="Arial" w:hAnsi="Arial" w:cs="Arial"/>
                <w:sz w:val="20"/>
                <w:szCs w:val="20"/>
              </w:rPr>
              <w:t>d) Peso de más de 135 kg</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r w:rsidRPr="00DC5CE3">
              <w:rPr>
                <w:rFonts w:ascii="Arial" w:hAnsi="Arial" w:cs="Arial"/>
                <w:sz w:val="20"/>
                <w:szCs w:val="20"/>
              </w:rPr>
              <w:t>3.0</w:t>
            </w:r>
          </w:p>
        </w:tc>
      </w:tr>
      <w:tr w:rsidR="00A609AF" w:rsidRPr="002A1048" w:rsidTr="003D4A12">
        <w:trPr>
          <w:trHeight w:val="173"/>
        </w:trPr>
        <w:tc>
          <w:tcPr>
            <w:tcW w:w="5353" w:type="dxa"/>
            <w:shd w:val="clear" w:color="auto" w:fill="auto"/>
          </w:tcPr>
          <w:p w:rsidR="00A609AF" w:rsidRPr="002A1048" w:rsidRDefault="00A609AF" w:rsidP="003D4A12">
            <w:pPr>
              <w:spacing w:line="360" w:lineRule="auto"/>
              <w:rPr>
                <w:rFonts w:ascii="Arial" w:hAnsi="Arial" w:cs="Arial"/>
                <w:sz w:val="20"/>
                <w:szCs w:val="20"/>
              </w:rPr>
            </w:pPr>
            <w:r w:rsidRPr="002A1048">
              <w:rPr>
                <w:rFonts w:ascii="Arial" w:hAnsi="Arial" w:cs="Arial"/>
                <w:sz w:val="20"/>
                <w:szCs w:val="20"/>
              </w:rPr>
              <w:t>III.- Equino:</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r w:rsidRPr="00DC5CE3">
              <w:rPr>
                <w:rFonts w:ascii="Arial" w:hAnsi="Arial" w:cs="Arial"/>
                <w:sz w:val="20"/>
                <w:szCs w:val="20"/>
              </w:rPr>
              <w:t>4.0</w:t>
            </w:r>
          </w:p>
        </w:tc>
      </w:tr>
      <w:tr w:rsidR="00A609AF" w:rsidRPr="002A1048" w:rsidTr="003D4A12">
        <w:trPr>
          <w:trHeight w:val="173"/>
        </w:trPr>
        <w:tc>
          <w:tcPr>
            <w:tcW w:w="5353" w:type="dxa"/>
            <w:shd w:val="clear" w:color="auto" w:fill="auto"/>
          </w:tcPr>
          <w:p w:rsidR="00A609AF" w:rsidRPr="002A1048" w:rsidRDefault="00A609AF" w:rsidP="003D4A12">
            <w:pPr>
              <w:spacing w:line="360" w:lineRule="auto"/>
              <w:rPr>
                <w:rFonts w:ascii="Arial" w:hAnsi="Arial" w:cs="Arial"/>
                <w:sz w:val="20"/>
                <w:szCs w:val="20"/>
              </w:rPr>
            </w:pPr>
            <w:r w:rsidRPr="002A1048">
              <w:rPr>
                <w:rFonts w:ascii="Arial" w:hAnsi="Arial" w:cs="Arial"/>
                <w:sz w:val="20"/>
                <w:szCs w:val="20"/>
              </w:rPr>
              <w:t>IV.- Caprino:</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r w:rsidRPr="00DC5CE3">
              <w:rPr>
                <w:rFonts w:ascii="Arial" w:hAnsi="Arial" w:cs="Arial"/>
                <w:sz w:val="20"/>
                <w:szCs w:val="20"/>
              </w:rPr>
              <w:t>1.0</w:t>
            </w:r>
          </w:p>
        </w:tc>
      </w:tr>
      <w:tr w:rsidR="00A609AF" w:rsidRPr="002A1048" w:rsidTr="003D4A12">
        <w:trPr>
          <w:trHeight w:val="173"/>
        </w:trPr>
        <w:tc>
          <w:tcPr>
            <w:tcW w:w="5353" w:type="dxa"/>
            <w:shd w:val="clear" w:color="auto" w:fill="auto"/>
          </w:tcPr>
          <w:p w:rsidR="00A609AF" w:rsidRPr="002A1048" w:rsidRDefault="00A609AF" w:rsidP="003D4A12">
            <w:pPr>
              <w:spacing w:line="360" w:lineRule="auto"/>
              <w:rPr>
                <w:rFonts w:ascii="Arial" w:hAnsi="Arial" w:cs="Arial"/>
                <w:sz w:val="20"/>
                <w:szCs w:val="20"/>
              </w:rPr>
            </w:pPr>
            <w:r w:rsidRPr="002A1048">
              <w:rPr>
                <w:rFonts w:ascii="Arial" w:hAnsi="Arial" w:cs="Arial"/>
                <w:sz w:val="20"/>
                <w:szCs w:val="20"/>
              </w:rPr>
              <w:t>V.- Ovino:</w:t>
            </w:r>
          </w:p>
        </w:tc>
        <w:tc>
          <w:tcPr>
            <w:tcW w:w="2552" w:type="dxa"/>
            <w:shd w:val="clear" w:color="auto" w:fill="auto"/>
          </w:tcPr>
          <w:p w:rsidR="00A609AF" w:rsidRPr="002A1048" w:rsidRDefault="00A609AF" w:rsidP="003D4A12">
            <w:pPr>
              <w:autoSpaceDE w:val="0"/>
              <w:autoSpaceDN w:val="0"/>
              <w:adjustRightInd w:val="0"/>
              <w:spacing w:line="360" w:lineRule="auto"/>
              <w:rPr>
                <w:rFonts w:ascii="Arial" w:hAnsi="Arial" w:cs="Arial"/>
                <w:sz w:val="20"/>
                <w:szCs w:val="20"/>
              </w:rPr>
            </w:pPr>
            <w:r w:rsidRPr="00A609AF">
              <w:rPr>
                <w:rFonts w:ascii="Arial" w:hAnsi="Arial" w:cs="Arial"/>
                <w:sz w:val="20"/>
                <w:szCs w:val="20"/>
              </w:rPr>
              <w:t>1.0</w:t>
            </w:r>
          </w:p>
        </w:tc>
      </w:tr>
    </w:tbl>
    <w:p w:rsidR="00A609AF" w:rsidRDefault="00A609AF" w:rsidP="0072103C">
      <w:pPr>
        <w:jc w:val="both"/>
        <w:rPr>
          <w:rFonts w:ascii="Arial" w:eastAsia="Calibri" w:hAnsi="Arial" w:cs="Arial"/>
          <w:sz w:val="20"/>
          <w:szCs w:val="20"/>
          <w:lang w:eastAsia="en-US"/>
        </w:rPr>
      </w:pPr>
    </w:p>
    <w:p w:rsidR="00A609AF" w:rsidRPr="00A609AF" w:rsidRDefault="00A609AF" w:rsidP="0072103C">
      <w:pPr>
        <w:jc w:val="both"/>
        <w:rPr>
          <w:rFonts w:ascii="Arial" w:eastAsia="Calibri" w:hAnsi="Arial" w:cs="Arial"/>
          <w:sz w:val="20"/>
          <w:szCs w:val="20"/>
          <w:lang w:eastAsia="en-US"/>
        </w:rPr>
      </w:pPr>
    </w:p>
    <w:p w:rsidR="00A15672" w:rsidRPr="00DC5CE3" w:rsidRDefault="00A15672" w:rsidP="0072103C">
      <w:pPr>
        <w:rPr>
          <w:rFonts w:ascii="Arial" w:hAnsi="Arial" w:cs="Arial"/>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A609AF" w:rsidRDefault="00A609AF" w:rsidP="0072103C">
      <w:pPr>
        <w:jc w:val="both"/>
        <w:rPr>
          <w:rFonts w:ascii="Arial" w:hAnsi="Arial" w:cs="Arial"/>
          <w:b/>
          <w:sz w:val="20"/>
          <w:szCs w:val="20"/>
        </w:rPr>
      </w:pPr>
    </w:p>
    <w:p w:rsidR="00843EE9" w:rsidRPr="00DC5CE3" w:rsidRDefault="00843EE9" w:rsidP="00843EE9">
      <w:pPr>
        <w:spacing w:line="276" w:lineRule="auto"/>
        <w:jc w:val="both"/>
        <w:rPr>
          <w:rFonts w:ascii="Arial" w:hAnsi="Arial" w:cs="Arial"/>
          <w:sz w:val="20"/>
          <w:szCs w:val="20"/>
        </w:rPr>
      </w:pPr>
    </w:p>
    <w:p w:rsidR="00843EE9" w:rsidRPr="00DC5CE3" w:rsidRDefault="00843EE9" w:rsidP="00843EE9">
      <w:pPr>
        <w:spacing w:line="276" w:lineRule="auto"/>
        <w:jc w:val="right"/>
        <w:rPr>
          <w:rFonts w:ascii="Arial" w:hAnsi="Arial" w:cs="Arial"/>
          <w:sz w:val="20"/>
          <w:szCs w:val="20"/>
        </w:rPr>
      </w:pPr>
      <w:r>
        <w:rPr>
          <w:rFonts w:eastAsia="MS Mincho"/>
          <w:i/>
          <w:iCs/>
          <w:color w:val="0000FF"/>
          <w:sz w:val="18"/>
          <w:szCs w:val="18"/>
          <w:lang w:val="es-MX"/>
        </w:rPr>
        <w:t>Tabla reformada</w:t>
      </w:r>
      <w:r w:rsidRPr="00DC5CE3">
        <w:rPr>
          <w:rFonts w:eastAsia="MS Mincho"/>
          <w:i/>
          <w:iCs/>
          <w:color w:val="0000FF"/>
          <w:sz w:val="18"/>
          <w:szCs w:val="18"/>
          <w:lang w:val="es-MX"/>
        </w:rPr>
        <w:t xml:space="preserve"> </w:t>
      </w:r>
      <w:r w:rsidRPr="00DC5CE3">
        <w:rPr>
          <w:rFonts w:eastAsia="MS Mincho"/>
          <w:i/>
          <w:iCs/>
          <w:color w:val="0000FF"/>
          <w:sz w:val="18"/>
          <w:szCs w:val="18"/>
        </w:rPr>
        <w:t>D</w:t>
      </w:r>
      <w:r w:rsidR="00A832B6">
        <w:rPr>
          <w:rFonts w:eastAsia="MS Mincho"/>
          <w:i/>
          <w:iCs/>
          <w:color w:val="0000FF"/>
          <w:sz w:val="18"/>
          <w:szCs w:val="18"/>
        </w:rPr>
        <w:t>.</w:t>
      </w:r>
      <w:r w:rsidRPr="00DC5CE3">
        <w:rPr>
          <w:rFonts w:eastAsia="MS Mincho"/>
          <w:i/>
          <w:iCs/>
          <w:color w:val="0000FF"/>
          <w:sz w:val="18"/>
          <w:szCs w:val="18"/>
        </w:rPr>
        <w:t>O</w:t>
      </w:r>
      <w:r w:rsidR="00A832B6">
        <w:rPr>
          <w:rFonts w:eastAsia="MS Mincho"/>
          <w:i/>
          <w:iCs/>
          <w:color w:val="0000FF"/>
          <w:sz w:val="18"/>
          <w:szCs w:val="18"/>
        </w:rPr>
        <w:t>.</w:t>
      </w:r>
      <w:r w:rsidRPr="00DC5CE3">
        <w:rPr>
          <w:rFonts w:eastAsia="MS Mincho"/>
          <w:i/>
          <w:iCs/>
          <w:color w:val="0000FF"/>
          <w:sz w:val="18"/>
          <w:szCs w:val="18"/>
        </w:rPr>
        <w:t xml:space="preserve"> </w:t>
      </w:r>
      <w:r w:rsidR="00A832B6">
        <w:rPr>
          <w:rFonts w:eastAsia="MS Mincho"/>
          <w:i/>
          <w:iCs/>
          <w:color w:val="0000FF"/>
          <w:sz w:val="18"/>
          <w:szCs w:val="18"/>
          <w:lang w:val="es-MX"/>
        </w:rPr>
        <w:t>28</w:t>
      </w:r>
      <w:r w:rsidRPr="00DC5CE3">
        <w:rPr>
          <w:rFonts w:eastAsia="MS Mincho"/>
          <w:i/>
          <w:iCs/>
          <w:color w:val="0000FF"/>
          <w:sz w:val="18"/>
          <w:szCs w:val="18"/>
        </w:rPr>
        <w:t>-12-20</w:t>
      </w:r>
      <w:r w:rsidR="00A832B6">
        <w:rPr>
          <w:rFonts w:eastAsia="MS Mincho"/>
          <w:i/>
          <w:iCs/>
          <w:color w:val="0000FF"/>
          <w:sz w:val="18"/>
          <w:szCs w:val="18"/>
          <w:lang w:val="es-MX"/>
        </w:rPr>
        <w:t>22</w:t>
      </w:r>
    </w:p>
    <w:p w:rsidR="00A609AF" w:rsidRDefault="00A609AF" w:rsidP="0072103C">
      <w:pPr>
        <w:jc w:val="both"/>
        <w:rPr>
          <w:rFonts w:ascii="Arial" w:hAnsi="Arial" w:cs="Arial"/>
          <w:b/>
          <w:sz w:val="20"/>
          <w:szCs w:val="20"/>
        </w:rPr>
      </w:pPr>
    </w:p>
    <w:p w:rsidR="00A609AF" w:rsidRPr="00DC5CE3" w:rsidRDefault="00A609AF" w:rsidP="00A609AF">
      <w:pPr>
        <w:jc w:val="both"/>
        <w:rPr>
          <w:rFonts w:ascii="Arial" w:hAnsi="Arial" w:cs="Arial"/>
          <w:b/>
          <w:sz w:val="20"/>
          <w:szCs w:val="20"/>
        </w:rPr>
      </w:pPr>
      <w:r>
        <w:rPr>
          <w:rFonts w:ascii="Arial" w:hAnsi="Arial" w:cs="Arial"/>
          <w:b/>
          <w:sz w:val="20"/>
          <w:szCs w:val="20"/>
        </w:rPr>
        <w:t xml:space="preserve">De la </w:t>
      </w:r>
      <w:r w:rsidRPr="00DC5CE3">
        <w:rPr>
          <w:rFonts w:ascii="Arial" w:hAnsi="Arial" w:cs="Arial"/>
          <w:b/>
          <w:sz w:val="20"/>
          <w:szCs w:val="20"/>
        </w:rPr>
        <w:t xml:space="preserve">matanza fuera del rastro público </w:t>
      </w:r>
    </w:p>
    <w:p w:rsidR="00A609AF" w:rsidRDefault="00A609AF" w:rsidP="0072103C">
      <w:pPr>
        <w:jc w:val="both"/>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85.-</w:t>
      </w:r>
      <w:r w:rsidRPr="00DC5CE3">
        <w:rPr>
          <w:rFonts w:ascii="Arial" w:hAnsi="Arial" w:cs="Arial"/>
          <w:sz w:val="20"/>
          <w:szCs w:val="20"/>
        </w:rPr>
        <w:t xml:space="preserve"> El Ayuntamiento de Mérida a través de sus órganos administrativos podrá autorizar mediante la licencia respectiva y sin cobro alguno, la matanza de ganado fuera de las instalaciones de alguna de las prestadoras del servicio de las mencionadas en el artículo 82 de esta Ley, previo el cumplimiento de los requisitos que determinan la Ley de Salud del Estado de Yucatán y su Reglamento.</w:t>
      </w:r>
    </w:p>
    <w:p w:rsidR="00A15672" w:rsidRPr="00DC5CE3" w:rsidRDefault="00A15672" w:rsidP="0072103C">
      <w:pPr>
        <w:rPr>
          <w:rFonts w:ascii="Arial" w:hAnsi="Arial" w:cs="Arial"/>
          <w:sz w:val="20"/>
          <w:szCs w:val="20"/>
        </w:rPr>
      </w:pPr>
      <w:r w:rsidRPr="00DC5CE3">
        <w:rPr>
          <w:rFonts w:ascii="Arial" w:hAnsi="Arial" w:cs="Arial"/>
          <w:sz w:val="20"/>
          <w:szCs w:val="20"/>
        </w:rPr>
        <w:t>En todo caso, se requerirá la licencia correspondiente.</w:t>
      </w:r>
    </w:p>
    <w:p w:rsidR="00A15672" w:rsidRPr="00DC5CE3" w:rsidRDefault="00A609AF" w:rsidP="00A609AF">
      <w:pPr>
        <w:rPr>
          <w:rFonts w:ascii="Arial" w:hAnsi="Arial" w:cs="Arial"/>
          <w:b/>
          <w:sz w:val="20"/>
          <w:szCs w:val="20"/>
        </w:rPr>
      </w:pPr>
      <w:r>
        <w:rPr>
          <w:rFonts w:ascii="Arial" w:hAnsi="Arial" w:cs="Arial"/>
          <w:sz w:val="20"/>
          <w:szCs w:val="20"/>
        </w:rPr>
        <w:br w:type="column"/>
      </w:r>
      <w:r w:rsidR="00A15672" w:rsidRPr="00DC5CE3">
        <w:rPr>
          <w:rFonts w:ascii="Arial" w:hAnsi="Arial" w:cs="Arial"/>
          <w:b/>
          <w:sz w:val="20"/>
          <w:szCs w:val="20"/>
        </w:rPr>
        <w:t>De la introducción de carne al Municipio</w:t>
      </w:r>
    </w:p>
    <w:p w:rsidR="00A15672" w:rsidRPr="00DC5CE3" w:rsidRDefault="00A15672" w:rsidP="0072103C">
      <w:pPr>
        <w:rPr>
          <w:rFonts w:ascii="Arial" w:hAnsi="Arial" w:cs="Arial"/>
          <w:sz w:val="20"/>
          <w:szCs w:val="20"/>
        </w:rPr>
      </w:pPr>
    </w:p>
    <w:p w:rsidR="00EF2EB4" w:rsidRPr="00DC5CE3" w:rsidRDefault="00A15672" w:rsidP="0072103C">
      <w:pPr>
        <w:jc w:val="both"/>
        <w:rPr>
          <w:rFonts w:ascii="Arial" w:eastAsia="Calibri" w:hAnsi="Arial" w:cs="Arial"/>
          <w:sz w:val="20"/>
          <w:szCs w:val="20"/>
          <w:lang w:eastAsia="en-US"/>
        </w:rPr>
      </w:pPr>
      <w:r w:rsidRPr="00DC5CE3">
        <w:rPr>
          <w:rFonts w:ascii="Arial" w:hAnsi="Arial" w:cs="Arial"/>
          <w:b/>
          <w:sz w:val="20"/>
          <w:szCs w:val="20"/>
        </w:rPr>
        <w:t>ARTICULO 86.-</w:t>
      </w:r>
      <w:r w:rsidRPr="00DC5CE3">
        <w:rPr>
          <w:rFonts w:ascii="Arial" w:hAnsi="Arial" w:cs="Arial"/>
          <w:sz w:val="20"/>
          <w:szCs w:val="20"/>
        </w:rPr>
        <w:t xml:space="preserve"> </w:t>
      </w:r>
      <w:r w:rsidR="00EF2EB4" w:rsidRPr="00DC5CE3">
        <w:rPr>
          <w:rFonts w:ascii="Arial" w:eastAsia="Calibri" w:hAnsi="Arial" w:cs="Arial"/>
          <w:sz w:val="20"/>
          <w:szCs w:val="20"/>
          <w:lang w:eastAsia="en-US"/>
        </w:rPr>
        <w:t>Cuando se introduzcan carnes frescas o refrigeradas al Municipio, no se pagará el derecho por la inspección que realice "Abastos de Mérida", en sus instalaciones, conforme a los artículos 22, 23, 24 y 25del Reglamento de dicho organismo.</w:t>
      </w:r>
    </w:p>
    <w:p w:rsidR="00A15672" w:rsidRPr="00DC5CE3" w:rsidRDefault="00A15672" w:rsidP="0072103C">
      <w:pPr>
        <w:jc w:val="both"/>
        <w:rPr>
          <w:rFonts w:ascii="Arial" w:hAnsi="Arial" w:cs="Arial"/>
          <w:sz w:val="20"/>
          <w:szCs w:val="20"/>
        </w:rPr>
      </w:pPr>
    </w:p>
    <w:p w:rsidR="00024984" w:rsidRPr="00DC5CE3" w:rsidRDefault="00024984" w:rsidP="0072103C">
      <w:pPr>
        <w:jc w:val="both"/>
        <w:rPr>
          <w:rFonts w:ascii="Arial" w:hAnsi="Arial" w:cs="Arial"/>
          <w:sz w:val="20"/>
          <w:szCs w:val="20"/>
        </w:rPr>
      </w:pPr>
      <w:r w:rsidRPr="00DC5CE3">
        <w:rPr>
          <w:rFonts w:ascii="Arial" w:hAnsi="Arial" w:cs="Arial"/>
          <w:sz w:val="20"/>
          <w:szCs w:val="20"/>
        </w:rPr>
        <w:t>En el caso de que las personas que realicen la introducción de carne en los términos del párrafo anterior, no pasaren por la inspección mencionada, se harán acreedoras a una sanción cuyo importe sea igual a 10 veces la unidad de medida y actualización por pieza de ganado introducida o su equivalente.</w:t>
      </w:r>
    </w:p>
    <w:p w:rsidR="00024984" w:rsidRPr="00DC5CE3" w:rsidRDefault="00024984" w:rsidP="0072103C">
      <w:pPr>
        <w:jc w:val="both"/>
        <w:rPr>
          <w:rFonts w:ascii="Arial" w:hAnsi="Arial" w:cs="Arial"/>
          <w:sz w:val="20"/>
          <w:szCs w:val="20"/>
        </w:rPr>
      </w:pPr>
    </w:p>
    <w:p w:rsidR="00024984" w:rsidRPr="00DC5CE3" w:rsidRDefault="00024984" w:rsidP="0072103C">
      <w:pPr>
        <w:jc w:val="both"/>
        <w:rPr>
          <w:rFonts w:ascii="Arial" w:hAnsi="Arial" w:cs="Arial"/>
          <w:sz w:val="20"/>
          <w:szCs w:val="20"/>
        </w:rPr>
      </w:pPr>
      <w:r w:rsidRPr="00DC5CE3">
        <w:rPr>
          <w:rFonts w:ascii="Arial" w:hAnsi="Arial" w:cs="Arial"/>
          <w:sz w:val="20"/>
          <w:szCs w:val="20"/>
        </w:rPr>
        <w:t>No se aplicará la sanción prevista en el párrafo que inmediatamente antecede, siempre y cuando, quien introduzca carnes frescas o refrigeradas a este Municipio, permita que personal de “Abastos de Mérida” realice la inspección en lugar distinto de las instalaciones de dicho organismo descentralizado y pague por ese servicio un derecho de 0.0142 veces la unidad de medida y actualización por kilogramo.</w:t>
      </w:r>
    </w:p>
    <w:p w:rsidR="00024984" w:rsidRPr="00DC5CE3" w:rsidRDefault="00024984" w:rsidP="0072103C">
      <w:pPr>
        <w:jc w:val="both"/>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Quinta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Certificados y Constancias</w:t>
      </w:r>
    </w:p>
    <w:p w:rsidR="00A15672" w:rsidRPr="00DC5CE3" w:rsidRDefault="00A15672" w:rsidP="0072103C">
      <w:pPr>
        <w:rPr>
          <w:rFonts w:ascii="Arial" w:hAnsi="Arial" w:cs="Arial"/>
          <w:sz w:val="20"/>
          <w:szCs w:val="20"/>
        </w:rPr>
      </w:pPr>
    </w:p>
    <w:p w:rsidR="00024984" w:rsidRPr="00DC5CE3" w:rsidRDefault="00024984" w:rsidP="0072103C">
      <w:pPr>
        <w:jc w:val="both"/>
        <w:rPr>
          <w:rFonts w:ascii="Arial" w:hAnsi="Arial" w:cs="Arial"/>
          <w:sz w:val="20"/>
          <w:szCs w:val="20"/>
        </w:rPr>
      </w:pPr>
      <w:r w:rsidRPr="00DC5CE3">
        <w:rPr>
          <w:rFonts w:ascii="Arial" w:hAnsi="Arial" w:cs="Arial"/>
          <w:b/>
          <w:sz w:val="20"/>
          <w:szCs w:val="20"/>
        </w:rPr>
        <w:t xml:space="preserve">ARTÍCULO 87.- </w:t>
      </w:r>
      <w:r w:rsidRPr="00DC5CE3">
        <w:rPr>
          <w:rFonts w:ascii="Arial" w:hAnsi="Arial" w:cs="Arial"/>
          <w:sz w:val="20"/>
          <w:szCs w:val="20"/>
        </w:rPr>
        <w:t>Por la expedición de certificados o constancias de cualquiera de las dependencias del Ayuntamiento, que no se encuentren señalados en forma expresa en otra Sección de este Capítulo, se causarán derechos que se calcularán multiplicando el factor que se especifica en cada uno de ellos, por la unidad de medida y actualización a la fecha de su expedición:</w:t>
      </w:r>
    </w:p>
    <w:p w:rsidR="00A15672" w:rsidRPr="00DC5CE3" w:rsidRDefault="00A15672" w:rsidP="0072103C">
      <w:pPr>
        <w:rPr>
          <w:rFonts w:ascii="Arial" w:hAnsi="Arial" w:cs="Arial"/>
          <w:sz w:val="20"/>
          <w:szCs w:val="20"/>
        </w:rPr>
      </w:pPr>
    </w:p>
    <w:tbl>
      <w:tblPr>
        <w:tblpPr w:leftFromText="141" w:rightFromText="141" w:vertAnchor="text" w:horzAnchor="margin" w:tblpY="77"/>
        <w:tblW w:w="5000" w:type="pct"/>
        <w:tblLayout w:type="fixed"/>
        <w:tblLook w:val="04A0" w:firstRow="1" w:lastRow="0" w:firstColumn="1" w:lastColumn="0" w:noHBand="0" w:noVBand="1"/>
      </w:tblPr>
      <w:tblGrid>
        <w:gridCol w:w="4639"/>
        <w:gridCol w:w="4640"/>
      </w:tblGrid>
      <w:tr w:rsidR="00D4390C" w:rsidRPr="00DC5CE3" w:rsidTr="00EC76DF">
        <w:tc>
          <w:tcPr>
            <w:tcW w:w="2500" w:type="pct"/>
            <w:shd w:val="clear" w:color="auto" w:fill="auto"/>
            <w:vAlign w:val="center"/>
          </w:tcPr>
          <w:p w:rsidR="00D4390C" w:rsidRPr="00DC5CE3" w:rsidRDefault="00D4390C" w:rsidP="00FF6D6F">
            <w:pPr>
              <w:jc w:val="center"/>
              <w:rPr>
                <w:rFonts w:ascii="Arial" w:hAnsi="Arial" w:cs="Arial"/>
                <w:sz w:val="20"/>
                <w:szCs w:val="20"/>
              </w:rPr>
            </w:pPr>
            <w:r w:rsidRPr="00DC5CE3">
              <w:rPr>
                <w:rFonts w:ascii="Arial" w:hAnsi="Arial" w:cs="Arial"/>
                <w:b/>
                <w:bCs/>
                <w:sz w:val="20"/>
                <w:szCs w:val="20"/>
              </w:rPr>
              <w:t>Concepto</w:t>
            </w:r>
          </w:p>
        </w:tc>
        <w:tc>
          <w:tcPr>
            <w:tcW w:w="2500" w:type="pct"/>
            <w:shd w:val="clear" w:color="auto" w:fill="auto"/>
            <w:vAlign w:val="center"/>
          </w:tcPr>
          <w:p w:rsidR="00D4390C" w:rsidRPr="00DC5CE3" w:rsidRDefault="00FF6D6F" w:rsidP="0072103C">
            <w:pPr>
              <w:jc w:val="center"/>
              <w:rPr>
                <w:rFonts w:ascii="Arial" w:hAnsi="Arial" w:cs="Arial"/>
                <w:sz w:val="20"/>
                <w:szCs w:val="20"/>
              </w:rPr>
            </w:pPr>
            <w:r>
              <w:rPr>
                <w:rFonts w:ascii="Arial" w:hAnsi="Arial" w:cs="Arial"/>
                <w:b/>
                <w:bCs/>
                <w:sz w:val="20"/>
                <w:szCs w:val="20"/>
              </w:rPr>
              <w:t xml:space="preserve">      </w:t>
            </w:r>
            <w:r w:rsidR="00D4390C" w:rsidRPr="00DC5CE3">
              <w:rPr>
                <w:rFonts w:ascii="Arial" w:hAnsi="Arial" w:cs="Arial"/>
                <w:b/>
                <w:bCs/>
                <w:sz w:val="20"/>
                <w:szCs w:val="20"/>
              </w:rPr>
              <w:t>Veces la unidad de medida y actualización</w:t>
            </w:r>
          </w:p>
        </w:tc>
      </w:tr>
    </w:tbl>
    <w:p w:rsidR="00A15672" w:rsidRPr="00DC5CE3" w:rsidRDefault="00A15672" w:rsidP="0072103C">
      <w:pPr>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ab/>
        <w:t>Certificado de no adeudar impuesto predial</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1.0</w:t>
      </w:r>
    </w:p>
    <w:p w:rsidR="00A15672" w:rsidRPr="00DC5CE3" w:rsidRDefault="00A15672" w:rsidP="0072103C">
      <w:pPr>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ab/>
        <w:t>Certificado de vecindad</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1.0</w:t>
      </w:r>
    </w:p>
    <w:p w:rsidR="00A15672" w:rsidRPr="00DC5CE3" w:rsidRDefault="00A15672" w:rsidP="0072103C">
      <w:pPr>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ab/>
        <w:t>Constancia de no adeudar derechos de urbanización</w:t>
      </w:r>
      <w:r w:rsidRPr="00DC5CE3">
        <w:rPr>
          <w:rFonts w:ascii="Arial" w:hAnsi="Arial" w:cs="Arial"/>
          <w:sz w:val="20"/>
          <w:szCs w:val="20"/>
        </w:rPr>
        <w:tab/>
      </w:r>
      <w:r w:rsidRPr="00DC5CE3">
        <w:rPr>
          <w:rFonts w:ascii="Arial" w:hAnsi="Arial" w:cs="Arial"/>
          <w:sz w:val="20"/>
          <w:szCs w:val="20"/>
        </w:rPr>
        <w:tab/>
        <w:t>1.0</w:t>
      </w:r>
    </w:p>
    <w:p w:rsidR="00FF6D6F" w:rsidRDefault="00A15672" w:rsidP="0072103C">
      <w:pPr>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ab/>
        <w:t xml:space="preserve">Constancia de Inscripción al Registro de Población </w:t>
      </w:r>
    </w:p>
    <w:p w:rsidR="00A15672" w:rsidRPr="00DC5CE3" w:rsidRDefault="00A15672" w:rsidP="00FF6D6F">
      <w:pPr>
        <w:ind w:left="709"/>
        <w:rPr>
          <w:rFonts w:ascii="Arial" w:hAnsi="Arial" w:cs="Arial"/>
          <w:sz w:val="20"/>
          <w:szCs w:val="20"/>
        </w:rPr>
      </w:pPr>
      <w:r w:rsidRPr="00DC5CE3">
        <w:rPr>
          <w:rFonts w:ascii="Arial" w:hAnsi="Arial" w:cs="Arial"/>
          <w:sz w:val="20"/>
          <w:szCs w:val="20"/>
        </w:rPr>
        <w:t>Municipal.</w:t>
      </w:r>
      <w:r w:rsidRPr="00DC5CE3">
        <w:rPr>
          <w:rFonts w:ascii="Arial" w:hAnsi="Arial" w:cs="Arial"/>
          <w:sz w:val="20"/>
          <w:szCs w:val="20"/>
        </w:rPr>
        <w:tab/>
      </w:r>
      <w:r w:rsidR="00FF6D6F">
        <w:rPr>
          <w:rFonts w:ascii="Arial" w:hAnsi="Arial" w:cs="Arial"/>
          <w:sz w:val="20"/>
          <w:szCs w:val="20"/>
        </w:rPr>
        <w:t xml:space="preserve">                                                                             </w:t>
      </w:r>
      <w:r w:rsidRPr="00DC5CE3">
        <w:rPr>
          <w:rFonts w:ascii="Arial" w:hAnsi="Arial" w:cs="Arial"/>
          <w:sz w:val="20"/>
          <w:szCs w:val="20"/>
        </w:rPr>
        <w:t>1.0</w:t>
      </w:r>
    </w:p>
    <w:p w:rsidR="00A15672" w:rsidRPr="00DC5CE3" w:rsidRDefault="00A15672" w:rsidP="0072103C">
      <w:pPr>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ab/>
        <w:t xml:space="preserve">Constancia Anual de Inscripción al Padrón Municipal de </w:t>
      </w:r>
    </w:p>
    <w:p w:rsidR="00A15672" w:rsidRPr="00DC5CE3" w:rsidRDefault="00A15672" w:rsidP="00FF6D6F">
      <w:pPr>
        <w:ind w:left="709"/>
        <w:rPr>
          <w:rFonts w:ascii="Arial" w:hAnsi="Arial" w:cs="Arial"/>
          <w:sz w:val="20"/>
          <w:szCs w:val="20"/>
        </w:rPr>
      </w:pPr>
      <w:r w:rsidRPr="00DC5CE3">
        <w:rPr>
          <w:rFonts w:ascii="Arial" w:hAnsi="Arial" w:cs="Arial"/>
          <w:sz w:val="20"/>
          <w:szCs w:val="20"/>
        </w:rPr>
        <w:t>Contr</w:t>
      </w:r>
      <w:r w:rsidR="00FF6D6F">
        <w:rPr>
          <w:rFonts w:ascii="Arial" w:hAnsi="Arial" w:cs="Arial"/>
          <w:sz w:val="20"/>
          <w:szCs w:val="20"/>
        </w:rPr>
        <w:t>atistas de Obras Públicas.</w:t>
      </w:r>
      <w:r w:rsidR="00FF6D6F">
        <w:rPr>
          <w:rFonts w:ascii="Arial" w:hAnsi="Arial" w:cs="Arial"/>
          <w:sz w:val="20"/>
          <w:szCs w:val="20"/>
        </w:rPr>
        <w:tab/>
      </w:r>
      <w:r w:rsidR="00FF6D6F">
        <w:rPr>
          <w:rFonts w:ascii="Arial" w:hAnsi="Arial" w:cs="Arial"/>
          <w:sz w:val="20"/>
          <w:szCs w:val="20"/>
        </w:rPr>
        <w:tab/>
      </w:r>
      <w:r w:rsidR="00FF6D6F">
        <w:rPr>
          <w:rFonts w:ascii="Arial" w:hAnsi="Arial" w:cs="Arial"/>
          <w:sz w:val="20"/>
          <w:szCs w:val="20"/>
        </w:rPr>
        <w:tab/>
      </w:r>
      <w:r w:rsidR="00FF6D6F">
        <w:rPr>
          <w:rFonts w:ascii="Arial" w:hAnsi="Arial" w:cs="Arial"/>
          <w:sz w:val="20"/>
          <w:szCs w:val="20"/>
        </w:rPr>
        <w:tab/>
      </w:r>
      <w:r w:rsidR="00FF6D6F">
        <w:rPr>
          <w:rFonts w:ascii="Arial" w:hAnsi="Arial" w:cs="Arial"/>
          <w:sz w:val="20"/>
          <w:szCs w:val="20"/>
        </w:rPr>
        <w:tab/>
      </w:r>
      <w:r w:rsidRPr="00DC5CE3">
        <w:rPr>
          <w:rFonts w:ascii="Arial" w:hAnsi="Arial" w:cs="Arial"/>
          <w:sz w:val="20"/>
          <w:szCs w:val="20"/>
        </w:rPr>
        <w:t>10.0</w:t>
      </w:r>
    </w:p>
    <w:p w:rsidR="00A15672" w:rsidRPr="00DC5CE3" w:rsidRDefault="00A15672" w:rsidP="0072103C">
      <w:pPr>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ab/>
        <w:t xml:space="preserve">Constancia de no adeudar derechos por el servicio de agua </w:t>
      </w:r>
    </w:p>
    <w:p w:rsidR="00FF6D6F" w:rsidRDefault="00A15672" w:rsidP="00FF6D6F">
      <w:pPr>
        <w:ind w:left="709"/>
        <w:rPr>
          <w:rFonts w:ascii="Arial" w:hAnsi="Arial" w:cs="Arial"/>
          <w:sz w:val="20"/>
          <w:szCs w:val="20"/>
        </w:rPr>
      </w:pPr>
      <w:proofErr w:type="gramStart"/>
      <w:r w:rsidRPr="00DC5CE3">
        <w:rPr>
          <w:rFonts w:ascii="Arial" w:hAnsi="Arial" w:cs="Arial"/>
          <w:sz w:val="20"/>
          <w:szCs w:val="20"/>
        </w:rPr>
        <w:t>potable</w:t>
      </w:r>
      <w:proofErr w:type="gramEnd"/>
      <w:r w:rsidRPr="00DC5CE3">
        <w:rPr>
          <w:rFonts w:ascii="Arial" w:hAnsi="Arial" w:cs="Arial"/>
          <w:sz w:val="20"/>
          <w:szCs w:val="20"/>
        </w:rPr>
        <w:t xml:space="preserve"> en comisarías y colonias marginadas del Municipio </w:t>
      </w:r>
    </w:p>
    <w:p w:rsidR="00A15672" w:rsidRPr="00DC5CE3" w:rsidRDefault="00A15672" w:rsidP="00FF6D6F">
      <w:pPr>
        <w:ind w:left="709"/>
        <w:rPr>
          <w:rFonts w:ascii="Arial" w:hAnsi="Arial" w:cs="Arial"/>
          <w:sz w:val="20"/>
          <w:szCs w:val="20"/>
        </w:rPr>
      </w:pPr>
      <w:proofErr w:type="gramStart"/>
      <w:r w:rsidRPr="00DC5CE3">
        <w:rPr>
          <w:rFonts w:ascii="Arial" w:hAnsi="Arial" w:cs="Arial"/>
          <w:sz w:val="20"/>
          <w:szCs w:val="20"/>
        </w:rPr>
        <w:t>de</w:t>
      </w:r>
      <w:proofErr w:type="gramEnd"/>
      <w:r w:rsidRPr="00DC5CE3">
        <w:rPr>
          <w:rFonts w:ascii="Arial" w:hAnsi="Arial" w:cs="Arial"/>
          <w:sz w:val="20"/>
          <w:szCs w:val="20"/>
        </w:rPr>
        <w:t xml:space="preserve"> Mérida.</w:t>
      </w:r>
      <w:r w:rsidRPr="00DC5CE3">
        <w:rPr>
          <w:rFonts w:ascii="Arial" w:hAnsi="Arial" w:cs="Arial"/>
          <w:sz w:val="20"/>
          <w:szCs w:val="20"/>
        </w:rPr>
        <w:tab/>
      </w:r>
      <w:r w:rsidR="00FF6D6F">
        <w:rPr>
          <w:rFonts w:ascii="Arial" w:hAnsi="Arial" w:cs="Arial"/>
          <w:sz w:val="20"/>
          <w:szCs w:val="20"/>
        </w:rPr>
        <w:t xml:space="preserve">                                                                              </w:t>
      </w:r>
      <w:r w:rsidRPr="00DC5CE3">
        <w:rPr>
          <w:rFonts w:ascii="Arial" w:hAnsi="Arial" w:cs="Arial"/>
          <w:sz w:val="20"/>
          <w:szCs w:val="20"/>
        </w:rPr>
        <w:t>1.0</w:t>
      </w:r>
    </w:p>
    <w:p w:rsidR="00A15672" w:rsidRPr="00DC5CE3" w:rsidRDefault="00A15672" w:rsidP="0072103C">
      <w:pPr>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ab/>
        <w:t xml:space="preserve">Constancia de no servicio de agua potable en comisarías y </w:t>
      </w:r>
    </w:p>
    <w:p w:rsidR="00A15672" w:rsidRPr="00DC5CE3" w:rsidRDefault="00A15672" w:rsidP="00FF6D6F">
      <w:pPr>
        <w:ind w:left="709"/>
        <w:rPr>
          <w:rFonts w:ascii="Arial" w:hAnsi="Arial" w:cs="Arial"/>
          <w:sz w:val="20"/>
          <w:szCs w:val="20"/>
        </w:rPr>
      </w:pPr>
      <w:proofErr w:type="gramStart"/>
      <w:r w:rsidRPr="00DC5CE3">
        <w:rPr>
          <w:rFonts w:ascii="Arial" w:hAnsi="Arial" w:cs="Arial"/>
          <w:sz w:val="20"/>
          <w:szCs w:val="20"/>
        </w:rPr>
        <w:t>colonias</w:t>
      </w:r>
      <w:proofErr w:type="gramEnd"/>
      <w:r w:rsidRPr="00DC5CE3">
        <w:rPr>
          <w:rFonts w:ascii="Arial" w:hAnsi="Arial" w:cs="Arial"/>
          <w:sz w:val="20"/>
          <w:szCs w:val="20"/>
        </w:rPr>
        <w:t xml:space="preserve"> margina</w:t>
      </w:r>
      <w:r w:rsidR="00FF6D6F">
        <w:rPr>
          <w:rFonts w:ascii="Arial" w:hAnsi="Arial" w:cs="Arial"/>
          <w:sz w:val="20"/>
          <w:szCs w:val="20"/>
        </w:rPr>
        <w:t xml:space="preserve">das del Municipio de Mérida.                              </w:t>
      </w:r>
      <w:r w:rsidRPr="00DC5CE3">
        <w:rPr>
          <w:rFonts w:ascii="Arial" w:hAnsi="Arial" w:cs="Arial"/>
          <w:sz w:val="20"/>
          <w:szCs w:val="20"/>
        </w:rPr>
        <w:t>1.0</w:t>
      </w:r>
    </w:p>
    <w:tbl>
      <w:tblPr>
        <w:tblW w:w="8126" w:type="dxa"/>
        <w:tblLayout w:type="fixed"/>
        <w:tblLook w:val="01E0" w:firstRow="1" w:lastRow="1" w:firstColumn="1" w:lastColumn="1" w:noHBand="0" w:noVBand="0"/>
      </w:tblPr>
      <w:tblGrid>
        <w:gridCol w:w="709"/>
        <w:gridCol w:w="4786"/>
        <w:gridCol w:w="2631"/>
      </w:tblGrid>
      <w:tr w:rsidR="00EF2EB4" w:rsidRPr="00DC5CE3" w:rsidTr="00FF6D6F">
        <w:tc>
          <w:tcPr>
            <w:tcW w:w="709" w:type="dxa"/>
            <w:tcBorders>
              <w:top w:val="nil"/>
              <w:left w:val="nil"/>
              <w:bottom w:val="nil"/>
              <w:right w:val="nil"/>
            </w:tcBorders>
            <w:shd w:val="clear" w:color="auto" w:fill="auto"/>
          </w:tcPr>
          <w:p w:rsidR="00EF2EB4" w:rsidRPr="00DC5CE3" w:rsidRDefault="00EF2EB4" w:rsidP="0072103C">
            <w:pPr>
              <w:ind w:left="-108"/>
              <w:jc w:val="both"/>
              <w:rPr>
                <w:rFonts w:ascii="Arial" w:eastAsia="Calibri" w:hAnsi="Arial" w:cs="Arial"/>
                <w:b/>
                <w:sz w:val="20"/>
                <w:szCs w:val="20"/>
                <w:lang w:eastAsia="en-US"/>
              </w:rPr>
            </w:pPr>
            <w:r w:rsidRPr="00DC5CE3">
              <w:rPr>
                <w:rFonts w:ascii="Arial" w:eastAsia="Calibri" w:hAnsi="Arial" w:cs="Arial"/>
                <w:b/>
                <w:sz w:val="20"/>
                <w:szCs w:val="20"/>
                <w:lang w:eastAsia="en-US"/>
              </w:rPr>
              <w:t>VIII.-</w:t>
            </w:r>
          </w:p>
        </w:tc>
        <w:tc>
          <w:tcPr>
            <w:tcW w:w="4786" w:type="dxa"/>
            <w:tcBorders>
              <w:top w:val="nil"/>
              <w:left w:val="nil"/>
              <w:bottom w:val="nil"/>
              <w:right w:val="nil"/>
            </w:tcBorders>
            <w:shd w:val="clear" w:color="auto" w:fill="auto"/>
          </w:tcPr>
          <w:p w:rsidR="00EF2EB4" w:rsidRPr="00DC5CE3" w:rsidRDefault="00EF2EB4" w:rsidP="00FF6D6F">
            <w:pPr>
              <w:ind w:left="-108"/>
              <w:jc w:val="both"/>
              <w:rPr>
                <w:rFonts w:ascii="Arial" w:eastAsia="Calibri" w:hAnsi="Arial" w:cs="Arial"/>
                <w:sz w:val="20"/>
                <w:szCs w:val="20"/>
                <w:lang w:eastAsia="en-US"/>
              </w:rPr>
            </w:pPr>
            <w:r w:rsidRPr="00DC5CE3">
              <w:rPr>
                <w:rFonts w:ascii="Arial" w:eastAsia="Calibri" w:hAnsi="Arial" w:cs="Arial"/>
                <w:sz w:val="20"/>
                <w:szCs w:val="20"/>
                <w:lang w:eastAsia="en-US"/>
              </w:rPr>
              <w:t>Constancia de excepción de pago del Impuesto Sobre Adquisición de Inmuebles</w:t>
            </w:r>
          </w:p>
        </w:tc>
        <w:tc>
          <w:tcPr>
            <w:tcW w:w="2631" w:type="dxa"/>
            <w:tcBorders>
              <w:top w:val="nil"/>
              <w:left w:val="nil"/>
              <w:bottom w:val="nil"/>
              <w:right w:val="nil"/>
            </w:tcBorders>
            <w:shd w:val="clear" w:color="auto" w:fill="auto"/>
          </w:tcPr>
          <w:p w:rsidR="00EF2EB4" w:rsidRPr="00DC5CE3" w:rsidRDefault="00FF6D6F" w:rsidP="0072103C">
            <w:pPr>
              <w:ind w:left="-533"/>
              <w:jc w:val="center"/>
              <w:rPr>
                <w:rFonts w:ascii="Arial" w:eastAsia="Calibri" w:hAnsi="Arial" w:cs="Arial"/>
                <w:sz w:val="20"/>
                <w:szCs w:val="20"/>
                <w:lang w:eastAsia="en-US"/>
              </w:rPr>
            </w:pPr>
            <w:r>
              <w:rPr>
                <w:rFonts w:ascii="Arial" w:eastAsia="Calibri" w:hAnsi="Arial" w:cs="Arial"/>
                <w:sz w:val="20"/>
                <w:szCs w:val="20"/>
                <w:lang w:eastAsia="en-US"/>
              </w:rPr>
              <w:t xml:space="preserve"> </w:t>
            </w:r>
            <w:r w:rsidR="00EF2EB4" w:rsidRPr="00DC5CE3">
              <w:rPr>
                <w:rFonts w:ascii="Arial" w:eastAsia="Calibri" w:hAnsi="Arial" w:cs="Arial"/>
                <w:sz w:val="20"/>
                <w:szCs w:val="20"/>
                <w:lang w:eastAsia="en-US"/>
              </w:rPr>
              <w:t>1.0</w:t>
            </w:r>
          </w:p>
        </w:tc>
      </w:tr>
      <w:tr w:rsidR="00EF2EB4" w:rsidRPr="00DC5CE3" w:rsidTr="00FF6D6F">
        <w:trPr>
          <w:trHeight w:val="767"/>
        </w:trPr>
        <w:tc>
          <w:tcPr>
            <w:tcW w:w="709" w:type="dxa"/>
            <w:tcBorders>
              <w:top w:val="nil"/>
              <w:left w:val="nil"/>
              <w:bottom w:val="nil"/>
              <w:right w:val="nil"/>
            </w:tcBorders>
            <w:shd w:val="clear" w:color="auto" w:fill="auto"/>
          </w:tcPr>
          <w:p w:rsidR="00EF2EB4" w:rsidRPr="00DC5CE3" w:rsidRDefault="00EF2EB4" w:rsidP="0072103C">
            <w:pPr>
              <w:ind w:left="-108"/>
              <w:jc w:val="both"/>
              <w:rPr>
                <w:rFonts w:ascii="Arial" w:eastAsia="Calibri" w:hAnsi="Arial" w:cs="Arial"/>
                <w:b/>
                <w:sz w:val="20"/>
                <w:szCs w:val="20"/>
                <w:lang w:eastAsia="en-US"/>
              </w:rPr>
            </w:pPr>
            <w:r w:rsidRPr="00DC5CE3">
              <w:rPr>
                <w:rFonts w:ascii="Arial" w:eastAsia="Calibri" w:hAnsi="Arial" w:cs="Arial"/>
                <w:b/>
                <w:sz w:val="20"/>
                <w:szCs w:val="20"/>
                <w:lang w:eastAsia="en-US"/>
              </w:rPr>
              <w:t>IX.-</w:t>
            </w:r>
          </w:p>
        </w:tc>
        <w:tc>
          <w:tcPr>
            <w:tcW w:w="4786" w:type="dxa"/>
            <w:tcBorders>
              <w:top w:val="nil"/>
              <w:left w:val="nil"/>
              <w:bottom w:val="nil"/>
              <w:right w:val="nil"/>
            </w:tcBorders>
            <w:shd w:val="clear" w:color="auto" w:fill="auto"/>
          </w:tcPr>
          <w:p w:rsidR="00EF2EB4" w:rsidRPr="00DC5CE3" w:rsidRDefault="00EF2EB4" w:rsidP="0072103C">
            <w:pPr>
              <w:ind w:left="-108"/>
              <w:jc w:val="both"/>
              <w:rPr>
                <w:rFonts w:ascii="Arial" w:eastAsia="Calibri" w:hAnsi="Arial" w:cs="Arial"/>
                <w:sz w:val="20"/>
                <w:szCs w:val="20"/>
                <w:lang w:eastAsia="en-US"/>
              </w:rPr>
            </w:pPr>
            <w:r w:rsidRPr="00DC5CE3">
              <w:rPr>
                <w:rFonts w:ascii="Arial" w:eastAsia="Calibri" w:hAnsi="Arial" w:cs="Arial"/>
                <w:sz w:val="20"/>
                <w:szCs w:val="20"/>
                <w:lang w:eastAsia="en-US"/>
              </w:rPr>
              <w:t>Otros certificados o constancias no señalados en forma expresa en el Capítulo II del Título Segundo de esta Ley</w:t>
            </w:r>
          </w:p>
        </w:tc>
        <w:tc>
          <w:tcPr>
            <w:tcW w:w="2631" w:type="dxa"/>
            <w:tcBorders>
              <w:top w:val="nil"/>
              <w:left w:val="nil"/>
              <w:bottom w:val="nil"/>
              <w:right w:val="nil"/>
            </w:tcBorders>
            <w:shd w:val="clear" w:color="auto" w:fill="auto"/>
          </w:tcPr>
          <w:p w:rsidR="00EF2EB4" w:rsidRPr="00DC5CE3" w:rsidRDefault="00FF6D6F" w:rsidP="0072103C">
            <w:pPr>
              <w:ind w:left="-533"/>
              <w:jc w:val="center"/>
              <w:rPr>
                <w:rFonts w:ascii="Arial" w:eastAsia="Calibri" w:hAnsi="Arial" w:cs="Arial"/>
                <w:sz w:val="20"/>
                <w:szCs w:val="20"/>
                <w:lang w:eastAsia="en-US"/>
              </w:rPr>
            </w:pPr>
            <w:r>
              <w:rPr>
                <w:rFonts w:ascii="Arial" w:eastAsia="Calibri" w:hAnsi="Arial" w:cs="Arial"/>
                <w:sz w:val="20"/>
                <w:szCs w:val="20"/>
                <w:lang w:eastAsia="en-US"/>
              </w:rPr>
              <w:t xml:space="preserve"> </w:t>
            </w:r>
            <w:r w:rsidR="00EF2EB4" w:rsidRPr="00DC5CE3">
              <w:rPr>
                <w:rFonts w:ascii="Arial" w:eastAsia="Calibri" w:hAnsi="Arial" w:cs="Arial"/>
                <w:sz w:val="20"/>
                <w:szCs w:val="20"/>
                <w:lang w:eastAsia="en-US"/>
              </w:rPr>
              <w:t>1.0</w:t>
            </w:r>
          </w:p>
        </w:tc>
      </w:tr>
    </w:tbl>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88.-</w:t>
      </w:r>
      <w:r w:rsidRPr="00DC5CE3">
        <w:rPr>
          <w:rFonts w:ascii="Arial" w:hAnsi="Arial" w:cs="Arial"/>
          <w:sz w:val="20"/>
          <w:szCs w:val="20"/>
        </w:rPr>
        <w:t xml:space="preserve"> El Director de Finanzas y Tesorero Municipal, podrá disminuir las cuo</w:t>
      </w:r>
      <w:r w:rsidR="00FF6D6F">
        <w:rPr>
          <w:rFonts w:ascii="Arial" w:hAnsi="Arial" w:cs="Arial"/>
          <w:sz w:val="20"/>
          <w:szCs w:val="20"/>
        </w:rPr>
        <w:t>tas señaladas en las fracciones</w:t>
      </w:r>
      <w:r w:rsidRPr="00DC5CE3">
        <w:rPr>
          <w:rFonts w:ascii="Arial" w:hAnsi="Arial" w:cs="Arial"/>
          <w:sz w:val="20"/>
          <w:szCs w:val="20"/>
        </w:rPr>
        <w:t xml:space="preserve"> II y IV del artículo 87 de esta sección, tratándose de personas de escasos recursos, previo estudio socioeconómico que para tal efecto realice la Secretaría Municipal.</w:t>
      </w:r>
    </w:p>
    <w:p w:rsidR="00A15672" w:rsidRPr="00DC5CE3" w:rsidRDefault="00FF6D6F" w:rsidP="0072103C">
      <w:pPr>
        <w:rPr>
          <w:rFonts w:ascii="Arial" w:hAnsi="Arial" w:cs="Arial"/>
          <w:sz w:val="20"/>
          <w:szCs w:val="20"/>
        </w:rPr>
      </w:pPr>
      <w:r>
        <w:rPr>
          <w:rFonts w:ascii="Arial" w:hAnsi="Arial" w:cs="Arial"/>
          <w:sz w:val="20"/>
          <w:szCs w:val="20"/>
        </w:rPr>
        <w:br w:type="column"/>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Sexta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 xml:space="preserve">De los derechos por los servicios que presta la Dirección </w:t>
      </w:r>
      <w:r w:rsidR="00FF6D6F" w:rsidRPr="00FF6D6F">
        <w:rPr>
          <w:rFonts w:ascii="Arial" w:hAnsi="Arial" w:cs="Arial"/>
          <w:b/>
          <w:sz w:val="20"/>
          <w:szCs w:val="20"/>
        </w:rPr>
        <w:t xml:space="preserve">de </w:t>
      </w:r>
      <w:r w:rsidRPr="00FF6D6F">
        <w:rPr>
          <w:rFonts w:ascii="Arial" w:hAnsi="Arial" w:cs="Arial"/>
          <w:b/>
          <w:sz w:val="20"/>
          <w:szCs w:val="20"/>
        </w:rPr>
        <w:t>Catastro</w:t>
      </w:r>
      <w:r w:rsidRPr="00DC5CE3">
        <w:rPr>
          <w:rFonts w:ascii="Arial" w:hAnsi="Arial" w:cs="Arial"/>
          <w:b/>
          <w:sz w:val="20"/>
          <w:szCs w:val="20"/>
        </w:rPr>
        <w:t xml:space="preserve"> del Municipio</w:t>
      </w:r>
    </w:p>
    <w:p w:rsidR="00A15672" w:rsidRPr="00DC5CE3" w:rsidRDefault="00A15672" w:rsidP="0072103C">
      <w:pPr>
        <w:rPr>
          <w:rFonts w:ascii="Arial" w:hAnsi="Arial" w:cs="Arial"/>
          <w:sz w:val="20"/>
          <w:szCs w:val="20"/>
        </w:rPr>
      </w:pPr>
    </w:p>
    <w:p w:rsidR="00A15672" w:rsidRPr="00DC5CE3" w:rsidRDefault="00FF6D6F" w:rsidP="0072103C">
      <w:pPr>
        <w:jc w:val="both"/>
        <w:rPr>
          <w:rFonts w:ascii="Arial" w:hAnsi="Arial" w:cs="Arial"/>
          <w:sz w:val="20"/>
          <w:szCs w:val="20"/>
        </w:rPr>
      </w:pPr>
      <w:r w:rsidRPr="00DC5CE3">
        <w:rPr>
          <w:rFonts w:ascii="Arial" w:hAnsi="Arial" w:cs="Arial"/>
          <w:b/>
          <w:sz w:val="20"/>
          <w:szCs w:val="20"/>
        </w:rPr>
        <w:t>ARTÍCULO</w:t>
      </w:r>
      <w:r w:rsidR="00A15672" w:rsidRPr="00DC5CE3">
        <w:rPr>
          <w:rFonts w:ascii="Arial" w:hAnsi="Arial" w:cs="Arial"/>
          <w:b/>
          <w:sz w:val="20"/>
          <w:szCs w:val="20"/>
        </w:rPr>
        <w:t xml:space="preserve"> 89.-</w:t>
      </w:r>
      <w:r w:rsidR="00A15672" w:rsidRPr="00DC5CE3">
        <w:rPr>
          <w:rFonts w:ascii="Arial" w:hAnsi="Arial" w:cs="Arial"/>
          <w:sz w:val="20"/>
          <w:szCs w:val="20"/>
        </w:rPr>
        <w:t xml:space="preserve"> Por los servicios que presta la Dirección Municipal de Catastro se causarán derechos que se calcularán multiplicando la tasa que se especifica en cada uno de ellos, por el salario mínimo diario vigente en el Municipio de Mérida a la fecha de solicitud:</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Por la Emisión de copias fotostáticas simples:</w:t>
      </w:r>
      <w:r w:rsidRPr="00DC5CE3">
        <w:rPr>
          <w:rFonts w:ascii="Arial" w:hAnsi="Arial" w:cs="Arial"/>
          <w:sz w:val="20"/>
          <w:szCs w:val="20"/>
        </w:rPr>
        <w:tab/>
      </w:r>
    </w:p>
    <w:p w:rsidR="00C93625" w:rsidRPr="00DC5CE3" w:rsidRDefault="00A15672" w:rsidP="00FF6D6F">
      <w:pPr>
        <w:ind w:left="284"/>
        <w:jc w:val="both"/>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w:t>
      </w:r>
      <w:r w:rsidR="00C93625" w:rsidRPr="00DC5CE3">
        <w:rPr>
          <w:rFonts w:ascii="Arial" w:hAnsi="Arial" w:cs="Arial"/>
          <w:sz w:val="20"/>
          <w:szCs w:val="20"/>
        </w:rPr>
        <w:t xml:space="preserve">Por cada hoja simple tamaño carta de cédula catastral, </w:t>
      </w:r>
    </w:p>
    <w:p w:rsidR="00C93625" w:rsidRPr="00DC5CE3" w:rsidRDefault="00C93625" w:rsidP="00FF6D6F">
      <w:pPr>
        <w:ind w:left="284"/>
        <w:jc w:val="both"/>
        <w:rPr>
          <w:rFonts w:ascii="Arial" w:hAnsi="Arial" w:cs="Arial"/>
          <w:sz w:val="20"/>
          <w:szCs w:val="20"/>
        </w:rPr>
      </w:pPr>
      <w:proofErr w:type="gramStart"/>
      <w:r w:rsidRPr="00DC5CE3">
        <w:rPr>
          <w:rFonts w:ascii="Arial" w:hAnsi="Arial" w:cs="Arial"/>
          <w:sz w:val="20"/>
          <w:szCs w:val="20"/>
        </w:rPr>
        <w:t>plano</w:t>
      </w:r>
      <w:proofErr w:type="gramEnd"/>
      <w:r w:rsidRPr="00DC5CE3">
        <w:rPr>
          <w:rFonts w:ascii="Arial" w:hAnsi="Arial" w:cs="Arial"/>
          <w:sz w:val="20"/>
          <w:szCs w:val="20"/>
        </w:rPr>
        <w:t xml:space="preserve"> catastral, formato F2, información catastral  </w:t>
      </w:r>
    </w:p>
    <w:p w:rsidR="00A15672" w:rsidRPr="00DC5CE3" w:rsidRDefault="00C93625" w:rsidP="00FF6D6F">
      <w:pPr>
        <w:ind w:left="284"/>
        <w:jc w:val="both"/>
        <w:rPr>
          <w:rFonts w:ascii="Arial" w:hAnsi="Arial" w:cs="Arial"/>
          <w:sz w:val="20"/>
          <w:szCs w:val="20"/>
        </w:rPr>
      </w:pPr>
      <w:proofErr w:type="gramStart"/>
      <w:r w:rsidRPr="00DC5CE3">
        <w:rPr>
          <w:rFonts w:ascii="Arial" w:hAnsi="Arial" w:cs="Arial"/>
          <w:sz w:val="20"/>
          <w:szCs w:val="20"/>
        </w:rPr>
        <w:t>y</w:t>
      </w:r>
      <w:proofErr w:type="gramEnd"/>
      <w:r w:rsidRPr="00DC5CE3">
        <w:rPr>
          <w:rFonts w:ascii="Arial" w:hAnsi="Arial" w:cs="Arial"/>
          <w:sz w:val="20"/>
          <w:szCs w:val="20"/>
        </w:rPr>
        <w:t xml:space="preserve"> oficios de servicios expedidos por la Dirección:</w:t>
      </w:r>
      <w:r w:rsidR="00A15672" w:rsidRPr="00DC5CE3">
        <w:rPr>
          <w:rFonts w:ascii="Arial" w:hAnsi="Arial" w:cs="Arial"/>
          <w:sz w:val="20"/>
          <w:szCs w:val="20"/>
        </w:rPr>
        <w:t xml:space="preserve">: </w:t>
      </w:r>
      <w:r w:rsidR="00A15672" w:rsidRPr="00DC5CE3">
        <w:rPr>
          <w:rFonts w:ascii="Arial" w:hAnsi="Arial" w:cs="Arial"/>
          <w:sz w:val="20"/>
          <w:szCs w:val="20"/>
        </w:rPr>
        <w:tab/>
      </w:r>
      <w:r w:rsidR="00A15672" w:rsidRPr="00DC5CE3">
        <w:rPr>
          <w:rFonts w:ascii="Arial" w:hAnsi="Arial" w:cs="Arial"/>
          <w:sz w:val="20"/>
          <w:szCs w:val="20"/>
        </w:rPr>
        <w:tab/>
      </w:r>
      <w:r w:rsidRPr="00DC5CE3">
        <w:rPr>
          <w:rFonts w:ascii="Arial" w:hAnsi="Arial" w:cs="Arial"/>
          <w:sz w:val="20"/>
          <w:szCs w:val="20"/>
        </w:rPr>
        <w:t>----------</w:t>
      </w:r>
      <w:r w:rsidR="00FF6D6F">
        <w:rPr>
          <w:rFonts w:ascii="Arial" w:hAnsi="Arial" w:cs="Arial"/>
          <w:sz w:val="20"/>
          <w:szCs w:val="20"/>
        </w:rPr>
        <w:t>----</w:t>
      </w:r>
      <w:r w:rsidRPr="00DC5CE3">
        <w:rPr>
          <w:rFonts w:ascii="Arial" w:hAnsi="Arial" w:cs="Arial"/>
          <w:sz w:val="20"/>
          <w:szCs w:val="20"/>
        </w:rPr>
        <w:t>--</w:t>
      </w:r>
      <w:r w:rsidR="00A15672" w:rsidRPr="00DC5CE3">
        <w:rPr>
          <w:rFonts w:ascii="Arial" w:hAnsi="Arial" w:cs="Arial"/>
          <w:sz w:val="20"/>
          <w:szCs w:val="20"/>
        </w:rPr>
        <w:t>---------</w:t>
      </w:r>
      <w:r w:rsidR="00FF6D6F">
        <w:rPr>
          <w:rFonts w:ascii="Arial" w:hAnsi="Arial" w:cs="Arial"/>
          <w:sz w:val="20"/>
          <w:szCs w:val="20"/>
        </w:rPr>
        <w:t>-</w:t>
      </w:r>
      <w:r w:rsidR="00A15672" w:rsidRPr="00DC5CE3">
        <w:rPr>
          <w:rFonts w:ascii="Arial" w:hAnsi="Arial" w:cs="Arial"/>
          <w:sz w:val="20"/>
          <w:szCs w:val="20"/>
        </w:rPr>
        <w:t>--  0.3</w:t>
      </w:r>
    </w:p>
    <w:p w:rsidR="003A5FF2" w:rsidRPr="00DC5CE3" w:rsidRDefault="003A5FF2" w:rsidP="00FF6D6F">
      <w:pPr>
        <w:ind w:left="284" w:firstLine="709"/>
        <w:jc w:val="right"/>
        <w:rPr>
          <w:rFonts w:eastAsia="MS Mincho"/>
          <w:i/>
          <w:iCs/>
          <w:color w:val="0000FF"/>
          <w:sz w:val="18"/>
          <w:szCs w:val="18"/>
        </w:rPr>
      </w:pPr>
      <w:r w:rsidRPr="00DC5CE3">
        <w:rPr>
          <w:rFonts w:eastAsia="MS Mincho"/>
          <w:i/>
          <w:iCs/>
          <w:color w:val="0000FF"/>
          <w:sz w:val="18"/>
          <w:szCs w:val="18"/>
        </w:rPr>
        <w:t>Inciso reformado D.O. 30-12-2019</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Por cada copia hasta tamaño cuatro cartas</w:t>
      </w:r>
      <w:proofErr w:type="gramStart"/>
      <w:r w:rsidRPr="00DC5CE3">
        <w:rPr>
          <w:rFonts w:ascii="Arial" w:hAnsi="Arial" w:cs="Arial"/>
          <w:sz w:val="20"/>
          <w:szCs w:val="20"/>
        </w:rPr>
        <w:t>:--------------</w:t>
      </w:r>
      <w:r w:rsidR="00FF6D6F">
        <w:rPr>
          <w:rFonts w:ascii="Arial" w:hAnsi="Arial" w:cs="Arial"/>
          <w:sz w:val="20"/>
          <w:szCs w:val="20"/>
        </w:rPr>
        <w:t>--------------------------------</w:t>
      </w:r>
      <w:proofErr w:type="gramEnd"/>
      <w:r w:rsidRPr="00DC5CE3">
        <w:rPr>
          <w:rFonts w:ascii="Arial" w:hAnsi="Arial" w:cs="Arial"/>
          <w:sz w:val="20"/>
          <w:szCs w:val="20"/>
        </w:rPr>
        <w:t xml:space="preserve"> 2.0</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c).-</w:t>
      </w:r>
      <w:r w:rsidR="00FF6D6F">
        <w:rPr>
          <w:rFonts w:ascii="Arial" w:hAnsi="Arial" w:cs="Arial"/>
          <w:sz w:val="20"/>
          <w:szCs w:val="20"/>
        </w:rPr>
        <w:t xml:space="preserve"> Por cada copia mayor al </w:t>
      </w:r>
      <w:r w:rsidRPr="00DC5CE3">
        <w:rPr>
          <w:rFonts w:ascii="Arial" w:hAnsi="Arial" w:cs="Arial"/>
          <w:sz w:val="20"/>
          <w:szCs w:val="20"/>
        </w:rPr>
        <w:t>tamaño cuatro cartas</w:t>
      </w:r>
      <w:proofErr w:type="gramStart"/>
      <w:r w:rsidRPr="00DC5CE3">
        <w:rPr>
          <w:rFonts w:ascii="Arial" w:hAnsi="Arial" w:cs="Arial"/>
          <w:sz w:val="20"/>
          <w:szCs w:val="20"/>
        </w:rPr>
        <w:t>:--------</w:t>
      </w:r>
      <w:r w:rsidR="00FF6D6F">
        <w:rPr>
          <w:rFonts w:ascii="Arial" w:hAnsi="Arial" w:cs="Arial"/>
          <w:sz w:val="20"/>
          <w:szCs w:val="20"/>
        </w:rPr>
        <w:t>----------------------------------</w:t>
      </w:r>
      <w:proofErr w:type="gramEnd"/>
      <w:r w:rsidR="00FF6D6F">
        <w:rPr>
          <w:rFonts w:ascii="Arial" w:hAnsi="Arial" w:cs="Arial"/>
          <w:sz w:val="20"/>
          <w:szCs w:val="20"/>
        </w:rPr>
        <w:t xml:space="preserve"> </w:t>
      </w:r>
      <w:r w:rsidRPr="00DC5CE3">
        <w:rPr>
          <w:rFonts w:ascii="Arial" w:hAnsi="Arial" w:cs="Arial"/>
          <w:sz w:val="20"/>
          <w:szCs w:val="20"/>
        </w:rPr>
        <w:t>5.0</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d).-</w:t>
      </w:r>
      <w:r w:rsidRPr="00DC5CE3">
        <w:rPr>
          <w:rFonts w:ascii="Arial" w:hAnsi="Arial" w:cs="Arial"/>
          <w:sz w:val="20"/>
          <w:szCs w:val="20"/>
        </w:rPr>
        <w:t xml:space="preserve"> Por cada hoja simple tamaño carta de Libro de Parcela con datos registrales:-- 2.0</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 xml:space="preserve">II.- </w:t>
      </w:r>
      <w:r w:rsidR="003A5FF2" w:rsidRPr="00DC5CE3">
        <w:rPr>
          <w:rFonts w:ascii="Arial" w:hAnsi="Arial" w:cs="Arial"/>
          <w:sz w:val="20"/>
          <w:szCs w:val="20"/>
        </w:rPr>
        <w:t>Por la expedición de copias fotostáticas certificadas de:</w:t>
      </w:r>
    </w:p>
    <w:p w:rsidR="003A5FF2" w:rsidRPr="00DC5CE3" w:rsidRDefault="003A5FF2" w:rsidP="003A5FF2">
      <w:pPr>
        <w:ind w:firstLine="709"/>
        <w:jc w:val="right"/>
        <w:rPr>
          <w:rFonts w:eastAsia="MS Mincho"/>
          <w:i/>
          <w:iCs/>
          <w:color w:val="0000FF"/>
          <w:sz w:val="18"/>
          <w:szCs w:val="18"/>
        </w:rPr>
      </w:pPr>
      <w:r w:rsidRPr="00DC5CE3">
        <w:rPr>
          <w:rFonts w:eastAsia="MS Mincho"/>
          <w:i/>
          <w:iCs/>
          <w:color w:val="0000FF"/>
          <w:sz w:val="18"/>
          <w:szCs w:val="18"/>
        </w:rPr>
        <w:t>Fracción reformada D.O. 30-12-2019</w:t>
      </w:r>
    </w:p>
    <w:p w:rsidR="00FF6D6F" w:rsidRDefault="00A15672" w:rsidP="00FF6D6F">
      <w:pPr>
        <w:ind w:left="284"/>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Cédulas, planos, manifestaciones, oficios de servicios expedidos por </w:t>
      </w:r>
    </w:p>
    <w:p w:rsidR="00A15672" w:rsidRPr="00DC5CE3" w:rsidRDefault="00A15672" w:rsidP="00FF6D6F">
      <w:pPr>
        <w:ind w:left="284"/>
        <w:rPr>
          <w:rFonts w:ascii="Arial" w:hAnsi="Arial" w:cs="Arial"/>
          <w:sz w:val="20"/>
          <w:szCs w:val="20"/>
        </w:rPr>
      </w:pPr>
      <w:proofErr w:type="gramStart"/>
      <w:r w:rsidRPr="00DC5CE3">
        <w:rPr>
          <w:rFonts w:ascii="Arial" w:hAnsi="Arial" w:cs="Arial"/>
          <w:sz w:val="20"/>
          <w:szCs w:val="20"/>
        </w:rPr>
        <w:t>la</w:t>
      </w:r>
      <w:proofErr w:type="gramEnd"/>
      <w:r w:rsidRPr="00DC5CE3">
        <w:rPr>
          <w:rFonts w:ascii="Arial" w:hAnsi="Arial" w:cs="Arial"/>
          <w:sz w:val="20"/>
          <w:szCs w:val="20"/>
        </w:rPr>
        <w:t xml:space="preserve"> Dirección, (tamaño carta)  cada una:------------------------------------</w:t>
      </w:r>
      <w:r w:rsidR="00FF6D6F">
        <w:rPr>
          <w:rFonts w:ascii="Arial" w:hAnsi="Arial" w:cs="Arial"/>
          <w:sz w:val="20"/>
          <w:szCs w:val="20"/>
        </w:rPr>
        <w:t>-----------------------</w:t>
      </w:r>
      <w:r w:rsidRPr="00DC5CE3">
        <w:rPr>
          <w:rFonts w:ascii="Arial" w:hAnsi="Arial" w:cs="Arial"/>
          <w:sz w:val="20"/>
          <w:szCs w:val="20"/>
        </w:rPr>
        <w:t xml:space="preserve"> 0.5</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Planos tamaño doble carta, cada una: ---------------</w:t>
      </w:r>
      <w:r w:rsidR="00FF6D6F">
        <w:rPr>
          <w:rFonts w:ascii="Arial" w:hAnsi="Arial" w:cs="Arial"/>
          <w:sz w:val="20"/>
          <w:szCs w:val="20"/>
        </w:rPr>
        <w:t xml:space="preserve">--------------------------------------- </w:t>
      </w:r>
      <w:r w:rsidRPr="00DC5CE3">
        <w:rPr>
          <w:rFonts w:ascii="Arial" w:hAnsi="Arial" w:cs="Arial"/>
          <w:sz w:val="20"/>
          <w:szCs w:val="20"/>
        </w:rPr>
        <w:t>0.6</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Planos tamaño hasta cuatro cartas cada una: -----</w:t>
      </w:r>
      <w:r w:rsidR="00FF6D6F">
        <w:rPr>
          <w:rFonts w:ascii="Arial" w:hAnsi="Arial" w:cs="Arial"/>
          <w:sz w:val="20"/>
          <w:szCs w:val="20"/>
        </w:rPr>
        <w:t xml:space="preserve">---------------------------------------- </w:t>
      </w:r>
      <w:r w:rsidRPr="00DC5CE3">
        <w:rPr>
          <w:rFonts w:ascii="Arial" w:hAnsi="Arial" w:cs="Arial"/>
          <w:sz w:val="20"/>
          <w:szCs w:val="20"/>
        </w:rPr>
        <w:t>2.2</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d).-</w:t>
      </w:r>
      <w:r w:rsidRPr="00DC5CE3">
        <w:rPr>
          <w:rFonts w:ascii="Arial" w:hAnsi="Arial" w:cs="Arial"/>
          <w:sz w:val="20"/>
          <w:szCs w:val="20"/>
        </w:rPr>
        <w:t xml:space="preserve"> Planos mayores de cuatro veces tamaño carta, cada uno</w:t>
      </w:r>
      <w:proofErr w:type="gramStart"/>
      <w:r w:rsidRPr="00DC5CE3">
        <w:rPr>
          <w:rFonts w:ascii="Arial" w:hAnsi="Arial" w:cs="Arial"/>
          <w:sz w:val="20"/>
          <w:szCs w:val="20"/>
        </w:rPr>
        <w:t>:------------------</w:t>
      </w:r>
      <w:r w:rsidR="00FF6D6F">
        <w:rPr>
          <w:rFonts w:ascii="Arial" w:hAnsi="Arial" w:cs="Arial"/>
          <w:sz w:val="20"/>
          <w:szCs w:val="20"/>
        </w:rPr>
        <w:t>----------</w:t>
      </w:r>
      <w:r w:rsidRPr="00DC5CE3">
        <w:rPr>
          <w:rFonts w:ascii="Arial" w:hAnsi="Arial" w:cs="Arial"/>
          <w:sz w:val="20"/>
          <w:szCs w:val="20"/>
        </w:rPr>
        <w:t>-</w:t>
      </w:r>
      <w:proofErr w:type="gramEnd"/>
      <w:r w:rsidRPr="00DC5CE3">
        <w:rPr>
          <w:rFonts w:ascii="Arial" w:hAnsi="Arial" w:cs="Arial"/>
          <w:sz w:val="20"/>
          <w:szCs w:val="20"/>
        </w:rPr>
        <w:tab/>
        <w:t>5.2</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e).</w:t>
      </w:r>
      <w:proofErr w:type="gramStart"/>
      <w:r w:rsidRPr="00DC5CE3">
        <w:rPr>
          <w:rFonts w:ascii="Arial" w:hAnsi="Arial" w:cs="Arial"/>
          <w:b/>
          <w:sz w:val="20"/>
          <w:szCs w:val="20"/>
        </w:rPr>
        <w:t>-</w:t>
      </w:r>
      <w:r w:rsidRPr="00DC5CE3">
        <w:rPr>
          <w:rFonts w:ascii="Arial" w:hAnsi="Arial" w:cs="Arial"/>
          <w:sz w:val="20"/>
          <w:szCs w:val="20"/>
        </w:rPr>
        <w:t xml:space="preserve">  Libro</w:t>
      </w:r>
      <w:proofErr w:type="gramEnd"/>
      <w:r w:rsidRPr="00DC5CE3">
        <w:rPr>
          <w:rFonts w:ascii="Arial" w:hAnsi="Arial" w:cs="Arial"/>
          <w:sz w:val="20"/>
          <w:szCs w:val="20"/>
        </w:rPr>
        <w:t xml:space="preserve"> de Parcela con datos registrales:--------------------------------------------</w:t>
      </w:r>
      <w:r w:rsidR="00FF6D6F">
        <w:rPr>
          <w:rFonts w:ascii="Arial" w:hAnsi="Arial" w:cs="Arial"/>
          <w:sz w:val="20"/>
          <w:szCs w:val="20"/>
        </w:rPr>
        <w:t>----------</w:t>
      </w:r>
      <w:r w:rsidRPr="00DC5CE3">
        <w:rPr>
          <w:rFonts w:ascii="Arial" w:hAnsi="Arial" w:cs="Arial"/>
          <w:sz w:val="20"/>
          <w:szCs w:val="20"/>
        </w:rPr>
        <w:t>-</w:t>
      </w:r>
      <w:r w:rsidRPr="00DC5CE3">
        <w:rPr>
          <w:rFonts w:ascii="Arial" w:hAnsi="Arial" w:cs="Arial"/>
          <w:sz w:val="20"/>
          <w:szCs w:val="20"/>
        </w:rPr>
        <w:tab/>
        <w:t>3.0</w:t>
      </w:r>
    </w:p>
    <w:p w:rsidR="00A15672" w:rsidRPr="00DC5CE3" w:rsidRDefault="00A15672" w:rsidP="00FF6D6F">
      <w:pPr>
        <w:ind w:left="284"/>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Por la expedición de oficio de:</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División (Por cada parte):--------------------------</w:t>
      </w:r>
      <w:r w:rsidR="00FF6D6F">
        <w:rPr>
          <w:rFonts w:ascii="Arial" w:hAnsi="Arial" w:cs="Arial"/>
          <w:sz w:val="20"/>
          <w:szCs w:val="20"/>
        </w:rPr>
        <w:t>-----------------------</w:t>
      </w:r>
      <w:r w:rsidRPr="00DC5CE3">
        <w:rPr>
          <w:rFonts w:ascii="Arial" w:hAnsi="Arial" w:cs="Arial"/>
          <w:sz w:val="20"/>
          <w:szCs w:val="20"/>
        </w:rPr>
        <w:t>------------</w:t>
      </w:r>
      <w:r w:rsidRPr="00DC5CE3">
        <w:rPr>
          <w:rFonts w:ascii="Arial" w:hAnsi="Arial" w:cs="Arial"/>
          <w:sz w:val="20"/>
          <w:szCs w:val="20"/>
        </w:rPr>
        <w:tab/>
        <w:t>0.5</w:t>
      </w:r>
    </w:p>
    <w:p w:rsidR="00AF619B" w:rsidRPr="00DC5CE3" w:rsidRDefault="00AF619B" w:rsidP="0072103C">
      <w:pPr>
        <w:rPr>
          <w:rFonts w:ascii="Arial" w:hAnsi="Arial" w:cs="Arial"/>
          <w:sz w:val="20"/>
          <w:szCs w:val="20"/>
        </w:rPr>
      </w:pPr>
    </w:p>
    <w:tbl>
      <w:tblPr>
        <w:tblW w:w="4292" w:type="pct"/>
        <w:tblLook w:val="00A0" w:firstRow="1" w:lastRow="0" w:firstColumn="1" w:lastColumn="0" w:noHBand="0" w:noVBand="0"/>
      </w:tblPr>
      <w:tblGrid>
        <w:gridCol w:w="6945"/>
        <w:gridCol w:w="1020"/>
      </w:tblGrid>
      <w:tr w:rsidR="00AF619B" w:rsidRPr="00DC5CE3" w:rsidTr="00AF619B">
        <w:trPr>
          <w:trHeight w:val="346"/>
        </w:trPr>
        <w:tc>
          <w:tcPr>
            <w:tcW w:w="4360" w:type="pct"/>
            <w:vAlign w:val="center"/>
          </w:tcPr>
          <w:p w:rsidR="00AF619B" w:rsidRPr="00DC5CE3" w:rsidRDefault="00AF619B" w:rsidP="0072103C">
            <w:pPr>
              <w:ind w:firstLine="284"/>
              <w:jc w:val="both"/>
              <w:rPr>
                <w:rFonts w:ascii="Arial" w:hAnsi="Arial" w:cs="Arial"/>
                <w:sz w:val="20"/>
                <w:szCs w:val="20"/>
              </w:rPr>
            </w:pPr>
            <w:r w:rsidRPr="00DC5CE3">
              <w:rPr>
                <w:rFonts w:ascii="Arial" w:hAnsi="Arial" w:cs="Arial"/>
                <w:sz w:val="20"/>
                <w:szCs w:val="20"/>
              </w:rPr>
              <w:t>1. Zona 1. Consolidación Urbana</w:t>
            </w:r>
          </w:p>
        </w:tc>
        <w:tc>
          <w:tcPr>
            <w:tcW w:w="640" w:type="pct"/>
            <w:vAlign w:val="center"/>
          </w:tcPr>
          <w:p w:rsidR="00AF619B" w:rsidRPr="00DC5CE3" w:rsidRDefault="00AF619B" w:rsidP="0072103C">
            <w:pPr>
              <w:jc w:val="both"/>
              <w:rPr>
                <w:rFonts w:ascii="Arial" w:hAnsi="Arial" w:cs="Arial"/>
                <w:sz w:val="20"/>
                <w:szCs w:val="20"/>
              </w:rPr>
            </w:pPr>
            <w:r w:rsidRPr="00DC5CE3">
              <w:rPr>
                <w:rFonts w:ascii="Arial" w:hAnsi="Arial" w:cs="Arial"/>
                <w:sz w:val="20"/>
                <w:szCs w:val="20"/>
              </w:rPr>
              <w:t>0.38</w:t>
            </w:r>
          </w:p>
        </w:tc>
      </w:tr>
      <w:tr w:rsidR="00AF619B" w:rsidRPr="00DC5CE3" w:rsidTr="00AF619B">
        <w:tc>
          <w:tcPr>
            <w:tcW w:w="4360" w:type="pct"/>
            <w:vAlign w:val="center"/>
          </w:tcPr>
          <w:p w:rsidR="00AF619B" w:rsidRPr="00DC5CE3" w:rsidRDefault="00AF619B" w:rsidP="0072103C">
            <w:pPr>
              <w:ind w:firstLine="284"/>
              <w:jc w:val="both"/>
              <w:rPr>
                <w:rFonts w:ascii="Arial" w:hAnsi="Arial" w:cs="Arial"/>
                <w:sz w:val="20"/>
                <w:szCs w:val="20"/>
              </w:rPr>
            </w:pPr>
            <w:r w:rsidRPr="00DC5CE3">
              <w:rPr>
                <w:rFonts w:ascii="Arial" w:hAnsi="Arial" w:cs="Arial"/>
                <w:sz w:val="20"/>
                <w:szCs w:val="20"/>
              </w:rPr>
              <w:t>2. Zona 2. Crecimiento Urbano</w:t>
            </w:r>
          </w:p>
        </w:tc>
        <w:tc>
          <w:tcPr>
            <w:tcW w:w="640" w:type="pct"/>
            <w:vAlign w:val="center"/>
          </w:tcPr>
          <w:p w:rsidR="00AF619B" w:rsidRPr="00DC5CE3" w:rsidRDefault="00AF619B" w:rsidP="0072103C">
            <w:pPr>
              <w:tabs>
                <w:tab w:val="right" w:leader="hyphen" w:pos="9214"/>
              </w:tabs>
              <w:jc w:val="both"/>
              <w:rPr>
                <w:rFonts w:ascii="Arial" w:hAnsi="Arial" w:cs="Arial"/>
                <w:sz w:val="20"/>
                <w:szCs w:val="20"/>
              </w:rPr>
            </w:pPr>
            <w:r w:rsidRPr="00DC5CE3">
              <w:rPr>
                <w:rFonts w:ascii="Arial" w:hAnsi="Arial" w:cs="Arial"/>
                <w:sz w:val="20"/>
                <w:szCs w:val="20"/>
              </w:rPr>
              <w:t>1</w:t>
            </w:r>
          </w:p>
        </w:tc>
      </w:tr>
      <w:tr w:rsidR="00AF619B" w:rsidRPr="00DC5CE3" w:rsidTr="00AF619B">
        <w:tc>
          <w:tcPr>
            <w:tcW w:w="4360" w:type="pct"/>
            <w:vAlign w:val="center"/>
          </w:tcPr>
          <w:p w:rsidR="00AF619B" w:rsidRPr="00DC5CE3" w:rsidRDefault="00AF619B" w:rsidP="0072103C">
            <w:pPr>
              <w:tabs>
                <w:tab w:val="left" w:pos="306"/>
              </w:tabs>
              <w:ind w:firstLine="284"/>
              <w:jc w:val="both"/>
              <w:rPr>
                <w:rFonts w:ascii="Arial" w:hAnsi="Arial" w:cs="Arial"/>
                <w:sz w:val="20"/>
                <w:szCs w:val="20"/>
              </w:rPr>
            </w:pPr>
            <w:r w:rsidRPr="00DC5CE3">
              <w:rPr>
                <w:rFonts w:ascii="Arial" w:hAnsi="Arial" w:cs="Arial"/>
                <w:sz w:val="20"/>
                <w:szCs w:val="20"/>
              </w:rPr>
              <w:t>3. Zona 3. Regeneración y Desarrollo Sustentable</w:t>
            </w:r>
          </w:p>
        </w:tc>
        <w:tc>
          <w:tcPr>
            <w:tcW w:w="640" w:type="pct"/>
            <w:vAlign w:val="center"/>
          </w:tcPr>
          <w:p w:rsidR="00AF619B" w:rsidRPr="00DC5CE3" w:rsidRDefault="00AF619B" w:rsidP="0072103C">
            <w:pPr>
              <w:jc w:val="both"/>
              <w:rPr>
                <w:rFonts w:ascii="Arial" w:hAnsi="Arial" w:cs="Arial"/>
                <w:sz w:val="20"/>
                <w:szCs w:val="20"/>
              </w:rPr>
            </w:pPr>
            <w:r w:rsidRPr="00DC5CE3">
              <w:rPr>
                <w:rFonts w:ascii="Arial" w:hAnsi="Arial" w:cs="Arial"/>
                <w:sz w:val="20"/>
                <w:szCs w:val="20"/>
              </w:rPr>
              <w:t>2.50</w:t>
            </w:r>
          </w:p>
        </w:tc>
      </w:tr>
      <w:tr w:rsidR="00AF619B" w:rsidRPr="00DC5CE3" w:rsidTr="00AF619B">
        <w:tc>
          <w:tcPr>
            <w:tcW w:w="4360" w:type="pct"/>
            <w:vAlign w:val="center"/>
          </w:tcPr>
          <w:p w:rsidR="00AF619B" w:rsidRPr="00DC5CE3" w:rsidRDefault="00AF619B" w:rsidP="0072103C">
            <w:pPr>
              <w:ind w:firstLine="284"/>
              <w:jc w:val="both"/>
              <w:rPr>
                <w:rFonts w:ascii="Arial" w:hAnsi="Arial" w:cs="Arial"/>
                <w:sz w:val="20"/>
                <w:szCs w:val="20"/>
              </w:rPr>
            </w:pPr>
            <w:r w:rsidRPr="00DC5CE3">
              <w:rPr>
                <w:rFonts w:ascii="Arial" w:hAnsi="Arial" w:cs="Arial"/>
                <w:sz w:val="20"/>
                <w:szCs w:val="20"/>
              </w:rPr>
              <w:t>4. Zona 4. Conservación de los Recursos Naturales</w:t>
            </w:r>
          </w:p>
        </w:tc>
        <w:tc>
          <w:tcPr>
            <w:tcW w:w="640" w:type="pct"/>
            <w:vAlign w:val="center"/>
          </w:tcPr>
          <w:p w:rsidR="00AF619B" w:rsidRPr="00DC5CE3" w:rsidRDefault="00AF619B" w:rsidP="0072103C">
            <w:pPr>
              <w:jc w:val="both"/>
              <w:rPr>
                <w:rFonts w:ascii="Arial" w:hAnsi="Arial" w:cs="Arial"/>
                <w:sz w:val="20"/>
                <w:szCs w:val="20"/>
              </w:rPr>
            </w:pPr>
            <w:r w:rsidRPr="00DC5CE3">
              <w:rPr>
                <w:rFonts w:ascii="Arial" w:hAnsi="Arial" w:cs="Arial"/>
                <w:sz w:val="20"/>
                <w:szCs w:val="20"/>
              </w:rPr>
              <w:t>5</w:t>
            </w:r>
          </w:p>
        </w:tc>
      </w:tr>
    </w:tbl>
    <w:p w:rsidR="000621A4" w:rsidRPr="00DC5CE3" w:rsidRDefault="000621A4" w:rsidP="000621A4">
      <w:pPr>
        <w:tabs>
          <w:tab w:val="right" w:leader="hyphen" w:pos="9214"/>
        </w:tabs>
        <w:spacing w:line="360" w:lineRule="auto"/>
        <w:jc w:val="both"/>
        <w:rPr>
          <w:rFonts w:ascii="Arial" w:hAnsi="Arial" w:cs="Arial"/>
          <w:sz w:val="20"/>
          <w:szCs w:val="20"/>
        </w:rPr>
      </w:pPr>
    </w:p>
    <w:p w:rsidR="000621A4" w:rsidRPr="00DC5CE3" w:rsidRDefault="000621A4" w:rsidP="000621A4">
      <w:pPr>
        <w:tabs>
          <w:tab w:val="right" w:leader="hyphen" w:pos="9214"/>
        </w:tabs>
        <w:jc w:val="both"/>
        <w:rPr>
          <w:rFonts w:ascii="Arial" w:hAnsi="Arial" w:cs="Arial"/>
          <w:sz w:val="20"/>
          <w:szCs w:val="20"/>
        </w:rPr>
      </w:pPr>
      <w:r w:rsidRPr="00DC5CE3">
        <w:rPr>
          <w:rFonts w:ascii="Arial" w:hAnsi="Arial" w:cs="Arial"/>
          <w:sz w:val="20"/>
          <w:szCs w:val="20"/>
        </w:rPr>
        <w:t>En las zonas denominadas Centros de Población y Centros de Población en Transición, se pagarán los derechos de acuerdo a lo establecido en la Zona 1. Consolidación Urbana, independientemente de la zona en la que se encuentren.</w:t>
      </w:r>
    </w:p>
    <w:p w:rsidR="000621A4" w:rsidRPr="00DC5CE3" w:rsidRDefault="000621A4" w:rsidP="000621A4">
      <w:pPr>
        <w:jc w:val="right"/>
        <w:rPr>
          <w:rFonts w:eastAsia="MS Mincho"/>
          <w:i/>
          <w:iCs/>
          <w:color w:val="0000FF"/>
          <w:sz w:val="18"/>
          <w:szCs w:val="18"/>
          <w:lang w:val="es-MX"/>
        </w:rPr>
      </w:pPr>
      <w:r w:rsidRPr="00DC5CE3">
        <w:rPr>
          <w:rFonts w:eastAsia="MS Mincho"/>
          <w:i/>
          <w:iCs/>
          <w:color w:val="0000FF"/>
          <w:sz w:val="18"/>
          <w:szCs w:val="18"/>
          <w:lang w:val="es-MX"/>
        </w:rPr>
        <w:t>Párrafo reformado D</w:t>
      </w:r>
      <w:r w:rsidR="008D6FC2" w:rsidRPr="00DC5CE3">
        <w:rPr>
          <w:rFonts w:eastAsia="MS Mincho"/>
          <w:i/>
          <w:iCs/>
          <w:color w:val="0000FF"/>
          <w:sz w:val="18"/>
          <w:szCs w:val="18"/>
          <w:lang w:val="es-MX"/>
        </w:rPr>
        <w:t>.</w:t>
      </w:r>
      <w:r w:rsidRPr="00DC5CE3">
        <w:rPr>
          <w:rFonts w:eastAsia="MS Mincho"/>
          <w:i/>
          <w:iCs/>
          <w:color w:val="0000FF"/>
          <w:sz w:val="18"/>
          <w:szCs w:val="18"/>
          <w:lang w:val="es-MX"/>
        </w:rPr>
        <w:t>O</w:t>
      </w:r>
      <w:r w:rsidR="008D6FC2"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AF619B" w:rsidRPr="00DC5CE3" w:rsidRDefault="00AF619B" w:rsidP="00FF6D6F">
      <w:pPr>
        <w:ind w:left="567" w:firstLine="142"/>
        <w:rPr>
          <w:rFonts w:ascii="Arial" w:hAnsi="Arial" w:cs="Arial"/>
          <w:sz w:val="20"/>
          <w:szCs w:val="20"/>
        </w:rPr>
      </w:pPr>
    </w:p>
    <w:p w:rsidR="000621A4" w:rsidRPr="00DC5CE3" w:rsidRDefault="000621A4" w:rsidP="000621A4">
      <w:pPr>
        <w:tabs>
          <w:tab w:val="right" w:leader="hyphen" w:pos="9214"/>
        </w:tabs>
        <w:jc w:val="both"/>
        <w:rPr>
          <w:rFonts w:ascii="Arial" w:hAnsi="Arial" w:cs="Arial"/>
          <w:sz w:val="20"/>
          <w:szCs w:val="20"/>
        </w:rPr>
      </w:pPr>
      <w:r w:rsidRPr="00DC5CE3">
        <w:rPr>
          <w:rFonts w:ascii="Arial" w:hAnsi="Arial" w:cs="Arial"/>
          <w:sz w:val="20"/>
          <w:szCs w:val="20"/>
        </w:rPr>
        <w:t xml:space="preserve">En la zona de conservación ecológica Reserva </w:t>
      </w:r>
      <w:proofErr w:type="spellStart"/>
      <w:r w:rsidRPr="00DC5CE3">
        <w:rPr>
          <w:rFonts w:ascii="Arial" w:hAnsi="Arial" w:cs="Arial"/>
          <w:sz w:val="20"/>
          <w:szCs w:val="20"/>
        </w:rPr>
        <w:t>Cuxtal</w:t>
      </w:r>
      <w:proofErr w:type="spellEnd"/>
      <w:r w:rsidRPr="00DC5CE3">
        <w:rPr>
          <w:rFonts w:ascii="Arial" w:hAnsi="Arial" w:cs="Arial"/>
          <w:sz w:val="20"/>
          <w:szCs w:val="20"/>
        </w:rPr>
        <w:t xml:space="preserve"> se pagarán los derechos de acuerdo a lo establecido en la Zona 4. Conservación de los Recursos Naturales.</w:t>
      </w:r>
    </w:p>
    <w:p w:rsidR="000621A4" w:rsidRPr="00DC5CE3" w:rsidRDefault="000621A4" w:rsidP="000621A4">
      <w:pPr>
        <w:jc w:val="right"/>
        <w:rPr>
          <w:rFonts w:eastAsia="MS Mincho"/>
          <w:i/>
          <w:iCs/>
          <w:color w:val="0000FF"/>
          <w:sz w:val="18"/>
          <w:szCs w:val="18"/>
          <w:lang w:val="es-MX"/>
        </w:rPr>
      </w:pPr>
      <w:r w:rsidRPr="00DC5CE3">
        <w:rPr>
          <w:rFonts w:eastAsia="MS Mincho"/>
          <w:i/>
          <w:iCs/>
          <w:color w:val="0000FF"/>
          <w:sz w:val="18"/>
          <w:szCs w:val="18"/>
          <w:lang w:val="es-MX"/>
        </w:rPr>
        <w:t>Párrafo reformado D</w:t>
      </w:r>
      <w:r w:rsidR="008D6FC2" w:rsidRPr="00DC5CE3">
        <w:rPr>
          <w:rFonts w:eastAsia="MS Mincho"/>
          <w:i/>
          <w:iCs/>
          <w:color w:val="0000FF"/>
          <w:sz w:val="18"/>
          <w:szCs w:val="18"/>
          <w:lang w:val="es-MX"/>
        </w:rPr>
        <w:t>.</w:t>
      </w:r>
      <w:r w:rsidRPr="00DC5CE3">
        <w:rPr>
          <w:rFonts w:eastAsia="MS Mincho"/>
          <w:i/>
          <w:iCs/>
          <w:color w:val="0000FF"/>
          <w:sz w:val="18"/>
          <w:szCs w:val="18"/>
          <w:lang w:val="es-MX"/>
        </w:rPr>
        <w:t>O</w:t>
      </w:r>
      <w:r w:rsidR="008D6FC2"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w:t>
      </w:r>
      <w:r w:rsidR="00EC76DF" w:rsidRPr="00DC5CE3">
        <w:rPr>
          <w:rFonts w:eastAsia="MS Mincho"/>
          <w:i/>
          <w:iCs/>
          <w:color w:val="0000FF"/>
          <w:sz w:val="18"/>
          <w:szCs w:val="18"/>
          <w:lang w:val="es-MX"/>
        </w:rPr>
        <w:t>7</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Unión:</w:t>
      </w:r>
    </w:p>
    <w:p w:rsidR="00A15672" w:rsidRPr="00DC5CE3" w:rsidRDefault="00A15672" w:rsidP="00FF6D6F">
      <w:pPr>
        <w:ind w:left="426"/>
        <w:rPr>
          <w:rFonts w:ascii="Arial" w:hAnsi="Arial" w:cs="Arial"/>
          <w:sz w:val="20"/>
          <w:szCs w:val="20"/>
        </w:rPr>
      </w:pPr>
      <w:r w:rsidRPr="00FF6D6F">
        <w:rPr>
          <w:rFonts w:ascii="Arial" w:hAnsi="Arial" w:cs="Arial"/>
          <w:sz w:val="20"/>
          <w:szCs w:val="20"/>
        </w:rPr>
        <w:t>1.</w:t>
      </w:r>
      <w:r w:rsidRPr="00DC5CE3">
        <w:rPr>
          <w:rFonts w:ascii="Arial" w:hAnsi="Arial" w:cs="Arial"/>
          <w:b/>
          <w:sz w:val="20"/>
          <w:szCs w:val="20"/>
        </w:rPr>
        <w:t xml:space="preserve"> </w:t>
      </w:r>
      <w:r w:rsidRPr="00DC5CE3">
        <w:rPr>
          <w:rFonts w:ascii="Arial" w:hAnsi="Arial" w:cs="Arial"/>
          <w:sz w:val="20"/>
          <w:szCs w:val="20"/>
        </w:rPr>
        <w:t>De 1 hasta 4 predios-----------------------------------------------------------------------</w:t>
      </w:r>
      <w:r w:rsidRPr="00DC5CE3">
        <w:rPr>
          <w:rFonts w:ascii="Arial" w:hAnsi="Arial" w:cs="Arial"/>
          <w:sz w:val="20"/>
          <w:szCs w:val="20"/>
        </w:rPr>
        <w:tab/>
        <w:t>3.0</w:t>
      </w:r>
    </w:p>
    <w:p w:rsidR="00A15672" w:rsidRPr="00DC5CE3" w:rsidRDefault="00A15672" w:rsidP="00FF6D6F">
      <w:pPr>
        <w:ind w:left="426"/>
        <w:rPr>
          <w:rFonts w:ascii="Arial" w:hAnsi="Arial" w:cs="Arial"/>
          <w:sz w:val="20"/>
          <w:szCs w:val="20"/>
        </w:rPr>
      </w:pPr>
      <w:r w:rsidRPr="00FF6D6F">
        <w:rPr>
          <w:rFonts w:ascii="Arial" w:hAnsi="Arial" w:cs="Arial"/>
          <w:sz w:val="20"/>
          <w:szCs w:val="20"/>
        </w:rPr>
        <w:t>2.</w:t>
      </w:r>
      <w:r w:rsidRPr="00DC5CE3">
        <w:rPr>
          <w:rFonts w:ascii="Arial" w:hAnsi="Arial" w:cs="Arial"/>
          <w:b/>
          <w:sz w:val="20"/>
          <w:szCs w:val="20"/>
        </w:rPr>
        <w:t xml:space="preserve"> </w:t>
      </w:r>
      <w:r w:rsidRPr="00DC5CE3">
        <w:rPr>
          <w:rFonts w:ascii="Arial" w:hAnsi="Arial" w:cs="Arial"/>
          <w:sz w:val="20"/>
          <w:szCs w:val="20"/>
        </w:rPr>
        <w:t>De 5 hasta 20 predios----------------------------------------------------------------------</w:t>
      </w:r>
      <w:r w:rsidRPr="00DC5CE3">
        <w:rPr>
          <w:rFonts w:ascii="Arial" w:hAnsi="Arial" w:cs="Arial"/>
          <w:sz w:val="20"/>
          <w:szCs w:val="20"/>
        </w:rPr>
        <w:tab/>
        <w:t>5.0</w:t>
      </w:r>
    </w:p>
    <w:p w:rsidR="00A15672" w:rsidRPr="00DC5CE3" w:rsidRDefault="00A15672" w:rsidP="00FF6D6F">
      <w:pPr>
        <w:ind w:left="426"/>
        <w:rPr>
          <w:rFonts w:ascii="Arial" w:hAnsi="Arial" w:cs="Arial"/>
          <w:sz w:val="20"/>
          <w:szCs w:val="20"/>
        </w:rPr>
      </w:pPr>
      <w:r w:rsidRPr="00FF6D6F">
        <w:rPr>
          <w:rFonts w:ascii="Arial" w:hAnsi="Arial" w:cs="Arial"/>
          <w:sz w:val="20"/>
          <w:szCs w:val="20"/>
        </w:rPr>
        <w:t>3.</w:t>
      </w:r>
      <w:r w:rsidRPr="00DC5CE3">
        <w:rPr>
          <w:rFonts w:ascii="Arial" w:hAnsi="Arial" w:cs="Arial"/>
          <w:b/>
          <w:sz w:val="20"/>
          <w:szCs w:val="20"/>
        </w:rPr>
        <w:t xml:space="preserve"> </w:t>
      </w:r>
      <w:r w:rsidRPr="00DC5CE3">
        <w:rPr>
          <w:rFonts w:ascii="Arial" w:hAnsi="Arial" w:cs="Arial"/>
          <w:sz w:val="20"/>
          <w:szCs w:val="20"/>
        </w:rPr>
        <w:t>De 21 hasta 40 predios--------------------------------------------------------------------</w:t>
      </w:r>
      <w:r w:rsidRPr="00DC5CE3">
        <w:rPr>
          <w:rFonts w:ascii="Arial" w:hAnsi="Arial" w:cs="Arial"/>
          <w:sz w:val="20"/>
          <w:szCs w:val="20"/>
        </w:rPr>
        <w:tab/>
        <w:t>7.0</w:t>
      </w:r>
    </w:p>
    <w:p w:rsidR="00A15672" w:rsidRPr="00DC5CE3" w:rsidRDefault="00A15672" w:rsidP="00FF6D6F">
      <w:pPr>
        <w:ind w:left="426"/>
        <w:rPr>
          <w:rFonts w:ascii="Arial" w:hAnsi="Arial" w:cs="Arial"/>
          <w:sz w:val="20"/>
          <w:szCs w:val="20"/>
        </w:rPr>
      </w:pPr>
      <w:r w:rsidRPr="00FF6D6F">
        <w:rPr>
          <w:rFonts w:ascii="Arial" w:hAnsi="Arial" w:cs="Arial"/>
          <w:sz w:val="20"/>
          <w:szCs w:val="20"/>
        </w:rPr>
        <w:t xml:space="preserve">4. </w:t>
      </w:r>
      <w:r w:rsidRPr="00DC5CE3">
        <w:rPr>
          <w:rFonts w:ascii="Arial" w:hAnsi="Arial" w:cs="Arial"/>
          <w:sz w:val="20"/>
          <w:szCs w:val="20"/>
        </w:rPr>
        <w:t>De 41 predios en adelante----------------------------------------------------------------</w:t>
      </w:r>
      <w:r w:rsidRPr="00DC5CE3">
        <w:rPr>
          <w:rFonts w:ascii="Arial" w:hAnsi="Arial" w:cs="Arial"/>
          <w:sz w:val="20"/>
          <w:szCs w:val="20"/>
        </w:rPr>
        <w:tab/>
        <w:t>10.0</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Urbanización catastral y cambio de nomenclatura: ------------------------------</w:t>
      </w:r>
      <w:r w:rsidRPr="00DC5CE3">
        <w:rPr>
          <w:rFonts w:ascii="Arial" w:hAnsi="Arial" w:cs="Arial"/>
          <w:sz w:val="20"/>
          <w:szCs w:val="20"/>
        </w:rPr>
        <w:tab/>
        <w:t>1.0</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d).-</w:t>
      </w:r>
      <w:r w:rsidRPr="00DC5CE3">
        <w:rPr>
          <w:rFonts w:ascii="Arial" w:hAnsi="Arial" w:cs="Arial"/>
          <w:sz w:val="20"/>
          <w:szCs w:val="20"/>
        </w:rPr>
        <w:t xml:space="preserve"> </w:t>
      </w:r>
      <w:r w:rsidR="003A5FF2" w:rsidRPr="00DC5CE3">
        <w:rPr>
          <w:rFonts w:ascii="Arial" w:hAnsi="Arial" w:cs="Arial"/>
          <w:sz w:val="20"/>
          <w:szCs w:val="20"/>
        </w:rPr>
        <w:t>Se deroga</w:t>
      </w:r>
    </w:p>
    <w:p w:rsidR="003A5FF2" w:rsidRPr="00DC5CE3" w:rsidRDefault="00FF6D6F" w:rsidP="003A5FF2">
      <w:pPr>
        <w:ind w:firstLine="709"/>
        <w:jc w:val="right"/>
        <w:rPr>
          <w:rFonts w:eastAsia="MS Mincho"/>
          <w:i/>
          <w:iCs/>
          <w:color w:val="0000FF"/>
          <w:sz w:val="18"/>
          <w:szCs w:val="18"/>
        </w:rPr>
      </w:pPr>
      <w:r w:rsidRPr="00DC5CE3">
        <w:rPr>
          <w:rFonts w:eastAsia="MS Mincho"/>
          <w:i/>
          <w:iCs/>
          <w:color w:val="0000FF"/>
          <w:sz w:val="18"/>
          <w:szCs w:val="18"/>
        </w:rPr>
        <w:t>Inciso</w:t>
      </w:r>
      <w:r w:rsidR="003A5FF2" w:rsidRPr="00DC5CE3">
        <w:rPr>
          <w:rFonts w:eastAsia="MS Mincho"/>
          <w:i/>
          <w:iCs/>
          <w:color w:val="0000FF"/>
          <w:sz w:val="18"/>
          <w:szCs w:val="18"/>
        </w:rPr>
        <w:t xml:space="preserve"> derogado D.O. 30-12-2019</w:t>
      </w:r>
    </w:p>
    <w:p w:rsidR="003A5FF2" w:rsidRPr="00DC5CE3" w:rsidRDefault="003A5FF2" w:rsidP="0072103C">
      <w:pPr>
        <w:rPr>
          <w:rFonts w:ascii="Arial" w:hAnsi="Arial" w:cs="Arial"/>
          <w:sz w:val="20"/>
          <w:szCs w:val="20"/>
        </w:rPr>
      </w:pPr>
    </w:p>
    <w:p w:rsidR="00A15672" w:rsidRPr="00DC5CE3" w:rsidRDefault="00A15672" w:rsidP="00FF6D6F">
      <w:pPr>
        <w:ind w:left="426"/>
        <w:rPr>
          <w:rFonts w:ascii="Arial" w:hAnsi="Arial" w:cs="Arial"/>
          <w:sz w:val="20"/>
          <w:szCs w:val="20"/>
        </w:rPr>
      </w:pPr>
      <w:r w:rsidRPr="00DC5CE3">
        <w:rPr>
          <w:rFonts w:ascii="Arial" w:hAnsi="Arial" w:cs="Arial"/>
          <w:b/>
          <w:sz w:val="20"/>
          <w:szCs w:val="20"/>
        </w:rPr>
        <w:t xml:space="preserve">1. </w:t>
      </w:r>
      <w:r w:rsidR="003A5FF2" w:rsidRPr="00DC5CE3">
        <w:rPr>
          <w:rFonts w:ascii="Arial" w:hAnsi="Arial" w:cs="Arial"/>
          <w:sz w:val="20"/>
          <w:szCs w:val="20"/>
        </w:rPr>
        <w:t xml:space="preserve">Se deroga </w:t>
      </w:r>
    </w:p>
    <w:p w:rsidR="003A5FF2" w:rsidRPr="00DC5CE3" w:rsidRDefault="003A5FF2" w:rsidP="00FF6D6F">
      <w:pPr>
        <w:ind w:left="426" w:firstLine="709"/>
        <w:jc w:val="right"/>
        <w:rPr>
          <w:rFonts w:eastAsia="MS Mincho"/>
          <w:i/>
          <w:iCs/>
          <w:color w:val="0000FF"/>
          <w:sz w:val="18"/>
          <w:szCs w:val="18"/>
        </w:rPr>
      </w:pPr>
      <w:r w:rsidRPr="00DC5CE3">
        <w:rPr>
          <w:rFonts w:eastAsia="MS Mincho"/>
          <w:i/>
          <w:iCs/>
          <w:color w:val="0000FF"/>
          <w:sz w:val="18"/>
          <w:szCs w:val="18"/>
        </w:rPr>
        <w:t>Numeral derogado D.O. 30-12-2019</w:t>
      </w:r>
    </w:p>
    <w:p w:rsidR="003A5FF2" w:rsidRPr="00DC5CE3" w:rsidRDefault="003A5FF2" w:rsidP="00FF6D6F">
      <w:pPr>
        <w:ind w:left="426"/>
        <w:rPr>
          <w:rFonts w:ascii="Arial" w:hAnsi="Arial" w:cs="Arial"/>
          <w:sz w:val="20"/>
          <w:szCs w:val="20"/>
        </w:rPr>
      </w:pPr>
    </w:p>
    <w:p w:rsidR="00A15672" w:rsidRPr="00DC5CE3" w:rsidRDefault="00A15672" w:rsidP="00FF6D6F">
      <w:pPr>
        <w:ind w:left="426"/>
        <w:rPr>
          <w:rFonts w:ascii="Arial" w:hAnsi="Arial" w:cs="Arial"/>
          <w:sz w:val="20"/>
          <w:szCs w:val="20"/>
        </w:rPr>
      </w:pPr>
      <w:r w:rsidRPr="00DC5CE3">
        <w:rPr>
          <w:rFonts w:ascii="Arial" w:hAnsi="Arial" w:cs="Arial"/>
          <w:b/>
          <w:sz w:val="20"/>
          <w:szCs w:val="20"/>
        </w:rPr>
        <w:t xml:space="preserve">2. </w:t>
      </w:r>
      <w:r w:rsidR="003A5FF2" w:rsidRPr="00DC5CE3">
        <w:rPr>
          <w:rFonts w:ascii="Arial" w:hAnsi="Arial" w:cs="Arial"/>
          <w:sz w:val="20"/>
          <w:szCs w:val="20"/>
        </w:rPr>
        <w:t xml:space="preserve">Se deroga </w:t>
      </w:r>
    </w:p>
    <w:p w:rsidR="003A5FF2" w:rsidRPr="00DC5CE3" w:rsidRDefault="003A5FF2" w:rsidP="003A5FF2">
      <w:pPr>
        <w:ind w:firstLine="709"/>
        <w:jc w:val="right"/>
        <w:rPr>
          <w:rFonts w:eastAsia="MS Mincho"/>
          <w:i/>
          <w:iCs/>
          <w:color w:val="0000FF"/>
          <w:sz w:val="18"/>
          <w:szCs w:val="18"/>
        </w:rPr>
      </w:pPr>
      <w:r w:rsidRPr="00DC5CE3">
        <w:rPr>
          <w:rFonts w:eastAsia="MS Mincho"/>
          <w:i/>
          <w:iCs/>
          <w:color w:val="0000FF"/>
          <w:sz w:val="18"/>
          <w:szCs w:val="18"/>
        </w:rPr>
        <w:t>Numeral derogado D.O. 30-12-2019</w:t>
      </w:r>
    </w:p>
    <w:p w:rsidR="003A5FF2" w:rsidRPr="00DC5CE3" w:rsidRDefault="003A5FF2" w:rsidP="0072103C">
      <w:pPr>
        <w:rPr>
          <w:rFonts w:ascii="Arial" w:hAnsi="Arial" w:cs="Arial"/>
          <w:sz w:val="20"/>
          <w:szCs w:val="20"/>
        </w:rPr>
      </w:pPr>
    </w:p>
    <w:tbl>
      <w:tblPr>
        <w:tblW w:w="9356" w:type="dxa"/>
        <w:tblLayout w:type="fixed"/>
        <w:tblLook w:val="00A0" w:firstRow="1" w:lastRow="0" w:firstColumn="1" w:lastColumn="0" w:noHBand="0" w:noVBand="0"/>
      </w:tblPr>
      <w:tblGrid>
        <w:gridCol w:w="6799"/>
        <w:gridCol w:w="2557"/>
      </w:tblGrid>
      <w:tr w:rsidR="003A5FF2" w:rsidRPr="00DC5CE3" w:rsidTr="003A5FF2">
        <w:trPr>
          <w:trHeight w:val="427"/>
        </w:trPr>
        <w:tc>
          <w:tcPr>
            <w:tcW w:w="6799" w:type="dxa"/>
          </w:tcPr>
          <w:p w:rsidR="003A5FF2" w:rsidRPr="00DC5CE3" w:rsidRDefault="003A5FF2" w:rsidP="00FF6D6F">
            <w:pPr>
              <w:tabs>
                <w:tab w:val="left" w:pos="7961"/>
                <w:tab w:val="left" w:pos="8124"/>
              </w:tabs>
              <w:ind w:left="459" w:hanging="283"/>
              <w:jc w:val="both"/>
              <w:rPr>
                <w:rFonts w:ascii="Arial" w:hAnsi="Arial" w:cs="Arial"/>
                <w:sz w:val="20"/>
                <w:szCs w:val="20"/>
              </w:rPr>
            </w:pPr>
            <w:r w:rsidRPr="00DC5CE3">
              <w:rPr>
                <w:rFonts w:ascii="Arial" w:hAnsi="Arial" w:cs="Arial"/>
                <w:b/>
                <w:sz w:val="20"/>
                <w:szCs w:val="20"/>
              </w:rPr>
              <w:t>e).-</w:t>
            </w:r>
            <w:r w:rsidRPr="00DC5CE3">
              <w:rPr>
                <w:rFonts w:ascii="Arial" w:hAnsi="Arial" w:cs="Arial"/>
                <w:sz w:val="20"/>
                <w:szCs w:val="20"/>
              </w:rPr>
              <w:t>Constancias o certificados de no propiedad, única propiedad, valor catastral,  número oficial de predio y certificado de inscripción vigente, por cada una:-----</w:t>
            </w:r>
          </w:p>
        </w:tc>
        <w:tc>
          <w:tcPr>
            <w:tcW w:w="2557" w:type="dxa"/>
            <w:vAlign w:val="bottom"/>
          </w:tcPr>
          <w:p w:rsidR="003A5FF2" w:rsidRPr="00DC5CE3" w:rsidRDefault="00F47B34" w:rsidP="00C93F25">
            <w:pPr>
              <w:tabs>
                <w:tab w:val="right" w:leader="hyphen" w:pos="9214"/>
              </w:tabs>
              <w:ind w:left="567" w:hanging="425"/>
              <w:rPr>
                <w:rFonts w:ascii="Arial" w:hAnsi="Arial" w:cs="Arial"/>
                <w:sz w:val="20"/>
                <w:szCs w:val="20"/>
              </w:rPr>
            </w:pPr>
            <w:r>
              <w:rPr>
                <w:rFonts w:ascii="Arial" w:hAnsi="Arial" w:cs="Arial"/>
                <w:sz w:val="20"/>
                <w:szCs w:val="20"/>
              </w:rPr>
              <w:t xml:space="preserve">              </w:t>
            </w:r>
            <w:r w:rsidR="003A5FF2" w:rsidRPr="00DC5CE3">
              <w:rPr>
                <w:rFonts w:ascii="Arial" w:hAnsi="Arial" w:cs="Arial"/>
                <w:sz w:val="20"/>
                <w:szCs w:val="20"/>
              </w:rPr>
              <w:t>1.5</w:t>
            </w:r>
          </w:p>
        </w:tc>
      </w:tr>
      <w:tr w:rsidR="003A5FF2" w:rsidRPr="00DC5CE3" w:rsidTr="003A5FF2">
        <w:tc>
          <w:tcPr>
            <w:tcW w:w="6799" w:type="dxa"/>
          </w:tcPr>
          <w:p w:rsidR="003A5FF2" w:rsidRPr="00DC5CE3" w:rsidRDefault="003A5FF2" w:rsidP="00FF6D6F">
            <w:pPr>
              <w:ind w:left="459"/>
              <w:jc w:val="both"/>
              <w:rPr>
                <w:rFonts w:ascii="Arial" w:hAnsi="Arial" w:cs="Arial"/>
                <w:sz w:val="20"/>
                <w:szCs w:val="20"/>
              </w:rPr>
            </w:pPr>
            <w:r w:rsidRPr="00DC5CE3">
              <w:rPr>
                <w:rFonts w:ascii="Arial" w:hAnsi="Arial" w:cs="Arial"/>
                <w:sz w:val="20"/>
                <w:szCs w:val="20"/>
              </w:rPr>
              <w:t>Cuando en una misma constancia o certificado se señale la información relativa a inscripción vigente, número oficial de predio y valor catastral, se cobrará: -------</w:t>
            </w:r>
          </w:p>
          <w:p w:rsidR="003A5FF2" w:rsidRPr="00FF6D6F" w:rsidRDefault="00F47B34" w:rsidP="00FF6D6F">
            <w:pPr>
              <w:ind w:left="459" w:hanging="283"/>
              <w:jc w:val="right"/>
              <w:rPr>
                <w:rFonts w:eastAsia="MS Mincho"/>
                <w:i/>
                <w:iCs/>
                <w:color w:val="0000FF"/>
                <w:sz w:val="18"/>
                <w:szCs w:val="18"/>
              </w:rPr>
            </w:pPr>
            <w:r>
              <w:rPr>
                <w:rFonts w:eastAsia="MS Mincho"/>
                <w:i/>
                <w:iCs/>
                <w:color w:val="0000FF"/>
                <w:sz w:val="18"/>
                <w:szCs w:val="18"/>
              </w:rPr>
              <w:t>I</w:t>
            </w:r>
            <w:r w:rsidR="00B7072A" w:rsidRPr="00DC5CE3">
              <w:rPr>
                <w:rFonts w:eastAsia="MS Mincho"/>
                <w:i/>
                <w:iCs/>
                <w:color w:val="0000FF"/>
                <w:sz w:val="18"/>
                <w:szCs w:val="18"/>
              </w:rPr>
              <w:t>nciso</w:t>
            </w:r>
            <w:r w:rsidR="003A5FF2" w:rsidRPr="00DC5CE3">
              <w:rPr>
                <w:rFonts w:eastAsia="MS Mincho"/>
                <w:i/>
                <w:iCs/>
                <w:color w:val="0000FF"/>
                <w:sz w:val="18"/>
                <w:szCs w:val="18"/>
              </w:rPr>
              <w:t xml:space="preserve"> </w:t>
            </w:r>
            <w:r w:rsidR="00B7072A" w:rsidRPr="00DC5CE3">
              <w:rPr>
                <w:rFonts w:eastAsia="MS Mincho"/>
                <w:i/>
                <w:iCs/>
                <w:color w:val="0000FF"/>
                <w:sz w:val="18"/>
                <w:szCs w:val="18"/>
              </w:rPr>
              <w:t>reformado</w:t>
            </w:r>
            <w:r w:rsidR="003A5FF2" w:rsidRPr="00DC5CE3">
              <w:rPr>
                <w:rFonts w:eastAsia="MS Mincho"/>
                <w:i/>
                <w:iCs/>
                <w:color w:val="0000FF"/>
                <w:sz w:val="18"/>
                <w:szCs w:val="18"/>
              </w:rPr>
              <w:t xml:space="preserve"> D.O. 30-12-2019</w:t>
            </w:r>
          </w:p>
        </w:tc>
        <w:tc>
          <w:tcPr>
            <w:tcW w:w="2557" w:type="dxa"/>
            <w:vAlign w:val="bottom"/>
          </w:tcPr>
          <w:p w:rsidR="003A5FF2" w:rsidRPr="00DC5CE3" w:rsidRDefault="003A5FF2" w:rsidP="00C93F25">
            <w:pPr>
              <w:tabs>
                <w:tab w:val="right" w:leader="hyphen" w:pos="9214"/>
              </w:tabs>
              <w:ind w:left="567" w:hanging="425"/>
              <w:rPr>
                <w:rFonts w:ascii="Arial" w:hAnsi="Arial" w:cs="Arial"/>
                <w:sz w:val="20"/>
                <w:szCs w:val="20"/>
              </w:rPr>
            </w:pPr>
          </w:p>
          <w:p w:rsidR="003A5FF2" w:rsidRPr="00DC5CE3" w:rsidRDefault="00F47B34" w:rsidP="00C93F25">
            <w:pPr>
              <w:tabs>
                <w:tab w:val="right" w:leader="hyphen" w:pos="9214"/>
              </w:tabs>
              <w:ind w:left="567" w:hanging="425"/>
              <w:rPr>
                <w:rFonts w:ascii="Arial" w:hAnsi="Arial" w:cs="Arial"/>
                <w:sz w:val="20"/>
                <w:szCs w:val="20"/>
              </w:rPr>
            </w:pPr>
            <w:r>
              <w:rPr>
                <w:rFonts w:ascii="Arial" w:hAnsi="Arial" w:cs="Arial"/>
                <w:sz w:val="20"/>
                <w:szCs w:val="20"/>
              </w:rPr>
              <w:t xml:space="preserve">              </w:t>
            </w:r>
            <w:r w:rsidR="003A5FF2" w:rsidRPr="00DC5CE3">
              <w:rPr>
                <w:rFonts w:ascii="Arial" w:hAnsi="Arial" w:cs="Arial"/>
                <w:sz w:val="20"/>
                <w:szCs w:val="20"/>
              </w:rPr>
              <w:t>3.0</w:t>
            </w:r>
          </w:p>
          <w:p w:rsidR="003A5FF2" w:rsidRPr="00DC5CE3" w:rsidRDefault="003A5FF2" w:rsidP="00C93F25">
            <w:pPr>
              <w:tabs>
                <w:tab w:val="right" w:leader="hyphen" w:pos="9214"/>
              </w:tabs>
              <w:ind w:left="567" w:hanging="425"/>
              <w:rPr>
                <w:rFonts w:ascii="Arial" w:hAnsi="Arial" w:cs="Arial"/>
                <w:sz w:val="20"/>
                <w:szCs w:val="20"/>
              </w:rPr>
            </w:pPr>
          </w:p>
          <w:p w:rsidR="003A5FF2" w:rsidRPr="00DC5CE3" w:rsidRDefault="003A5FF2" w:rsidP="003A5FF2">
            <w:pPr>
              <w:ind w:firstLine="709"/>
              <w:jc w:val="right"/>
              <w:rPr>
                <w:rFonts w:ascii="Arial" w:hAnsi="Arial" w:cs="Arial"/>
                <w:sz w:val="20"/>
                <w:szCs w:val="20"/>
              </w:rPr>
            </w:pPr>
          </w:p>
        </w:tc>
      </w:tr>
    </w:tbl>
    <w:p w:rsidR="00A15672" w:rsidRPr="00DC5CE3" w:rsidRDefault="00A15672" w:rsidP="00FF6D6F">
      <w:pPr>
        <w:ind w:left="284"/>
        <w:rPr>
          <w:rFonts w:ascii="Arial" w:hAnsi="Arial" w:cs="Arial"/>
          <w:sz w:val="20"/>
          <w:szCs w:val="20"/>
        </w:rPr>
      </w:pPr>
      <w:r w:rsidRPr="00DC5CE3">
        <w:rPr>
          <w:rFonts w:ascii="Arial" w:hAnsi="Arial" w:cs="Arial"/>
          <w:b/>
          <w:sz w:val="20"/>
          <w:szCs w:val="20"/>
        </w:rPr>
        <w:t>f).-</w:t>
      </w:r>
      <w:r w:rsidRPr="00DC5CE3">
        <w:rPr>
          <w:rFonts w:ascii="Arial" w:hAnsi="Arial" w:cs="Arial"/>
          <w:sz w:val="20"/>
          <w:szCs w:val="20"/>
        </w:rPr>
        <w:t xml:space="preserve"> Constancia de información de bienes inmuebles:</w:t>
      </w:r>
    </w:p>
    <w:p w:rsidR="00A15672" w:rsidRPr="00DC5CE3" w:rsidRDefault="00A15672" w:rsidP="00FF6D6F">
      <w:pPr>
        <w:ind w:left="567"/>
        <w:rPr>
          <w:rFonts w:ascii="Arial" w:hAnsi="Arial" w:cs="Arial"/>
          <w:sz w:val="20"/>
          <w:szCs w:val="20"/>
        </w:rPr>
      </w:pPr>
      <w:r w:rsidRPr="00DC5CE3">
        <w:rPr>
          <w:rFonts w:ascii="Arial" w:hAnsi="Arial" w:cs="Arial"/>
          <w:b/>
          <w:sz w:val="20"/>
          <w:szCs w:val="20"/>
        </w:rPr>
        <w:t xml:space="preserve">1. </w:t>
      </w:r>
      <w:r w:rsidRPr="00DC5CE3">
        <w:rPr>
          <w:rFonts w:ascii="Arial" w:hAnsi="Arial" w:cs="Arial"/>
          <w:sz w:val="20"/>
          <w:szCs w:val="20"/>
        </w:rPr>
        <w:t>Por predio</w:t>
      </w:r>
      <w:proofErr w:type="gramStart"/>
      <w:r w:rsidRPr="00DC5CE3">
        <w:rPr>
          <w:rFonts w:ascii="Arial" w:hAnsi="Arial" w:cs="Arial"/>
          <w:sz w:val="20"/>
          <w:szCs w:val="20"/>
        </w:rPr>
        <w:t>:-------------------------------------------------------------------------------</w:t>
      </w:r>
      <w:proofErr w:type="gramEnd"/>
      <w:r w:rsidRPr="00DC5CE3">
        <w:rPr>
          <w:rFonts w:ascii="Arial" w:hAnsi="Arial" w:cs="Arial"/>
          <w:sz w:val="20"/>
          <w:szCs w:val="20"/>
        </w:rPr>
        <w:t xml:space="preserve">    </w:t>
      </w:r>
      <w:r w:rsidRPr="00DC5CE3">
        <w:rPr>
          <w:rFonts w:ascii="Arial" w:hAnsi="Arial" w:cs="Arial"/>
          <w:sz w:val="20"/>
          <w:szCs w:val="20"/>
        </w:rPr>
        <w:tab/>
        <w:t>1.5</w:t>
      </w:r>
    </w:p>
    <w:p w:rsidR="00A15672" w:rsidRPr="00DC5CE3" w:rsidRDefault="00A15672" w:rsidP="00FF6D6F">
      <w:pPr>
        <w:ind w:left="567"/>
        <w:rPr>
          <w:rFonts w:ascii="Arial" w:hAnsi="Arial" w:cs="Arial"/>
          <w:sz w:val="20"/>
          <w:szCs w:val="20"/>
        </w:rPr>
      </w:pPr>
      <w:r w:rsidRPr="00DC5CE3">
        <w:rPr>
          <w:rFonts w:ascii="Arial" w:hAnsi="Arial" w:cs="Arial"/>
          <w:b/>
          <w:sz w:val="20"/>
          <w:szCs w:val="20"/>
        </w:rPr>
        <w:t>2.</w:t>
      </w:r>
      <w:r w:rsidRPr="00DC5CE3">
        <w:rPr>
          <w:rFonts w:ascii="Arial" w:hAnsi="Arial" w:cs="Arial"/>
          <w:sz w:val="20"/>
          <w:szCs w:val="20"/>
        </w:rPr>
        <w:t xml:space="preserve"> Por propietario:</w:t>
      </w:r>
      <w:r w:rsidRPr="00DC5CE3">
        <w:rPr>
          <w:rFonts w:ascii="Arial" w:hAnsi="Arial" w:cs="Arial"/>
          <w:sz w:val="20"/>
          <w:szCs w:val="20"/>
        </w:rPr>
        <w:tab/>
      </w:r>
    </w:p>
    <w:p w:rsidR="00A15672" w:rsidRPr="00DC5CE3" w:rsidRDefault="00A15672" w:rsidP="00FF6D6F">
      <w:pPr>
        <w:ind w:left="567"/>
        <w:rPr>
          <w:rFonts w:ascii="Arial" w:hAnsi="Arial" w:cs="Arial"/>
          <w:sz w:val="20"/>
          <w:szCs w:val="20"/>
        </w:rPr>
      </w:pPr>
      <w:r w:rsidRPr="00DC5CE3">
        <w:rPr>
          <w:rFonts w:ascii="Arial" w:hAnsi="Arial" w:cs="Arial"/>
          <w:sz w:val="20"/>
          <w:szCs w:val="20"/>
        </w:rPr>
        <w:t xml:space="preserve">         </w:t>
      </w:r>
      <w:proofErr w:type="gramStart"/>
      <w:r w:rsidRPr="00DC5CE3">
        <w:rPr>
          <w:rFonts w:ascii="Arial" w:hAnsi="Arial" w:cs="Arial"/>
          <w:sz w:val="20"/>
          <w:szCs w:val="20"/>
        </w:rPr>
        <w:t>de</w:t>
      </w:r>
      <w:proofErr w:type="gramEnd"/>
      <w:r w:rsidRPr="00DC5CE3">
        <w:rPr>
          <w:rFonts w:ascii="Arial" w:hAnsi="Arial" w:cs="Arial"/>
          <w:sz w:val="20"/>
          <w:szCs w:val="20"/>
        </w:rPr>
        <w:t xml:space="preserve"> 1 hasta 3 predios -------------------------------------------------------------------</w:t>
      </w:r>
      <w:r w:rsidRPr="00DC5CE3">
        <w:rPr>
          <w:rFonts w:ascii="Arial" w:hAnsi="Arial" w:cs="Arial"/>
          <w:sz w:val="20"/>
          <w:szCs w:val="20"/>
        </w:rPr>
        <w:tab/>
        <w:t>1.5</w:t>
      </w:r>
    </w:p>
    <w:p w:rsidR="00A15672" w:rsidRPr="00DC5CE3" w:rsidRDefault="00A15672" w:rsidP="00FF6D6F">
      <w:pPr>
        <w:ind w:left="567"/>
        <w:rPr>
          <w:rFonts w:ascii="Arial" w:hAnsi="Arial" w:cs="Arial"/>
          <w:sz w:val="20"/>
          <w:szCs w:val="20"/>
        </w:rPr>
      </w:pPr>
      <w:r w:rsidRPr="00DC5CE3">
        <w:rPr>
          <w:rFonts w:ascii="Arial" w:hAnsi="Arial" w:cs="Arial"/>
          <w:sz w:val="20"/>
          <w:szCs w:val="20"/>
        </w:rPr>
        <w:t xml:space="preserve">         </w:t>
      </w:r>
      <w:proofErr w:type="gramStart"/>
      <w:r w:rsidRPr="00DC5CE3">
        <w:rPr>
          <w:rFonts w:ascii="Arial" w:hAnsi="Arial" w:cs="Arial"/>
          <w:sz w:val="20"/>
          <w:szCs w:val="20"/>
        </w:rPr>
        <w:t>de</w:t>
      </w:r>
      <w:proofErr w:type="gramEnd"/>
      <w:r w:rsidRPr="00DC5CE3">
        <w:rPr>
          <w:rFonts w:ascii="Arial" w:hAnsi="Arial" w:cs="Arial"/>
          <w:sz w:val="20"/>
          <w:szCs w:val="20"/>
        </w:rPr>
        <w:t xml:space="preserve"> 4 hasta 10 predios -----------------------------------------------------------------</w:t>
      </w:r>
      <w:r w:rsidRPr="00DC5CE3">
        <w:rPr>
          <w:rFonts w:ascii="Arial" w:hAnsi="Arial" w:cs="Arial"/>
          <w:sz w:val="20"/>
          <w:szCs w:val="20"/>
        </w:rPr>
        <w:tab/>
        <w:t>3.0</w:t>
      </w:r>
    </w:p>
    <w:p w:rsidR="00A15672" w:rsidRPr="00DC5CE3" w:rsidRDefault="00A15672" w:rsidP="00FF6D6F">
      <w:pPr>
        <w:ind w:left="567"/>
        <w:rPr>
          <w:rFonts w:ascii="Arial" w:hAnsi="Arial" w:cs="Arial"/>
          <w:sz w:val="20"/>
          <w:szCs w:val="20"/>
        </w:rPr>
      </w:pPr>
      <w:r w:rsidRPr="00DC5CE3">
        <w:rPr>
          <w:rFonts w:ascii="Arial" w:hAnsi="Arial" w:cs="Arial"/>
          <w:sz w:val="20"/>
          <w:szCs w:val="20"/>
        </w:rPr>
        <w:t xml:space="preserve">         </w:t>
      </w:r>
      <w:proofErr w:type="gramStart"/>
      <w:r w:rsidRPr="00DC5CE3">
        <w:rPr>
          <w:rFonts w:ascii="Arial" w:hAnsi="Arial" w:cs="Arial"/>
          <w:sz w:val="20"/>
          <w:szCs w:val="20"/>
        </w:rPr>
        <w:t>de</w:t>
      </w:r>
      <w:proofErr w:type="gramEnd"/>
      <w:r w:rsidRPr="00DC5CE3">
        <w:rPr>
          <w:rFonts w:ascii="Arial" w:hAnsi="Arial" w:cs="Arial"/>
          <w:sz w:val="20"/>
          <w:szCs w:val="20"/>
        </w:rPr>
        <w:t xml:space="preserve"> 11 hasta 20 predios----------------------------------------------------------------</w:t>
      </w:r>
      <w:r w:rsidRPr="00DC5CE3">
        <w:rPr>
          <w:rFonts w:ascii="Arial" w:hAnsi="Arial" w:cs="Arial"/>
          <w:sz w:val="20"/>
          <w:szCs w:val="20"/>
        </w:rPr>
        <w:tab/>
        <w:t>5.0</w:t>
      </w:r>
    </w:p>
    <w:p w:rsidR="00A15672" w:rsidRDefault="00A15672" w:rsidP="00FF6D6F">
      <w:pPr>
        <w:ind w:left="567"/>
        <w:rPr>
          <w:rFonts w:ascii="Arial" w:hAnsi="Arial" w:cs="Arial"/>
          <w:sz w:val="20"/>
          <w:szCs w:val="20"/>
        </w:rPr>
      </w:pPr>
      <w:r w:rsidRPr="00DC5CE3">
        <w:rPr>
          <w:rFonts w:ascii="Arial" w:hAnsi="Arial" w:cs="Arial"/>
          <w:sz w:val="20"/>
          <w:szCs w:val="20"/>
        </w:rPr>
        <w:t xml:space="preserve">         </w:t>
      </w:r>
      <w:proofErr w:type="gramStart"/>
      <w:r w:rsidRPr="00DC5CE3">
        <w:rPr>
          <w:rFonts w:ascii="Arial" w:hAnsi="Arial" w:cs="Arial"/>
          <w:sz w:val="20"/>
          <w:szCs w:val="20"/>
        </w:rPr>
        <w:t>de</w:t>
      </w:r>
      <w:proofErr w:type="gramEnd"/>
      <w:r w:rsidRPr="00DC5CE3">
        <w:rPr>
          <w:rFonts w:ascii="Arial" w:hAnsi="Arial" w:cs="Arial"/>
          <w:sz w:val="20"/>
          <w:szCs w:val="20"/>
        </w:rPr>
        <w:t xml:space="preserve"> 21 predios en adelante 5.25 de base más 0.25 por cada predio excedente.</w:t>
      </w:r>
    </w:p>
    <w:p w:rsidR="00FF6D6F" w:rsidRPr="00F47B34" w:rsidRDefault="00FF6D6F" w:rsidP="00FF6D6F">
      <w:pPr>
        <w:ind w:left="567"/>
        <w:rPr>
          <w:rFonts w:ascii="Arial" w:hAnsi="Arial" w:cs="Arial"/>
          <w:sz w:val="10"/>
          <w:szCs w:val="10"/>
        </w:rPr>
      </w:pPr>
    </w:p>
    <w:p w:rsidR="00A15672" w:rsidRPr="00DC5CE3" w:rsidRDefault="00A15672" w:rsidP="00FF6D6F">
      <w:pPr>
        <w:ind w:left="284"/>
        <w:rPr>
          <w:rFonts w:ascii="Arial" w:hAnsi="Arial" w:cs="Arial"/>
          <w:sz w:val="20"/>
          <w:szCs w:val="20"/>
        </w:rPr>
      </w:pPr>
      <w:r w:rsidRPr="00DC5CE3">
        <w:rPr>
          <w:rFonts w:ascii="Arial" w:hAnsi="Arial" w:cs="Arial"/>
          <w:b/>
          <w:sz w:val="20"/>
          <w:szCs w:val="20"/>
        </w:rPr>
        <w:t>g).-</w:t>
      </w:r>
      <w:r w:rsidRPr="00DC5CE3">
        <w:rPr>
          <w:rFonts w:ascii="Arial" w:hAnsi="Arial" w:cs="Arial"/>
          <w:sz w:val="20"/>
          <w:szCs w:val="20"/>
        </w:rPr>
        <w:t xml:space="preserve"> Certificado de no inscripción predial: ------------------------------------------------</w:t>
      </w:r>
      <w:r w:rsidRPr="00DC5CE3">
        <w:rPr>
          <w:rFonts w:ascii="Arial" w:hAnsi="Arial" w:cs="Arial"/>
          <w:sz w:val="20"/>
          <w:szCs w:val="20"/>
        </w:rPr>
        <w:tab/>
        <w:t>4.0</w:t>
      </w:r>
    </w:p>
    <w:p w:rsidR="00A15672" w:rsidRPr="00DC5CE3" w:rsidRDefault="00A15672" w:rsidP="00FF6D6F">
      <w:pPr>
        <w:ind w:left="284"/>
        <w:rPr>
          <w:rFonts w:ascii="Arial" w:hAnsi="Arial" w:cs="Arial"/>
          <w:sz w:val="20"/>
          <w:szCs w:val="20"/>
        </w:rPr>
      </w:pPr>
      <w:r w:rsidRPr="00DC5CE3">
        <w:rPr>
          <w:rFonts w:ascii="Arial" w:hAnsi="Arial" w:cs="Arial"/>
          <w:b/>
          <w:sz w:val="20"/>
          <w:szCs w:val="20"/>
        </w:rPr>
        <w:t>h)</w:t>
      </w:r>
      <w:r w:rsidRPr="00DC5CE3">
        <w:rPr>
          <w:rFonts w:ascii="Arial" w:hAnsi="Arial" w:cs="Arial"/>
          <w:sz w:val="20"/>
          <w:szCs w:val="20"/>
        </w:rPr>
        <w:t xml:space="preserve"> Inclusión por Omisión: --------------------------------------------------------------------</w:t>
      </w:r>
      <w:r w:rsidRPr="00DC5CE3">
        <w:rPr>
          <w:rFonts w:ascii="Arial" w:hAnsi="Arial" w:cs="Arial"/>
          <w:sz w:val="20"/>
          <w:szCs w:val="20"/>
        </w:rPr>
        <w:tab/>
      </w:r>
      <w:r w:rsidR="00B7072A" w:rsidRPr="00DC5CE3">
        <w:rPr>
          <w:rFonts w:ascii="Arial" w:hAnsi="Arial" w:cs="Arial"/>
          <w:sz w:val="20"/>
          <w:szCs w:val="20"/>
        </w:rPr>
        <w:t>15</w:t>
      </w:r>
      <w:r w:rsidRPr="00DC5CE3">
        <w:rPr>
          <w:rFonts w:ascii="Arial" w:hAnsi="Arial" w:cs="Arial"/>
          <w:sz w:val="20"/>
          <w:szCs w:val="20"/>
        </w:rPr>
        <w:t>.0</w:t>
      </w:r>
    </w:p>
    <w:p w:rsidR="00B7072A" w:rsidRPr="00FF6D6F" w:rsidRDefault="00B7072A" w:rsidP="00FF6D6F">
      <w:pPr>
        <w:ind w:firstLine="709"/>
        <w:jc w:val="center"/>
        <w:rPr>
          <w:rFonts w:eastAsia="MS Mincho"/>
          <w:i/>
          <w:iCs/>
          <w:color w:val="0000FF"/>
          <w:sz w:val="18"/>
          <w:szCs w:val="18"/>
        </w:rPr>
      </w:pPr>
      <w:r w:rsidRPr="00DC5CE3">
        <w:rPr>
          <w:rFonts w:eastAsia="MS Mincho"/>
          <w:i/>
          <w:iCs/>
          <w:color w:val="0000FF"/>
          <w:sz w:val="18"/>
          <w:szCs w:val="18"/>
        </w:rPr>
        <w:t xml:space="preserve">            </w:t>
      </w:r>
      <w:r w:rsidR="00F47B34" w:rsidRPr="00DC5CE3">
        <w:rPr>
          <w:rFonts w:eastAsia="MS Mincho"/>
          <w:i/>
          <w:iCs/>
          <w:color w:val="0000FF"/>
          <w:sz w:val="18"/>
          <w:szCs w:val="18"/>
        </w:rPr>
        <w:t>Inciso</w:t>
      </w:r>
      <w:r w:rsidRPr="00DC5CE3">
        <w:rPr>
          <w:rFonts w:eastAsia="MS Mincho"/>
          <w:i/>
          <w:iCs/>
          <w:color w:val="0000FF"/>
          <w:sz w:val="18"/>
          <w:szCs w:val="18"/>
        </w:rPr>
        <w:t xml:space="preserve"> informado D.O. 30-12-2019</w:t>
      </w:r>
    </w:p>
    <w:p w:rsidR="00A15672" w:rsidRPr="00DC5CE3" w:rsidRDefault="00A15672" w:rsidP="00F47B34">
      <w:pPr>
        <w:ind w:left="284"/>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Historial del Predio y su Valor: -----------------------------------------------------------</w:t>
      </w:r>
      <w:r w:rsidRPr="00DC5CE3">
        <w:rPr>
          <w:rFonts w:ascii="Arial" w:hAnsi="Arial" w:cs="Arial"/>
          <w:sz w:val="20"/>
          <w:szCs w:val="20"/>
        </w:rPr>
        <w:tab/>
        <w:t>1.5</w:t>
      </w:r>
    </w:p>
    <w:p w:rsidR="00B7072A" w:rsidRPr="00DC5CE3" w:rsidRDefault="00A15672" w:rsidP="00F47B34">
      <w:pPr>
        <w:ind w:left="284"/>
        <w:rPr>
          <w:rFonts w:ascii="Arial" w:hAnsi="Arial" w:cs="Arial"/>
          <w:sz w:val="20"/>
          <w:szCs w:val="20"/>
        </w:rPr>
      </w:pPr>
      <w:r w:rsidRPr="00DC5CE3">
        <w:rPr>
          <w:rFonts w:ascii="Arial" w:hAnsi="Arial" w:cs="Arial"/>
          <w:b/>
          <w:sz w:val="20"/>
          <w:szCs w:val="20"/>
        </w:rPr>
        <w:t>j)</w:t>
      </w:r>
      <w:r w:rsidRPr="00DC5CE3">
        <w:rPr>
          <w:rFonts w:ascii="Arial" w:hAnsi="Arial" w:cs="Arial"/>
          <w:sz w:val="20"/>
          <w:szCs w:val="20"/>
        </w:rPr>
        <w:t xml:space="preserve"> Rectificación de medidas-------------------------------------------------------------------</w:t>
      </w:r>
      <w:r w:rsidRPr="00DC5CE3">
        <w:rPr>
          <w:rFonts w:ascii="Arial" w:hAnsi="Arial" w:cs="Arial"/>
          <w:sz w:val="20"/>
          <w:szCs w:val="20"/>
        </w:rPr>
        <w:tab/>
        <w:t>4.0</w:t>
      </w:r>
      <w:r w:rsidR="00B7072A" w:rsidRPr="00DC5CE3">
        <w:rPr>
          <w:rFonts w:ascii="Arial" w:hAnsi="Arial" w:cs="Arial"/>
          <w:sz w:val="20"/>
          <w:szCs w:val="20"/>
        </w:rPr>
        <w:tab/>
      </w:r>
      <w:r w:rsidR="00B7072A" w:rsidRPr="00DC5CE3">
        <w:rPr>
          <w:rFonts w:ascii="Arial" w:hAnsi="Arial" w:cs="Arial"/>
          <w:sz w:val="20"/>
          <w:szCs w:val="20"/>
        </w:rPr>
        <w:tab/>
      </w:r>
    </w:p>
    <w:p w:rsidR="00A15672" w:rsidRPr="00DC5CE3" w:rsidRDefault="00B7072A" w:rsidP="00F47B34">
      <w:pPr>
        <w:ind w:left="284"/>
        <w:rPr>
          <w:rFonts w:ascii="Arial" w:hAnsi="Arial" w:cs="Arial"/>
          <w:sz w:val="20"/>
          <w:szCs w:val="20"/>
        </w:rPr>
      </w:pPr>
      <w:r w:rsidRPr="00DC5CE3">
        <w:rPr>
          <w:rFonts w:ascii="Arial" w:hAnsi="Arial" w:cs="Arial"/>
          <w:b/>
          <w:sz w:val="20"/>
          <w:szCs w:val="20"/>
        </w:rPr>
        <w:t>k).-</w:t>
      </w:r>
      <w:r w:rsidRPr="00DC5CE3">
        <w:rPr>
          <w:rFonts w:ascii="Arial" w:hAnsi="Arial" w:cs="Arial"/>
          <w:sz w:val="20"/>
          <w:szCs w:val="20"/>
        </w:rPr>
        <w:t xml:space="preserve"> Oficio de avalúo catastral----------------------------------------------------------------   </w:t>
      </w:r>
      <w:r w:rsidR="00F47B34">
        <w:rPr>
          <w:rFonts w:ascii="Arial" w:hAnsi="Arial" w:cs="Arial"/>
          <w:sz w:val="20"/>
          <w:szCs w:val="20"/>
        </w:rPr>
        <w:t xml:space="preserve">        </w:t>
      </w:r>
      <w:r w:rsidRPr="00DC5CE3">
        <w:rPr>
          <w:rFonts w:ascii="Arial" w:hAnsi="Arial" w:cs="Arial"/>
          <w:sz w:val="20"/>
          <w:szCs w:val="20"/>
        </w:rPr>
        <w:t xml:space="preserve"> 5.0</w:t>
      </w:r>
    </w:p>
    <w:p w:rsidR="00B7072A" w:rsidRPr="00DC5CE3" w:rsidRDefault="00B7072A" w:rsidP="00F47B34">
      <w:pPr>
        <w:ind w:left="284" w:firstLine="709"/>
        <w:jc w:val="center"/>
        <w:rPr>
          <w:rFonts w:eastAsia="MS Mincho"/>
          <w:i/>
          <w:iCs/>
          <w:color w:val="0000FF"/>
          <w:sz w:val="18"/>
          <w:szCs w:val="18"/>
        </w:rPr>
      </w:pPr>
      <w:r w:rsidRPr="00DC5CE3">
        <w:rPr>
          <w:rFonts w:eastAsia="MS Mincho"/>
          <w:i/>
          <w:iCs/>
          <w:color w:val="0000FF"/>
          <w:sz w:val="18"/>
          <w:szCs w:val="18"/>
        </w:rPr>
        <w:t xml:space="preserve">            </w:t>
      </w:r>
      <w:r w:rsidR="00F47B34" w:rsidRPr="00DC5CE3">
        <w:rPr>
          <w:rFonts w:eastAsia="MS Mincho"/>
          <w:i/>
          <w:iCs/>
          <w:color w:val="0000FF"/>
          <w:sz w:val="18"/>
          <w:szCs w:val="18"/>
        </w:rPr>
        <w:t>Inciso</w:t>
      </w:r>
      <w:r w:rsidRPr="00DC5CE3">
        <w:rPr>
          <w:rFonts w:eastAsia="MS Mincho"/>
          <w:i/>
          <w:iCs/>
          <w:color w:val="0000FF"/>
          <w:sz w:val="18"/>
          <w:szCs w:val="18"/>
        </w:rPr>
        <w:t xml:space="preserve"> adicionado D.O. 30-12-2019</w:t>
      </w:r>
    </w:p>
    <w:p w:rsidR="00B7072A" w:rsidRPr="00DC5CE3" w:rsidRDefault="001444B4" w:rsidP="00F47B34">
      <w:pPr>
        <w:ind w:left="284"/>
        <w:rPr>
          <w:rFonts w:ascii="Arial" w:hAnsi="Arial" w:cs="Arial"/>
          <w:b/>
          <w:sz w:val="20"/>
          <w:szCs w:val="20"/>
        </w:rPr>
      </w:pPr>
      <w:r w:rsidRPr="00DC5CE3">
        <w:rPr>
          <w:rFonts w:ascii="Arial" w:hAnsi="Arial" w:cs="Arial"/>
          <w:b/>
          <w:sz w:val="20"/>
          <w:szCs w:val="20"/>
        </w:rPr>
        <w:t xml:space="preserve">I) </w:t>
      </w:r>
      <w:r w:rsidRPr="00DC5CE3">
        <w:rPr>
          <w:rFonts w:ascii="Arial" w:hAnsi="Arial" w:cs="Arial"/>
          <w:sz w:val="20"/>
          <w:szCs w:val="20"/>
        </w:rPr>
        <w:t xml:space="preserve">Diligencia de perito empadronado---------------------------------------------------------   </w:t>
      </w:r>
      <w:r w:rsidR="00F47B34">
        <w:rPr>
          <w:rFonts w:ascii="Arial" w:hAnsi="Arial" w:cs="Arial"/>
          <w:sz w:val="20"/>
          <w:szCs w:val="20"/>
        </w:rPr>
        <w:t xml:space="preserve">       </w:t>
      </w:r>
      <w:r w:rsidRPr="00DC5CE3">
        <w:rPr>
          <w:rFonts w:ascii="Arial" w:hAnsi="Arial" w:cs="Arial"/>
          <w:sz w:val="20"/>
          <w:szCs w:val="20"/>
        </w:rPr>
        <w:t>1.0</w:t>
      </w:r>
    </w:p>
    <w:p w:rsidR="001444B4" w:rsidRPr="00DC5CE3" w:rsidRDefault="001444B4" w:rsidP="00F47B34">
      <w:pPr>
        <w:jc w:val="center"/>
        <w:rPr>
          <w:rFonts w:ascii="Arial" w:hAnsi="Arial" w:cs="Arial"/>
          <w:sz w:val="20"/>
          <w:szCs w:val="20"/>
        </w:rPr>
      </w:pPr>
      <w:r w:rsidRPr="00DC5CE3">
        <w:rPr>
          <w:rFonts w:eastAsia="MS Mincho"/>
          <w:i/>
          <w:iCs/>
          <w:color w:val="0000FF"/>
          <w:sz w:val="18"/>
          <w:szCs w:val="18"/>
        </w:rPr>
        <w:t xml:space="preserve">                              </w:t>
      </w:r>
      <w:r w:rsidR="00F47B34" w:rsidRPr="00DC5CE3">
        <w:rPr>
          <w:rFonts w:eastAsia="MS Mincho"/>
          <w:i/>
          <w:iCs/>
          <w:color w:val="0000FF"/>
          <w:sz w:val="18"/>
          <w:szCs w:val="18"/>
        </w:rPr>
        <w:t>Inciso</w:t>
      </w:r>
      <w:r w:rsidRPr="00DC5CE3">
        <w:rPr>
          <w:rFonts w:eastAsia="MS Mincho"/>
          <w:i/>
          <w:iCs/>
          <w:color w:val="0000FF"/>
          <w:sz w:val="18"/>
          <w:szCs w:val="18"/>
        </w:rPr>
        <w:t xml:space="preserve"> adicionado D.O. 23-12-2020</w:t>
      </w:r>
    </w:p>
    <w:p w:rsidR="00F47B34" w:rsidRPr="00F47B34" w:rsidRDefault="00F47B34" w:rsidP="00F47B34">
      <w:pPr>
        <w:rPr>
          <w:rFonts w:ascii="Arial" w:hAnsi="Arial" w:cs="Arial"/>
          <w:sz w:val="10"/>
          <w:szCs w:val="10"/>
        </w:rPr>
      </w:pPr>
    </w:p>
    <w:tbl>
      <w:tblPr>
        <w:tblW w:w="8926" w:type="dxa"/>
        <w:tblInd w:w="-142" w:type="dxa"/>
        <w:tblLayout w:type="fixed"/>
        <w:tblLook w:val="00A0" w:firstRow="1" w:lastRow="0" w:firstColumn="1" w:lastColumn="0" w:noHBand="0" w:noVBand="0"/>
      </w:tblPr>
      <w:tblGrid>
        <w:gridCol w:w="7222"/>
        <w:gridCol w:w="1704"/>
      </w:tblGrid>
      <w:tr w:rsidR="00B7072A" w:rsidRPr="00DC5CE3" w:rsidTr="00221C75">
        <w:trPr>
          <w:trHeight w:val="282"/>
        </w:trPr>
        <w:tc>
          <w:tcPr>
            <w:tcW w:w="8926" w:type="dxa"/>
            <w:gridSpan w:val="2"/>
          </w:tcPr>
          <w:p w:rsidR="00B7072A" w:rsidRPr="00DC5CE3" w:rsidRDefault="00B7072A" w:rsidP="00C93F25">
            <w:pPr>
              <w:tabs>
                <w:tab w:val="right" w:leader="hyphen" w:pos="9214"/>
              </w:tabs>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Por la expedición de Cédula Catastral:</w:t>
            </w:r>
          </w:p>
        </w:tc>
      </w:tr>
      <w:tr w:rsidR="00B7072A" w:rsidRPr="00DC5CE3" w:rsidTr="00221C75">
        <w:trPr>
          <w:trHeight w:val="344"/>
        </w:trPr>
        <w:tc>
          <w:tcPr>
            <w:tcW w:w="7222" w:type="dxa"/>
          </w:tcPr>
          <w:p w:rsidR="00B7072A" w:rsidRPr="00DC5CE3" w:rsidRDefault="00B7072A" w:rsidP="00F47B34">
            <w:pPr>
              <w:ind w:left="176" w:firstLine="122"/>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Emitida en Ventanilla-------------------------------------------------------</w:t>
            </w:r>
            <w:r w:rsidR="00F30C20" w:rsidRPr="00DC5CE3">
              <w:rPr>
                <w:rFonts w:ascii="Arial" w:hAnsi="Arial" w:cs="Arial"/>
                <w:sz w:val="20"/>
                <w:szCs w:val="20"/>
              </w:rPr>
              <w:t>------</w:t>
            </w:r>
          </w:p>
        </w:tc>
        <w:tc>
          <w:tcPr>
            <w:tcW w:w="1704" w:type="dxa"/>
          </w:tcPr>
          <w:p w:rsidR="00B7072A" w:rsidRPr="00DC5CE3" w:rsidRDefault="00B7072A" w:rsidP="00C93F25">
            <w:pPr>
              <w:tabs>
                <w:tab w:val="right" w:leader="hyphen" w:pos="9214"/>
              </w:tabs>
              <w:jc w:val="center"/>
              <w:rPr>
                <w:rFonts w:ascii="Arial" w:hAnsi="Arial" w:cs="Arial"/>
                <w:sz w:val="20"/>
                <w:szCs w:val="20"/>
              </w:rPr>
            </w:pPr>
            <w:r w:rsidRPr="00DC5CE3">
              <w:rPr>
                <w:rFonts w:ascii="Arial" w:hAnsi="Arial" w:cs="Arial"/>
                <w:sz w:val="20"/>
                <w:szCs w:val="20"/>
              </w:rPr>
              <w:t>4.5</w:t>
            </w:r>
          </w:p>
        </w:tc>
      </w:tr>
      <w:tr w:rsidR="00B7072A" w:rsidRPr="00DC5CE3" w:rsidTr="00221C75">
        <w:trPr>
          <w:trHeight w:val="420"/>
        </w:trPr>
        <w:tc>
          <w:tcPr>
            <w:tcW w:w="7222" w:type="dxa"/>
          </w:tcPr>
          <w:p w:rsidR="00B7072A" w:rsidRPr="00DC5CE3" w:rsidRDefault="00B7072A" w:rsidP="00F47B34">
            <w:pPr>
              <w:ind w:left="176" w:firstLine="122"/>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Emitida en Línea (vía internet)-------------------------------------------</w:t>
            </w:r>
            <w:r w:rsidR="00F30C20" w:rsidRPr="00DC5CE3">
              <w:rPr>
                <w:rFonts w:ascii="Arial" w:hAnsi="Arial" w:cs="Arial"/>
                <w:sz w:val="20"/>
                <w:szCs w:val="20"/>
              </w:rPr>
              <w:t>------</w:t>
            </w:r>
          </w:p>
          <w:p w:rsidR="00B7072A" w:rsidRPr="00DC5CE3" w:rsidRDefault="00B7072A" w:rsidP="00F47B34">
            <w:pPr>
              <w:ind w:left="176" w:firstLine="709"/>
              <w:jc w:val="center"/>
              <w:rPr>
                <w:rFonts w:eastAsia="MS Mincho"/>
                <w:i/>
                <w:iCs/>
                <w:color w:val="0000FF"/>
                <w:sz w:val="18"/>
                <w:szCs w:val="18"/>
              </w:rPr>
            </w:pPr>
            <w:r w:rsidRPr="00DC5CE3">
              <w:rPr>
                <w:rFonts w:eastAsia="MS Mincho"/>
                <w:i/>
                <w:iCs/>
                <w:color w:val="0000FF"/>
                <w:sz w:val="18"/>
                <w:szCs w:val="18"/>
              </w:rPr>
              <w:t xml:space="preserve">                                 </w:t>
            </w:r>
            <w:r w:rsidR="00F47B34">
              <w:rPr>
                <w:rFonts w:eastAsia="MS Mincho"/>
                <w:i/>
                <w:iCs/>
                <w:color w:val="0000FF"/>
                <w:sz w:val="18"/>
                <w:szCs w:val="18"/>
              </w:rPr>
              <w:t xml:space="preserve">                               F</w:t>
            </w:r>
            <w:r w:rsidRPr="00DC5CE3">
              <w:rPr>
                <w:rFonts w:eastAsia="MS Mincho"/>
                <w:i/>
                <w:iCs/>
                <w:color w:val="0000FF"/>
                <w:sz w:val="18"/>
                <w:szCs w:val="18"/>
              </w:rPr>
              <w:t>racción reformada D.O. 30-12-2019</w:t>
            </w:r>
          </w:p>
          <w:p w:rsidR="00B7072A" w:rsidRPr="00DC5CE3" w:rsidRDefault="00B7072A" w:rsidP="00F47B34">
            <w:pPr>
              <w:ind w:left="176" w:firstLine="122"/>
              <w:rPr>
                <w:rFonts w:ascii="Arial" w:hAnsi="Arial" w:cs="Arial"/>
                <w:sz w:val="20"/>
                <w:szCs w:val="20"/>
              </w:rPr>
            </w:pPr>
          </w:p>
        </w:tc>
        <w:tc>
          <w:tcPr>
            <w:tcW w:w="1704" w:type="dxa"/>
          </w:tcPr>
          <w:p w:rsidR="00B7072A" w:rsidRPr="00DC5CE3" w:rsidRDefault="00B7072A" w:rsidP="00C93F25">
            <w:pPr>
              <w:tabs>
                <w:tab w:val="right" w:leader="hyphen" w:pos="9214"/>
              </w:tabs>
              <w:jc w:val="center"/>
              <w:rPr>
                <w:rFonts w:ascii="Arial" w:hAnsi="Arial" w:cs="Arial"/>
                <w:sz w:val="20"/>
                <w:szCs w:val="20"/>
              </w:rPr>
            </w:pPr>
            <w:r w:rsidRPr="00DC5CE3">
              <w:rPr>
                <w:rFonts w:ascii="Arial" w:hAnsi="Arial" w:cs="Arial"/>
                <w:sz w:val="20"/>
                <w:szCs w:val="20"/>
              </w:rPr>
              <w:t>4.0</w:t>
            </w:r>
          </w:p>
          <w:p w:rsidR="00B7072A" w:rsidRPr="00DC5CE3" w:rsidRDefault="00B7072A" w:rsidP="00B7072A">
            <w:pPr>
              <w:ind w:firstLine="709"/>
              <w:jc w:val="center"/>
              <w:rPr>
                <w:rFonts w:ascii="Arial" w:hAnsi="Arial" w:cs="Arial"/>
                <w:sz w:val="20"/>
                <w:szCs w:val="20"/>
              </w:rPr>
            </w:pPr>
            <w:r w:rsidRPr="00DC5CE3">
              <w:rPr>
                <w:rFonts w:eastAsia="MS Mincho"/>
                <w:i/>
                <w:iCs/>
                <w:color w:val="0000FF"/>
                <w:sz w:val="18"/>
                <w:szCs w:val="18"/>
              </w:rPr>
              <w:t xml:space="preserve">            </w:t>
            </w:r>
          </w:p>
        </w:tc>
      </w:tr>
      <w:tr w:rsidR="00F30C20" w:rsidRPr="00DC5CE3" w:rsidTr="00221C75">
        <w:trPr>
          <w:trHeight w:val="420"/>
        </w:trPr>
        <w:tc>
          <w:tcPr>
            <w:tcW w:w="7222" w:type="dxa"/>
          </w:tcPr>
          <w:p w:rsidR="00B7072A" w:rsidRPr="00DC5CE3" w:rsidRDefault="00B7072A" w:rsidP="00B7072A">
            <w:pPr>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Por revalidación de cada oficio de división, unión y rectificación de medidas---------------------------------------------------------------------------</w:t>
            </w:r>
            <w:r w:rsidR="00F30C20" w:rsidRPr="00DC5CE3">
              <w:rPr>
                <w:rFonts w:ascii="Arial" w:hAnsi="Arial" w:cs="Arial"/>
                <w:sz w:val="20"/>
                <w:szCs w:val="20"/>
              </w:rPr>
              <w:t>----------</w:t>
            </w:r>
          </w:p>
          <w:p w:rsidR="00B7072A" w:rsidRPr="00DC5CE3" w:rsidRDefault="00F47B34" w:rsidP="00B7072A">
            <w:pPr>
              <w:jc w:val="right"/>
              <w:rPr>
                <w:rFonts w:ascii="Arial" w:hAnsi="Arial" w:cs="Arial"/>
                <w:sz w:val="20"/>
                <w:szCs w:val="20"/>
              </w:rPr>
            </w:pPr>
            <w:r>
              <w:rPr>
                <w:rFonts w:eastAsia="MS Mincho"/>
                <w:i/>
                <w:iCs/>
                <w:color w:val="0000FF"/>
                <w:sz w:val="18"/>
                <w:szCs w:val="18"/>
              </w:rPr>
              <w:t>F</w:t>
            </w:r>
            <w:r w:rsidR="00B7072A" w:rsidRPr="00DC5CE3">
              <w:rPr>
                <w:rFonts w:eastAsia="MS Mincho"/>
                <w:i/>
                <w:iCs/>
                <w:color w:val="0000FF"/>
                <w:sz w:val="18"/>
                <w:szCs w:val="18"/>
              </w:rPr>
              <w:t>racción reformada D.O. 30-12-2019</w:t>
            </w:r>
          </w:p>
        </w:tc>
        <w:tc>
          <w:tcPr>
            <w:tcW w:w="1704" w:type="dxa"/>
          </w:tcPr>
          <w:p w:rsidR="00B7072A" w:rsidRPr="00DC5CE3" w:rsidRDefault="00B7072A" w:rsidP="00C93F25">
            <w:pPr>
              <w:tabs>
                <w:tab w:val="right" w:leader="hyphen" w:pos="9214"/>
              </w:tabs>
              <w:jc w:val="center"/>
              <w:rPr>
                <w:rFonts w:ascii="Arial" w:hAnsi="Arial" w:cs="Arial"/>
                <w:sz w:val="20"/>
                <w:szCs w:val="20"/>
              </w:rPr>
            </w:pPr>
          </w:p>
          <w:p w:rsidR="00B7072A" w:rsidRPr="00DC5CE3" w:rsidRDefault="00B7072A" w:rsidP="00C93F25">
            <w:pPr>
              <w:tabs>
                <w:tab w:val="right" w:leader="hyphen" w:pos="9214"/>
              </w:tabs>
              <w:jc w:val="center"/>
              <w:rPr>
                <w:rFonts w:ascii="Arial" w:hAnsi="Arial" w:cs="Arial"/>
                <w:sz w:val="20"/>
                <w:szCs w:val="20"/>
              </w:rPr>
            </w:pPr>
            <w:r w:rsidRPr="00DC5CE3">
              <w:rPr>
                <w:rFonts w:ascii="Arial" w:hAnsi="Arial" w:cs="Arial"/>
                <w:sz w:val="20"/>
                <w:szCs w:val="20"/>
              </w:rPr>
              <w:t>1.0</w:t>
            </w:r>
          </w:p>
        </w:tc>
      </w:tr>
      <w:tr w:rsidR="00F30C20" w:rsidRPr="00DC5CE3" w:rsidTr="00221C75">
        <w:tblPrEx>
          <w:jc w:val="center"/>
          <w:tblInd w:w="0" w:type="dxa"/>
        </w:tblPrEx>
        <w:trPr>
          <w:trHeight w:val="281"/>
          <w:jc w:val="center"/>
        </w:trPr>
        <w:tc>
          <w:tcPr>
            <w:tcW w:w="8926" w:type="dxa"/>
            <w:gridSpan w:val="2"/>
          </w:tcPr>
          <w:p w:rsidR="00F30C20" w:rsidRPr="00DC5CE3" w:rsidRDefault="00F30C20" w:rsidP="00C93F25">
            <w:pPr>
              <w:tabs>
                <w:tab w:val="right" w:leader="hyphen" w:pos="9214"/>
              </w:tabs>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Por la elaboración de planos:</w:t>
            </w:r>
          </w:p>
        </w:tc>
      </w:tr>
      <w:tr w:rsidR="00221C75" w:rsidRPr="00DC5CE3" w:rsidTr="00221C75">
        <w:tblPrEx>
          <w:jc w:val="center"/>
          <w:tblInd w:w="0" w:type="dxa"/>
        </w:tblPrEx>
        <w:trPr>
          <w:jc w:val="center"/>
        </w:trPr>
        <w:tc>
          <w:tcPr>
            <w:tcW w:w="8926" w:type="dxa"/>
            <w:gridSpan w:val="2"/>
          </w:tcPr>
          <w:p w:rsidR="00221C75" w:rsidRPr="00DC5CE3" w:rsidRDefault="00221C75" w:rsidP="00F47B34">
            <w:pPr>
              <w:tabs>
                <w:tab w:val="right" w:leader="hyphen" w:pos="9214"/>
              </w:tabs>
              <w:ind w:left="318"/>
              <w:jc w:val="both"/>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Tamaño carta, conforme al rango de construcción siguiente:</w:t>
            </w:r>
          </w:p>
        </w:tc>
      </w:tr>
      <w:tr w:rsidR="00221C75" w:rsidRPr="00DC5CE3" w:rsidTr="00221C75">
        <w:tblPrEx>
          <w:jc w:val="center"/>
          <w:tblInd w:w="0" w:type="dxa"/>
        </w:tblPrEx>
        <w:trPr>
          <w:jc w:val="center"/>
        </w:trPr>
        <w:tc>
          <w:tcPr>
            <w:tcW w:w="7222" w:type="dxa"/>
          </w:tcPr>
          <w:p w:rsidR="00221C75" w:rsidRPr="00DC5CE3" w:rsidRDefault="00221C75" w:rsidP="00F47B34">
            <w:pPr>
              <w:tabs>
                <w:tab w:val="right" w:leader="hyphen" w:pos="9214"/>
              </w:tabs>
              <w:ind w:left="318" w:firstLine="142"/>
              <w:rPr>
                <w:rFonts w:ascii="Arial" w:hAnsi="Arial" w:cs="Arial"/>
                <w:b/>
                <w:sz w:val="20"/>
                <w:szCs w:val="20"/>
              </w:rPr>
            </w:pPr>
            <w:r w:rsidRPr="00DC5CE3">
              <w:rPr>
                <w:rFonts w:ascii="Arial" w:hAnsi="Arial" w:cs="Arial"/>
                <w:sz w:val="20"/>
                <w:szCs w:val="20"/>
              </w:rPr>
              <w:t>1. De hasta 300.00 m2</w:t>
            </w:r>
          </w:p>
        </w:tc>
        <w:tc>
          <w:tcPr>
            <w:tcW w:w="1704" w:type="dxa"/>
          </w:tcPr>
          <w:p w:rsidR="00221C75" w:rsidRPr="00DC5CE3" w:rsidRDefault="00221C75" w:rsidP="00F47B34">
            <w:pPr>
              <w:tabs>
                <w:tab w:val="right" w:leader="hyphen" w:pos="9214"/>
              </w:tabs>
              <w:ind w:left="318"/>
              <w:jc w:val="center"/>
              <w:rPr>
                <w:rFonts w:ascii="Arial" w:hAnsi="Arial" w:cs="Arial"/>
                <w:sz w:val="20"/>
                <w:szCs w:val="20"/>
              </w:rPr>
            </w:pPr>
            <w:r w:rsidRPr="00DC5CE3">
              <w:rPr>
                <w:rFonts w:ascii="Arial" w:hAnsi="Arial" w:cs="Arial"/>
                <w:sz w:val="20"/>
                <w:szCs w:val="20"/>
              </w:rPr>
              <w:t>4.0</w:t>
            </w:r>
          </w:p>
        </w:tc>
      </w:tr>
      <w:tr w:rsidR="00221C75" w:rsidRPr="00DC5CE3" w:rsidTr="00221C75">
        <w:tblPrEx>
          <w:jc w:val="center"/>
          <w:tblInd w:w="0" w:type="dxa"/>
        </w:tblPrEx>
        <w:trPr>
          <w:jc w:val="center"/>
        </w:trPr>
        <w:tc>
          <w:tcPr>
            <w:tcW w:w="7222" w:type="dxa"/>
          </w:tcPr>
          <w:p w:rsidR="00221C75" w:rsidRPr="00DC5CE3" w:rsidRDefault="00221C75" w:rsidP="00F47B34">
            <w:pPr>
              <w:tabs>
                <w:tab w:val="right" w:leader="hyphen" w:pos="9214"/>
              </w:tabs>
              <w:ind w:left="318" w:firstLine="142"/>
              <w:rPr>
                <w:rFonts w:ascii="Arial" w:hAnsi="Arial" w:cs="Arial"/>
                <w:b/>
                <w:sz w:val="20"/>
                <w:szCs w:val="20"/>
              </w:rPr>
            </w:pPr>
            <w:r w:rsidRPr="00DC5CE3">
              <w:rPr>
                <w:rFonts w:ascii="Arial" w:hAnsi="Arial" w:cs="Arial"/>
                <w:sz w:val="20"/>
                <w:szCs w:val="20"/>
              </w:rPr>
              <w:t>2. De 300.01 a 600.00 m2</w:t>
            </w:r>
          </w:p>
        </w:tc>
        <w:tc>
          <w:tcPr>
            <w:tcW w:w="1704" w:type="dxa"/>
          </w:tcPr>
          <w:p w:rsidR="00221C75" w:rsidRPr="00DC5CE3" w:rsidRDefault="00221C75" w:rsidP="00F47B34">
            <w:pPr>
              <w:tabs>
                <w:tab w:val="right" w:leader="hyphen" w:pos="9214"/>
              </w:tabs>
              <w:ind w:left="318"/>
              <w:jc w:val="center"/>
              <w:rPr>
                <w:rFonts w:ascii="Arial" w:hAnsi="Arial" w:cs="Arial"/>
                <w:sz w:val="20"/>
                <w:szCs w:val="20"/>
              </w:rPr>
            </w:pPr>
            <w:r w:rsidRPr="00DC5CE3">
              <w:rPr>
                <w:rFonts w:ascii="Arial" w:hAnsi="Arial" w:cs="Arial"/>
                <w:sz w:val="20"/>
                <w:szCs w:val="20"/>
              </w:rPr>
              <w:t>7.0</w:t>
            </w:r>
          </w:p>
        </w:tc>
      </w:tr>
      <w:tr w:rsidR="00221C75" w:rsidRPr="00DC5CE3" w:rsidTr="00221C75">
        <w:tblPrEx>
          <w:jc w:val="center"/>
          <w:tblInd w:w="0" w:type="dxa"/>
        </w:tblPrEx>
        <w:trPr>
          <w:jc w:val="center"/>
        </w:trPr>
        <w:tc>
          <w:tcPr>
            <w:tcW w:w="7222" w:type="dxa"/>
          </w:tcPr>
          <w:p w:rsidR="00221C75" w:rsidRPr="00DC5CE3" w:rsidRDefault="00221C75" w:rsidP="00F47B34">
            <w:pPr>
              <w:tabs>
                <w:tab w:val="right" w:leader="hyphen" w:pos="9214"/>
              </w:tabs>
              <w:ind w:left="318" w:firstLine="142"/>
              <w:rPr>
                <w:rFonts w:ascii="Arial" w:hAnsi="Arial" w:cs="Arial"/>
                <w:b/>
                <w:sz w:val="20"/>
                <w:szCs w:val="20"/>
              </w:rPr>
            </w:pPr>
            <w:r w:rsidRPr="00DC5CE3">
              <w:rPr>
                <w:rFonts w:ascii="Arial" w:hAnsi="Arial" w:cs="Arial"/>
                <w:sz w:val="20"/>
                <w:szCs w:val="20"/>
              </w:rPr>
              <w:t>3. De 600.01 a 900.00 m2</w:t>
            </w:r>
          </w:p>
        </w:tc>
        <w:tc>
          <w:tcPr>
            <w:tcW w:w="1704" w:type="dxa"/>
          </w:tcPr>
          <w:p w:rsidR="00221C75" w:rsidRPr="00DC5CE3" w:rsidRDefault="00221C75" w:rsidP="00F47B34">
            <w:pPr>
              <w:tabs>
                <w:tab w:val="right" w:leader="hyphen" w:pos="9214"/>
              </w:tabs>
              <w:ind w:left="318"/>
              <w:jc w:val="center"/>
              <w:rPr>
                <w:rFonts w:ascii="Arial" w:hAnsi="Arial" w:cs="Arial"/>
                <w:sz w:val="20"/>
                <w:szCs w:val="20"/>
              </w:rPr>
            </w:pPr>
            <w:r w:rsidRPr="00DC5CE3">
              <w:rPr>
                <w:rFonts w:ascii="Arial" w:hAnsi="Arial" w:cs="Arial"/>
                <w:sz w:val="20"/>
                <w:szCs w:val="20"/>
              </w:rPr>
              <w:t>10.0</w:t>
            </w:r>
          </w:p>
        </w:tc>
      </w:tr>
      <w:tr w:rsidR="00221C75" w:rsidRPr="00DC5CE3" w:rsidTr="00221C75">
        <w:tblPrEx>
          <w:jc w:val="center"/>
          <w:tblInd w:w="0" w:type="dxa"/>
        </w:tblPrEx>
        <w:trPr>
          <w:jc w:val="center"/>
        </w:trPr>
        <w:tc>
          <w:tcPr>
            <w:tcW w:w="7222" w:type="dxa"/>
          </w:tcPr>
          <w:p w:rsidR="00221C75" w:rsidRPr="00DC5CE3" w:rsidRDefault="00221C75" w:rsidP="00F47B34">
            <w:pPr>
              <w:tabs>
                <w:tab w:val="right" w:leader="hyphen" w:pos="9214"/>
              </w:tabs>
              <w:ind w:left="318" w:firstLine="142"/>
              <w:rPr>
                <w:rFonts w:ascii="Arial" w:hAnsi="Arial" w:cs="Arial"/>
                <w:sz w:val="20"/>
                <w:szCs w:val="20"/>
              </w:rPr>
            </w:pPr>
            <w:r w:rsidRPr="00DC5CE3">
              <w:rPr>
                <w:rFonts w:ascii="Arial" w:hAnsi="Arial" w:cs="Arial"/>
                <w:sz w:val="20"/>
                <w:szCs w:val="20"/>
              </w:rPr>
              <w:t>4. De 900.01 a 1,200.00 m2</w:t>
            </w:r>
          </w:p>
        </w:tc>
        <w:tc>
          <w:tcPr>
            <w:tcW w:w="1704" w:type="dxa"/>
          </w:tcPr>
          <w:p w:rsidR="00221C75" w:rsidRPr="00DC5CE3" w:rsidRDefault="00221C75" w:rsidP="00F47B34">
            <w:pPr>
              <w:tabs>
                <w:tab w:val="right" w:leader="hyphen" w:pos="9214"/>
              </w:tabs>
              <w:ind w:left="318"/>
              <w:jc w:val="center"/>
              <w:rPr>
                <w:rFonts w:ascii="Arial" w:hAnsi="Arial" w:cs="Arial"/>
                <w:sz w:val="20"/>
                <w:szCs w:val="20"/>
              </w:rPr>
            </w:pPr>
            <w:r w:rsidRPr="00DC5CE3">
              <w:rPr>
                <w:rFonts w:ascii="Arial" w:hAnsi="Arial" w:cs="Arial"/>
                <w:sz w:val="20"/>
                <w:szCs w:val="20"/>
              </w:rPr>
              <w:t>13.0</w:t>
            </w:r>
          </w:p>
        </w:tc>
      </w:tr>
      <w:tr w:rsidR="00221C75" w:rsidRPr="00DC5CE3" w:rsidTr="00221C75">
        <w:tblPrEx>
          <w:jc w:val="center"/>
          <w:tblInd w:w="0" w:type="dxa"/>
        </w:tblPrEx>
        <w:trPr>
          <w:jc w:val="center"/>
        </w:trPr>
        <w:tc>
          <w:tcPr>
            <w:tcW w:w="7222" w:type="dxa"/>
          </w:tcPr>
          <w:p w:rsidR="00221C75" w:rsidRPr="00DC5CE3" w:rsidRDefault="00221C75" w:rsidP="00F47B34">
            <w:pPr>
              <w:tabs>
                <w:tab w:val="right" w:leader="hyphen" w:pos="9214"/>
              </w:tabs>
              <w:ind w:left="318" w:firstLine="142"/>
              <w:rPr>
                <w:rFonts w:ascii="Arial" w:hAnsi="Arial" w:cs="Arial"/>
                <w:sz w:val="20"/>
                <w:szCs w:val="20"/>
              </w:rPr>
            </w:pPr>
            <w:r w:rsidRPr="00DC5CE3">
              <w:rPr>
                <w:rFonts w:ascii="Arial" w:hAnsi="Arial" w:cs="Arial"/>
                <w:sz w:val="20"/>
                <w:szCs w:val="20"/>
              </w:rPr>
              <w:t>5. De 1,200.01 a 1,500.00 m2</w:t>
            </w:r>
          </w:p>
        </w:tc>
        <w:tc>
          <w:tcPr>
            <w:tcW w:w="1704" w:type="dxa"/>
          </w:tcPr>
          <w:p w:rsidR="00221C75" w:rsidRPr="00DC5CE3" w:rsidRDefault="00221C75" w:rsidP="00F47B34">
            <w:pPr>
              <w:tabs>
                <w:tab w:val="right" w:leader="hyphen" w:pos="9214"/>
              </w:tabs>
              <w:ind w:left="318"/>
              <w:jc w:val="center"/>
              <w:rPr>
                <w:rFonts w:ascii="Arial" w:hAnsi="Arial" w:cs="Arial"/>
                <w:sz w:val="20"/>
                <w:szCs w:val="20"/>
              </w:rPr>
            </w:pPr>
            <w:r w:rsidRPr="00DC5CE3">
              <w:rPr>
                <w:rFonts w:ascii="Arial" w:hAnsi="Arial" w:cs="Arial"/>
                <w:sz w:val="20"/>
                <w:szCs w:val="20"/>
              </w:rPr>
              <w:t>16.0</w:t>
            </w:r>
          </w:p>
        </w:tc>
      </w:tr>
      <w:tr w:rsidR="00221C75" w:rsidRPr="00DC5CE3" w:rsidTr="00221C75">
        <w:tblPrEx>
          <w:jc w:val="center"/>
          <w:tblInd w:w="0" w:type="dxa"/>
        </w:tblPrEx>
        <w:trPr>
          <w:jc w:val="center"/>
        </w:trPr>
        <w:tc>
          <w:tcPr>
            <w:tcW w:w="8926" w:type="dxa"/>
            <w:gridSpan w:val="2"/>
          </w:tcPr>
          <w:p w:rsidR="00221C75" w:rsidRPr="00DC5CE3" w:rsidRDefault="00221C75" w:rsidP="00221C75">
            <w:pPr>
              <w:tabs>
                <w:tab w:val="right" w:leader="hyphen" w:pos="9214"/>
              </w:tabs>
              <w:jc w:val="both"/>
              <w:rPr>
                <w:rFonts w:ascii="Arial" w:hAnsi="Arial" w:cs="Arial"/>
                <w:sz w:val="20"/>
                <w:szCs w:val="20"/>
              </w:rPr>
            </w:pPr>
          </w:p>
          <w:p w:rsidR="00221C75" w:rsidRPr="00DC5CE3" w:rsidRDefault="00221C75" w:rsidP="00221C75">
            <w:pPr>
              <w:tabs>
                <w:tab w:val="right" w:leader="hyphen" w:pos="9214"/>
              </w:tabs>
              <w:jc w:val="both"/>
              <w:rPr>
                <w:rFonts w:ascii="Arial" w:hAnsi="Arial" w:cs="Arial"/>
                <w:sz w:val="20"/>
                <w:szCs w:val="20"/>
              </w:rPr>
            </w:pPr>
            <w:r w:rsidRPr="00DC5CE3">
              <w:rPr>
                <w:rFonts w:ascii="Arial" w:hAnsi="Arial" w:cs="Arial"/>
                <w:sz w:val="20"/>
                <w:szCs w:val="20"/>
              </w:rPr>
              <w:t>Para el caso de la elaboración de planos cuya construcción exceda de 1,500.00 metros cuadrados, se pagará una cuota equivalente a 4 veces la unidad de medida y actualización por la elaboración del plano, más los derechos establecidos en la fracción VII e inciso b) de la fracción VIII, ambas del presente artículo.</w:t>
            </w:r>
          </w:p>
          <w:p w:rsidR="00221C75" w:rsidRPr="00DC5CE3" w:rsidRDefault="00F47B34" w:rsidP="00F47B34">
            <w:pPr>
              <w:tabs>
                <w:tab w:val="right" w:leader="hyphen" w:pos="9214"/>
              </w:tabs>
              <w:jc w:val="right"/>
              <w:rPr>
                <w:rFonts w:ascii="Arial" w:hAnsi="Arial" w:cs="Arial"/>
                <w:sz w:val="20"/>
                <w:szCs w:val="20"/>
              </w:rPr>
            </w:pPr>
            <w:r>
              <w:rPr>
                <w:rFonts w:eastAsia="MS Mincho"/>
                <w:i/>
                <w:iCs/>
                <w:color w:val="0000FF"/>
                <w:sz w:val="18"/>
                <w:szCs w:val="18"/>
              </w:rPr>
              <w:t xml:space="preserve">Fracción reformada </w:t>
            </w:r>
            <w:r w:rsidRPr="00F47B34">
              <w:rPr>
                <w:rFonts w:eastAsia="MS Mincho"/>
                <w:i/>
                <w:iCs/>
                <w:color w:val="0000FF"/>
                <w:sz w:val="18"/>
                <w:szCs w:val="18"/>
              </w:rPr>
              <w:t>y último párrafo adicionado  D.O. 29-12-2021</w:t>
            </w:r>
          </w:p>
        </w:tc>
      </w:tr>
      <w:tr w:rsidR="00F30C20" w:rsidRPr="00DC5CE3" w:rsidTr="00221C75">
        <w:tblPrEx>
          <w:jc w:val="center"/>
          <w:tblInd w:w="0" w:type="dxa"/>
        </w:tblPrEx>
        <w:trPr>
          <w:jc w:val="center"/>
        </w:trPr>
        <w:tc>
          <w:tcPr>
            <w:tcW w:w="7222" w:type="dxa"/>
          </w:tcPr>
          <w:p w:rsidR="00F30C20" w:rsidRPr="00DC5CE3" w:rsidRDefault="00F30C20" w:rsidP="00F47B34">
            <w:pPr>
              <w:tabs>
                <w:tab w:val="right" w:leader="hyphen" w:pos="9214"/>
              </w:tabs>
              <w:ind w:left="318"/>
              <w:rPr>
                <w:rFonts w:ascii="Arial" w:hAnsi="Arial" w:cs="Arial"/>
                <w:sz w:val="20"/>
                <w:szCs w:val="20"/>
              </w:rPr>
            </w:pPr>
            <w:r w:rsidRPr="00DC5CE3">
              <w:rPr>
                <w:rFonts w:ascii="Arial" w:hAnsi="Arial" w:cs="Arial"/>
                <w:b/>
                <w:sz w:val="20"/>
                <w:szCs w:val="20"/>
              </w:rPr>
              <w:t xml:space="preserve">   b).-</w:t>
            </w:r>
            <w:r w:rsidRPr="00DC5CE3">
              <w:rPr>
                <w:rFonts w:ascii="Arial" w:hAnsi="Arial" w:cs="Arial"/>
                <w:sz w:val="20"/>
                <w:szCs w:val="20"/>
              </w:rPr>
              <w:t xml:space="preserve"> Hasta cuatro cartas---------------------------------------------------------------</w:t>
            </w:r>
          </w:p>
        </w:tc>
        <w:tc>
          <w:tcPr>
            <w:tcW w:w="1704" w:type="dxa"/>
          </w:tcPr>
          <w:p w:rsidR="00F30C20" w:rsidRPr="00DC5CE3" w:rsidRDefault="00F30C20" w:rsidP="00F30C20">
            <w:pPr>
              <w:tabs>
                <w:tab w:val="right" w:leader="hyphen" w:pos="9214"/>
              </w:tabs>
              <w:ind w:left="-108"/>
              <w:jc w:val="center"/>
              <w:rPr>
                <w:rFonts w:ascii="Arial" w:hAnsi="Arial" w:cs="Arial"/>
                <w:sz w:val="20"/>
                <w:szCs w:val="20"/>
              </w:rPr>
            </w:pPr>
            <w:r w:rsidRPr="00DC5CE3">
              <w:rPr>
                <w:rFonts w:ascii="Arial" w:hAnsi="Arial" w:cs="Arial"/>
                <w:sz w:val="20"/>
                <w:szCs w:val="20"/>
              </w:rPr>
              <w:t>7.0</w:t>
            </w:r>
          </w:p>
        </w:tc>
      </w:tr>
      <w:tr w:rsidR="00F30C20" w:rsidRPr="00DC5CE3" w:rsidTr="00221C75">
        <w:tblPrEx>
          <w:jc w:val="center"/>
          <w:tblInd w:w="0" w:type="dxa"/>
        </w:tblPrEx>
        <w:trPr>
          <w:trHeight w:val="295"/>
          <w:jc w:val="center"/>
        </w:trPr>
        <w:tc>
          <w:tcPr>
            <w:tcW w:w="7222" w:type="dxa"/>
          </w:tcPr>
          <w:p w:rsidR="00F30C20" w:rsidRPr="00DC5CE3" w:rsidRDefault="00F30C20" w:rsidP="00F47B34">
            <w:pPr>
              <w:tabs>
                <w:tab w:val="right" w:leader="hyphen" w:pos="9214"/>
              </w:tabs>
              <w:ind w:left="318" w:firstLine="142"/>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Hasta 105 x 90 centímetros (</w:t>
            </w:r>
            <w:proofErr w:type="spellStart"/>
            <w:r w:rsidRPr="00DC5CE3">
              <w:rPr>
                <w:rFonts w:ascii="Arial" w:hAnsi="Arial" w:cs="Arial"/>
                <w:sz w:val="20"/>
                <w:szCs w:val="20"/>
              </w:rPr>
              <w:t>Ploter</w:t>
            </w:r>
            <w:proofErr w:type="spellEnd"/>
            <w:r w:rsidRPr="00DC5CE3">
              <w:rPr>
                <w:rFonts w:ascii="Arial" w:hAnsi="Arial" w:cs="Arial"/>
                <w:sz w:val="20"/>
                <w:szCs w:val="20"/>
              </w:rPr>
              <w:t>)-------------------------------------------</w:t>
            </w:r>
          </w:p>
          <w:p w:rsidR="00F30C20" w:rsidRPr="00DC5CE3" w:rsidRDefault="00F47B34" w:rsidP="00F47B34">
            <w:pPr>
              <w:tabs>
                <w:tab w:val="right" w:leader="hyphen" w:pos="9214"/>
              </w:tabs>
              <w:ind w:left="318" w:firstLine="142"/>
              <w:jc w:val="right"/>
              <w:rPr>
                <w:rFonts w:ascii="Arial" w:hAnsi="Arial" w:cs="Arial"/>
                <w:sz w:val="20"/>
                <w:szCs w:val="20"/>
              </w:rPr>
            </w:pPr>
            <w:r>
              <w:rPr>
                <w:rFonts w:eastAsia="MS Mincho"/>
                <w:i/>
                <w:iCs/>
                <w:color w:val="0000FF"/>
                <w:sz w:val="18"/>
                <w:szCs w:val="18"/>
              </w:rPr>
              <w:t>F</w:t>
            </w:r>
            <w:r w:rsidR="00F30C20" w:rsidRPr="00DC5CE3">
              <w:rPr>
                <w:rFonts w:eastAsia="MS Mincho"/>
                <w:i/>
                <w:iCs/>
                <w:color w:val="0000FF"/>
                <w:sz w:val="18"/>
                <w:szCs w:val="18"/>
              </w:rPr>
              <w:t>racción reformada D.O. 30-12-2019</w:t>
            </w:r>
          </w:p>
        </w:tc>
        <w:tc>
          <w:tcPr>
            <w:tcW w:w="1704" w:type="dxa"/>
          </w:tcPr>
          <w:p w:rsidR="00F30C20" w:rsidRPr="00DC5CE3" w:rsidRDefault="00F30C20" w:rsidP="00C93F25">
            <w:pPr>
              <w:tabs>
                <w:tab w:val="right" w:leader="hyphen" w:pos="9214"/>
              </w:tabs>
              <w:jc w:val="center"/>
              <w:rPr>
                <w:rFonts w:ascii="Arial" w:hAnsi="Arial" w:cs="Arial"/>
                <w:sz w:val="20"/>
                <w:szCs w:val="20"/>
              </w:rPr>
            </w:pPr>
            <w:r w:rsidRPr="00DC5CE3">
              <w:rPr>
                <w:rFonts w:ascii="Arial" w:hAnsi="Arial" w:cs="Arial"/>
                <w:sz w:val="20"/>
                <w:szCs w:val="20"/>
              </w:rPr>
              <w:t>20.0</w:t>
            </w:r>
          </w:p>
        </w:tc>
      </w:tr>
    </w:tbl>
    <w:p w:rsidR="000621A4" w:rsidRPr="00F47B34" w:rsidRDefault="000621A4" w:rsidP="00F30C20">
      <w:pPr>
        <w:rPr>
          <w:rFonts w:ascii="Arial" w:hAnsi="Arial" w:cs="Arial"/>
          <w:b/>
          <w:sz w:val="10"/>
          <w:szCs w:val="10"/>
        </w:rPr>
      </w:pPr>
    </w:p>
    <w:tbl>
      <w:tblPr>
        <w:tblW w:w="8789" w:type="dxa"/>
        <w:tblInd w:w="-147" w:type="dxa"/>
        <w:tblLayout w:type="fixed"/>
        <w:tblLook w:val="00A0" w:firstRow="1" w:lastRow="0" w:firstColumn="1" w:lastColumn="0" w:noHBand="0" w:noVBand="0"/>
      </w:tblPr>
      <w:tblGrid>
        <w:gridCol w:w="7372"/>
        <w:gridCol w:w="1417"/>
      </w:tblGrid>
      <w:tr w:rsidR="00F30C20" w:rsidRPr="00DC5CE3" w:rsidTr="00F47B34">
        <w:tc>
          <w:tcPr>
            <w:tcW w:w="7372" w:type="dxa"/>
          </w:tcPr>
          <w:p w:rsidR="00F30C20" w:rsidRDefault="00F30C20" w:rsidP="00F30C20">
            <w:pPr>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Por cada diligencia de verificación:</w:t>
            </w:r>
          </w:p>
          <w:p w:rsidR="00F47B34" w:rsidRPr="00F47B34" w:rsidRDefault="00F47B34" w:rsidP="00F47B34">
            <w:pPr>
              <w:rPr>
                <w:rFonts w:ascii="Arial" w:hAnsi="Arial" w:cs="Arial"/>
                <w:sz w:val="10"/>
                <w:szCs w:val="10"/>
              </w:rPr>
            </w:pPr>
          </w:p>
        </w:tc>
        <w:tc>
          <w:tcPr>
            <w:tcW w:w="1417" w:type="dxa"/>
          </w:tcPr>
          <w:p w:rsidR="00F30C20" w:rsidRPr="00DC5CE3" w:rsidRDefault="00F30C20" w:rsidP="00F30C20">
            <w:pPr>
              <w:tabs>
                <w:tab w:val="right" w:leader="hyphen" w:pos="9214"/>
              </w:tabs>
              <w:ind w:left="-112"/>
              <w:jc w:val="center"/>
              <w:rPr>
                <w:rFonts w:ascii="Arial" w:hAnsi="Arial" w:cs="Arial"/>
                <w:sz w:val="20"/>
                <w:szCs w:val="20"/>
              </w:rPr>
            </w:pPr>
          </w:p>
        </w:tc>
      </w:tr>
      <w:tr w:rsidR="00F30C20" w:rsidRPr="00DC5CE3" w:rsidTr="00F47B34">
        <w:trPr>
          <w:trHeight w:val="1048"/>
        </w:trPr>
        <w:tc>
          <w:tcPr>
            <w:tcW w:w="7372" w:type="dxa"/>
          </w:tcPr>
          <w:p w:rsidR="00221C75" w:rsidRPr="00DC5CE3" w:rsidRDefault="00F30C20" w:rsidP="00F47B34">
            <w:pPr>
              <w:tabs>
                <w:tab w:val="left" w:pos="8015"/>
                <w:tab w:val="right" w:leader="hyphen" w:pos="9214"/>
              </w:tabs>
              <w:ind w:left="465"/>
              <w:jc w:val="both"/>
              <w:rPr>
                <w:rFonts w:ascii="Arial" w:hAnsi="Arial" w:cs="Arial"/>
                <w:sz w:val="20"/>
                <w:szCs w:val="20"/>
              </w:rPr>
            </w:pPr>
            <w:r w:rsidRPr="00DC5CE3">
              <w:rPr>
                <w:rFonts w:ascii="Arial" w:hAnsi="Arial" w:cs="Arial"/>
                <w:b/>
                <w:sz w:val="20"/>
                <w:szCs w:val="20"/>
              </w:rPr>
              <w:t>a).-</w:t>
            </w:r>
            <w:r w:rsidRPr="00DC5CE3">
              <w:rPr>
                <w:rFonts w:ascii="Arial" w:hAnsi="Arial" w:cs="Arial"/>
                <w:sz w:val="20"/>
                <w:szCs w:val="20"/>
              </w:rPr>
              <w:t xml:space="preserve"> </w:t>
            </w:r>
            <w:r w:rsidR="00221C75" w:rsidRPr="00DC5CE3">
              <w:rPr>
                <w:rFonts w:ascii="Arial" w:hAnsi="Arial" w:cs="Arial"/>
                <w:sz w:val="20"/>
                <w:szCs w:val="20"/>
              </w:rPr>
              <w:t>Para la factibilidad de división, cambio de nomenclatura, estado físico del predio, medidas físicas, colindancias de predios, altimetría o marcajes en predios comprendidos en las secciones de la 1 a la 30</w:t>
            </w:r>
          </w:p>
          <w:p w:rsidR="006F01D0" w:rsidRPr="00DC5CE3" w:rsidRDefault="00F47B34" w:rsidP="00F47B34">
            <w:pPr>
              <w:tabs>
                <w:tab w:val="left" w:pos="8015"/>
                <w:tab w:val="right" w:leader="hyphen" w:pos="9214"/>
              </w:tabs>
              <w:ind w:left="465"/>
              <w:jc w:val="right"/>
              <w:rPr>
                <w:rFonts w:ascii="Arial" w:hAnsi="Arial" w:cs="Arial"/>
                <w:sz w:val="20"/>
                <w:szCs w:val="20"/>
              </w:rPr>
            </w:pPr>
            <w:r>
              <w:rPr>
                <w:rFonts w:eastAsia="MS Mincho"/>
                <w:i/>
                <w:iCs/>
                <w:color w:val="0000FF"/>
                <w:sz w:val="18"/>
                <w:szCs w:val="18"/>
              </w:rPr>
              <w:t>Inciso</w:t>
            </w:r>
            <w:r w:rsidR="006F01D0" w:rsidRPr="00DC5CE3">
              <w:rPr>
                <w:rFonts w:eastAsia="MS Mincho"/>
                <w:i/>
                <w:iCs/>
                <w:color w:val="0000FF"/>
                <w:sz w:val="18"/>
                <w:szCs w:val="18"/>
              </w:rPr>
              <w:t xml:space="preserve"> reformado D.O. 23-12-2020</w:t>
            </w:r>
            <w:r w:rsidR="00221C75" w:rsidRPr="00DC5CE3">
              <w:rPr>
                <w:rFonts w:eastAsia="MS Mincho"/>
                <w:i/>
                <w:iCs/>
                <w:color w:val="0000FF"/>
                <w:sz w:val="18"/>
                <w:szCs w:val="18"/>
              </w:rPr>
              <w:t>/</w:t>
            </w:r>
            <w:r w:rsidR="00221C75" w:rsidRPr="00F35CF9">
              <w:rPr>
                <w:rFonts w:eastAsia="MS Mincho"/>
                <w:i/>
                <w:iCs/>
                <w:color w:val="002060"/>
                <w:sz w:val="18"/>
                <w:szCs w:val="18"/>
              </w:rPr>
              <w:t>29-12-2021</w:t>
            </w:r>
          </w:p>
        </w:tc>
        <w:tc>
          <w:tcPr>
            <w:tcW w:w="1417" w:type="dxa"/>
            <w:vAlign w:val="center"/>
          </w:tcPr>
          <w:p w:rsidR="00F30C20" w:rsidRPr="00DC5CE3" w:rsidRDefault="00221C75" w:rsidP="00221C75">
            <w:pPr>
              <w:tabs>
                <w:tab w:val="right" w:leader="hyphen" w:pos="9214"/>
              </w:tabs>
              <w:jc w:val="center"/>
              <w:rPr>
                <w:rFonts w:ascii="Arial" w:hAnsi="Arial" w:cs="Arial"/>
                <w:sz w:val="20"/>
                <w:szCs w:val="20"/>
              </w:rPr>
            </w:pPr>
            <w:r w:rsidRPr="00DC5CE3">
              <w:rPr>
                <w:rFonts w:ascii="Arial" w:hAnsi="Arial" w:cs="Arial"/>
                <w:sz w:val="20"/>
                <w:szCs w:val="20"/>
              </w:rPr>
              <w:t>9</w:t>
            </w:r>
            <w:r w:rsidR="00F30C20" w:rsidRPr="00DC5CE3">
              <w:rPr>
                <w:rFonts w:ascii="Arial" w:hAnsi="Arial" w:cs="Arial"/>
                <w:sz w:val="20"/>
                <w:szCs w:val="20"/>
              </w:rPr>
              <w:t>.0</w:t>
            </w:r>
          </w:p>
        </w:tc>
      </w:tr>
      <w:tr w:rsidR="00F30C20" w:rsidRPr="00DC5CE3" w:rsidTr="00F47B34">
        <w:trPr>
          <w:trHeight w:val="922"/>
        </w:trPr>
        <w:tc>
          <w:tcPr>
            <w:tcW w:w="7372" w:type="dxa"/>
          </w:tcPr>
          <w:p w:rsidR="00F30C20" w:rsidRPr="00DC5CE3" w:rsidRDefault="00F30C20" w:rsidP="00F47B34">
            <w:pPr>
              <w:tabs>
                <w:tab w:val="left" w:pos="8001"/>
                <w:tab w:val="right" w:leader="hyphen" w:pos="9214"/>
              </w:tabs>
              <w:ind w:left="465"/>
              <w:jc w:val="both"/>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w:t>
            </w:r>
            <w:r w:rsidR="00221C75" w:rsidRPr="00DC5CE3">
              <w:rPr>
                <w:rFonts w:ascii="Arial" w:hAnsi="Arial" w:cs="Arial"/>
                <w:sz w:val="20"/>
                <w:szCs w:val="20"/>
              </w:rPr>
              <w:t>Para la factibilidad de división, cambio de nomenclatura, estado físico del predio, medidas físicas, colindancias de predios, altimetría o marcajes en predios comprendidos en las secciones de la 31 a la 50</w:t>
            </w:r>
          </w:p>
          <w:p w:rsidR="006F01D0" w:rsidRPr="00DC5CE3" w:rsidRDefault="00F47B34" w:rsidP="00F47B34">
            <w:pPr>
              <w:tabs>
                <w:tab w:val="left" w:pos="8001"/>
                <w:tab w:val="right" w:leader="hyphen" w:pos="9214"/>
              </w:tabs>
              <w:ind w:left="465"/>
              <w:jc w:val="right"/>
              <w:rPr>
                <w:rFonts w:ascii="Arial" w:hAnsi="Arial" w:cs="Arial"/>
                <w:sz w:val="20"/>
                <w:szCs w:val="20"/>
              </w:rPr>
            </w:pPr>
            <w:r>
              <w:rPr>
                <w:rFonts w:eastAsia="MS Mincho"/>
                <w:i/>
                <w:iCs/>
                <w:color w:val="0000FF"/>
                <w:sz w:val="18"/>
                <w:szCs w:val="18"/>
              </w:rPr>
              <w:t>I</w:t>
            </w:r>
            <w:r w:rsidR="006F01D0" w:rsidRPr="00DC5CE3">
              <w:rPr>
                <w:rFonts w:eastAsia="MS Mincho"/>
                <w:i/>
                <w:iCs/>
                <w:color w:val="0000FF"/>
                <w:sz w:val="18"/>
                <w:szCs w:val="18"/>
              </w:rPr>
              <w:t>nciso reformado D.O. 23-12-2020</w:t>
            </w:r>
            <w:r w:rsidR="00221C75" w:rsidRPr="00DC5CE3">
              <w:rPr>
                <w:rFonts w:eastAsia="MS Mincho"/>
                <w:i/>
                <w:iCs/>
                <w:color w:val="0000FF"/>
                <w:sz w:val="18"/>
                <w:szCs w:val="18"/>
              </w:rPr>
              <w:t>/</w:t>
            </w:r>
            <w:r w:rsidR="00221C75" w:rsidRPr="00F35CF9">
              <w:rPr>
                <w:rFonts w:eastAsia="MS Mincho"/>
                <w:i/>
                <w:iCs/>
                <w:color w:val="002060"/>
                <w:sz w:val="18"/>
                <w:szCs w:val="18"/>
              </w:rPr>
              <w:t>29-12-2021</w:t>
            </w:r>
          </w:p>
        </w:tc>
        <w:tc>
          <w:tcPr>
            <w:tcW w:w="1417" w:type="dxa"/>
            <w:vAlign w:val="center"/>
          </w:tcPr>
          <w:p w:rsidR="00F30C20" w:rsidRPr="00DC5CE3" w:rsidRDefault="00221C75" w:rsidP="006F01D0">
            <w:pPr>
              <w:tabs>
                <w:tab w:val="right" w:leader="hyphen" w:pos="9214"/>
              </w:tabs>
              <w:ind w:left="-112"/>
              <w:jc w:val="center"/>
              <w:rPr>
                <w:rFonts w:ascii="Arial" w:hAnsi="Arial" w:cs="Arial"/>
                <w:sz w:val="20"/>
                <w:szCs w:val="20"/>
              </w:rPr>
            </w:pPr>
            <w:r w:rsidRPr="00DC5CE3">
              <w:rPr>
                <w:rFonts w:ascii="Arial" w:hAnsi="Arial" w:cs="Arial"/>
                <w:sz w:val="20"/>
                <w:szCs w:val="20"/>
              </w:rPr>
              <w:t>11</w:t>
            </w:r>
            <w:r w:rsidR="00F30C20" w:rsidRPr="00DC5CE3">
              <w:rPr>
                <w:rFonts w:ascii="Arial" w:hAnsi="Arial" w:cs="Arial"/>
                <w:sz w:val="20"/>
                <w:szCs w:val="20"/>
              </w:rPr>
              <w:t>.0</w:t>
            </w:r>
          </w:p>
        </w:tc>
      </w:tr>
      <w:tr w:rsidR="00F30C20" w:rsidRPr="00DC5CE3" w:rsidTr="00F47B34">
        <w:trPr>
          <w:trHeight w:val="649"/>
        </w:trPr>
        <w:tc>
          <w:tcPr>
            <w:tcW w:w="7372" w:type="dxa"/>
          </w:tcPr>
          <w:p w:rsidR="00F30C20" w:rsidRPr="00DC5CE3" w:rsidRDefault="00F30C20" w:rsidP="00F47B34">
            <w:pPr>
              <w:tabs>
                <w:tab w:val="left" w:pos="7919"/>
                <w:tab w:val="right" w:leader="hyphen" w:pos="9214"/>
              </w:tabs>
              <w:ind w:left="465"/>
              <w:jc w:val="both"/>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Para la elaboración de actas circunstanciadas por cada predio colindante que requiera de investigación documental----------------------------------------------------------</w:t>
            </w:r>
          </w:p>
        </w:tc>
        <w:tc>
          <w:tcPr>
            <w:tcW w:w="1417" w:type="dxa"/>
          </w:tcPr>
          <w:p w:rsidR="00F30C20" w:rsidRPr="00DC5CE3" w:rsidRDefault="00F30C20" w:rsidP="00F30C20">
            <w:pPr>
              <w:tabs>
                <w:tab w:val="right" w:leader="hyphen" w:pos="9214"/>
              </w:tabs>
              <w:ind w:left="-112"/>
              <w:jc w:val="both"/>
              <w:rPr>
                <w:rFonts w:ascii="Arial" w:hAnsi="Arial" w:cs="Arial"/>
                <w:sz w:val="20"/>
                <w:szCs w:val="20"/>
              </w:rPr>
            </w:pPr>
          </w:p>
          <w:p w:rsidR="00F30C20" w:rsidRPr="00DC5CE3" w:rsidRDefault="00F30C20" w:rsidP="00F30C20">
            <w:pPr>
              <w:tabs>
                <w:tab w:val="right" w:leader="hyphen" w:pos="9214"/>
              </w:tabs>
              <w:ind w:left="-112"/>
              <w:jc w:val="center"/>
              <w:rPr>
                <w:rFonts w:ascii="Arial" w:hAnsi="Arial" w:cs="Arial"/>
                <w:sz w:val="20"/>
                <w:szCs w:val="20"/>
              </w:rPr>
            </w:pPr>
            <w:r w:rsidRPr="00DC5CE3">
              <w:rPr>
                <w:rFonts w:ascii="Arial" w:hAnsi="Arial" w:cs="Arial"/>
                <w:sz w:val="20"/>
                <w:szCs w:val="20"/>
              </w:rPr>
              <w:t>20.0</w:t>
            </w:r>
          </w:p>
        </w:tc>
      </w:tr>
    </w:tbl>
    <w:p w:rsidR="007F4CA7" w:rsidRPr="00DC5CE3" w:rsidRDefault="00F30C20" w:rsidP="00F30C20">
      <w:pPr>
        <w:spacing w:line="360" w:lineRule="auto"/>
        <w:rPr>
          <w:rFonts w:ascii="Arial" w:hAnsi="Arial" w:cs="Arial"/>
          <w:sz w:val="20"/>
          <w:szCs w:val="20"/>
        </w:rPr>
      </w:pPr>
      <w:r w:rsidRPr="00DC5CE3">
        <w:rPr>
          <w:rFonts w:eastAsia="MS Mincho"/>
          <w:i/>
          <w:iCs/>
          <w:color w:val="0000FF"/>
          <w:sz w:val="18"/>
          <w:szCs w:val="18"/>
        </w:rPr>
        <w:t xml:space="preserve"> </w:t>
      </w:r>
      <w:r w:rsidRPr="00DC5CE3">
        <w:rPr>
          <w:rFonts w:eastAsia="MS Mincho"/>
          <w:i/>
          <w:iCs/>
          <w:color w:val="0000FF"/>
          <w:sz w:val="18"/>
          <w:szCs w:val="18"/>
        </w:rPr>
        <w:tab/>
      </w:r>
      <w:r w:rsidRPr="00DC5CE3">
        <w:rPr>
          <w:rFonts w:eastAsia="MS Mincho"/>
          <w:i/>
          <w:iCs/>
          <w:color w:val="0000FF"/>
          <w:sz w:val="18"/>
          <w:szCs w:val="18"/>
        </w:rPr>
        <w:tab/>
      </w:r>
      <w:r w:rsidRPr="00DC5CE3">
        <w:rPr>
          <w:rFonts w:eastAsia="MS Mincho"/>
          <w:i/>
          <w:iCs/>
          <w:color w:val="0000FF"/>
          <w:sz w:val="18"/>
          <w:szCs w:val="18"/>
        </w:rPr>
        <w:tab/>
      </w:r>
      <w:r w:rsidRPr="00DC5CE3">
        <w:rPr>
          <w:rFonts w:eastAsia="MS Mincho"/>
          <w:i/>
          <w:iCs/>
          <w:color w:val="0000FF"/>
          <w:sz w:val="18"/>
          <w:szCs w:val="18"/>
        </w:rPr>
        <w:tab/>
      </w:r>
      <w:r w:rsidRPr="00DC5CE3">
        <w:rPr>
          <w:rFonts w:eastAsia="MS Mincho"/>
          <w:i/>
          <w:iCs/>
          <w:color w:val="0000FF"/>
          <w:sz w:val="18"/>
          <w:szCs w:val="18"/>
        </w:rPr>
        <w:tab/>
      </w:r>
      <w:r w:rsidRPr="00DC5CE3">
        <w:rPr>
          <w:rFonts w:eastAsia="MS Mincho"/>
          <w:i/>
          <w:iCs/>
          <w:color w:val="0000FF"/>
          <w:sz w:val="18"/>
          <w:szCs w:val="18"/>
        </w:rPr>
        <w:tab/>
      </w:r>
      <w:r w:rsidR="00221C75" w:rsidRPr="00DC5CE3">
        <w:rPr>
          <w:rFonts w:eastAsia="MS Mincho"/>
          <w:i/>
          <w:iCs/>
          <w:color w:val="0000FF"/>
          <w:sz w:val="18"/>
          <w:szCs w:val="18"/>
        </w:rPr>
        <w:t>Fracción</w:t>
      </w:r>
      <w:r w:rsidRPr="00DC5CE3">
        <w:rPr>
          <w:rFonts w:eastAsia="MS Mincho"/>
          <w:i/>
          <w:iCs/>
          <w:color w:val="0000FF"/>
          <w:sz w:val="18"/>
          <w:szCs w:val="18"/>
        </w:rPr>
        <w:t xml:space="preserve"> reformada D.O. 30-12-2019</w:t>
      </w:r>
    </w:p>
    <w:p w:rsidR="00A15672" w:rsidRPr="00DC5CE3" w:rsidRDefault="00A15672" w:rsidP="0072103C">
      <w:pPr>
        <w:jc w:val="both"/>
        <w:rPr>
          <w:rFonts w:ascii="Arial" w:hAnsi="Arial" w:cs="Arial"/>
          <w:sz w:val="20"/>
          <w:szCs w:val="20"/>
        </w:rPr>
      </w:pPr>
    </w:p>
    <w:tbl>
      <w:tblPr>
        <w:tblW w:w="9115" w:type="dxa"/>
        <w:tblLayout w:type="fixed"/>
        <w:tblLook w:val="00A0" w:firstRow="1" w:lastRow="0" w:firstColumn="1" w:lastColumn="0" w:noHBand="0" w:noVBand="0"/>
      </w:tblPr>
      <w:tblGrid>
        <w:gridCol w:w="7794"/>
        <w:gridCol w:w="1321"/>
      </w:tblGrid>
      <w:tr w:rsidR="00562CA3" w:rsidRPr="00DC5CE3" w:rsidTr="00562CA3">
        <w:tc>
          <w:tcPr>
            <w:tcW w:w="9115" w:type="dxa"/>
            <w:gridSpan w:val="2"/>
          </w:tcPr>
          <w:p w:rsidR="00562CA3" w:rsidRDefault="00562CA3" w:rsidP="00562CA3">
            <w:pPr>
              <w:tabs>
                <w:tab w:val="right" w:leader="hyphen" w:pos="9214"/>
              </w:tabs>
              <w:ind w:left="284" w:hanging="284"/>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w:t>
            </w:r>
            <w:r w:rsidR="00D77B32" w:rsidRPr="00DC5CE3">
              <w:rPr>
                <w:rFonts w:ascii="Arial" w:hAnsi="Arial" w:cs="Arial"/>
                <w:sz w:val="20"/>
                <w:szCs w:val="20"/>
              </w:rPr>
              <w:t>Por los trabajos de topografía que se requieran para la elaboración de planos o la diligencia de verificación, se causarán derechos de acuerdo a la superficie, metro lineal o punto posicionado geográfica o altimétricamente, conforme a lo siguiente:</w:t>
            </w:r>
          </w:p>
          <w:p w:rsidR="00F47B34" w:rsidRPr="00F47B34" w:rsidRDefault="00F47B34" w:rsidP="00562CA3">
            <w:pPr>
              <w:tabs>
                <w:tab w:val="right" w:leader="hyphen" w:pos="9214"/>
              </w:tabs>
              <w:ind w:left="284" w:hanging="284"/>
              <w:rPr>
                <w:rFonts w:ascii="Arial" w:hAnsi="Arial" w:cs="Arial"/>
                <w:sz w:val="10"/>
                <w:szCs w:val="10"/>
              </w:rPr>
            </w:pPr>
          </w:p>
        </w:tc>
      </w:tr>
      <w:tr w:rsidR="00562CA3" w:rsidRPr="00DC5CE3" w:rsidTr="00562CA3">
        <w:tc>
          <w:tcPr>
            <w:tcW w:w="9115" w:type="dxa"/>
            <w:gridSpan w:val="2"/>
          </w:tcPr>
          <w:p w:rsidR="00562CA3" w:rsidRPr="00DC5CE3" w:rsidRDefault="00562CA3" w:rsidP="00F47B34">
            <w:pPr>
              <w:tabs>
                <w:tab w:val="right" w:leader="hyphen" w:pos="9214"/>
              </w:tabs>
              <w:ind w:left="176" w:firstLine="142"/>
              <w:rPr>
                <w:rFonts w:ascii="Arial" w:hAnsi="Arial" w:cs="Arial"/>
                <w:sz w:val="20"/>
                <w:szCs w:val="20"/>
              </w:rPr>
            </w:pPr>
            <w:r w:rsidRPr="00DC5CE3">
              <w:rPr>
                <w:rFonts w:ascii="Arial" w:hAnsi="Arial" w:cs="Arial"/>
                <w:sz w:val="20"/>
                <w:szCs w:val="20"/>
              </w:rPr>
              <w:t>a).- De Terreno:</w:t>
            </w:r>
          </w:p>
        </w:tc>
      </w:tr>
      <w:tr w:rsidR="00562CA3" w:rsidRPr="00DC5CE3" w:rsidTr="00562CA3">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De hasta 400.00 m2</w:t>
            </w:r>
            <w:r w:rsidR="00F47B34">
              <w:rPr>
                <w:rFonts w:ascii="Arial" w:hAnsi="Arial" w:cs="Arial"/>
                <w:sz w:val="20"/>
                <w:szCs w:val="20"/>
              </w:rPr>
              <w:t>---------------------------</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4.0</w:t>
            </w:r>
          </w:p>
        </w:tc>
      </w:tr>
      <w:tr w:rsidR="00562CA3" w:rsidRPr="00DC5CE3" w:rsidTr="00562CA3">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De 400.01 a 1,000.00 m2---------</w:t>
            </w:r>
            <w:r w:rsidR="00F47B34">
              <w:rPr>
                <w:rFonts w:ascii="Arial" w:hAnsi="Arial" w:cs="Arial"/>
                <w:sz w:val="20"/>
                <w:szCs w:val="20"/>
              </w:rPr>
              <w:t>------------------</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7.0</w:t>
            </w:r>
          </w:p>
        </w:tc>
      </w:tr>
      <w:tr w:rsidR="00562CA3" w:rsidRPr="00DC5CE3" w:rsidTr="00562CA3">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 xml:space="preserve">De 1,000.01 a 2,500.00 </w:t>
            </w:r>
            <w:r w:rsidR="00F47B34">
              <w:rPr>
                <w:rFonts w:ascii="Arial" w:hAnsi="Arial" w:cs="Arial"/>
                <w:sz w:val="20"/>
                <w:szCs w:val="20"/>
              </w:rPr>
              <w:t>m2-------------------------</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10.0</w:t>
            </w:r>
          </w:p>
        </w:tc>
      </w:tr>
      <w:tr w:rsidR="00562CA3" w:rsidRPr="00DC5CE3" w:rsidTr="00562CA3">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 xml:space="preserve">De 2,500.01 a 10,000.00 </w:t>
            </w:r>
            <w:r w:rsidR="00F47B34">
              <w:rPr>
                <w:rFonts w:ascii="Arial" w:hAnsi="Arial" w:cs="Arial"/>
                <w:sz w:val="20"/>
                <w:szCs w:val="20"/>
              </w:rPr>
              <w:t>m2-------------------------</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25.0</w:t>
            </w:r>
          </w:p>
        </w:tc>
      </w:tr>
      <w:tr w:rsidR="00562CA3" w:rsidRPr="00DC5CE3" w:rsidTr="00562CA3">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De 10,000.01 m2 a 30,</w:t>
            </w:r>
            <w:r w:rsidR="00F47B34">
              <w:rPr>
                <w:rFonts w:ascii="Arial" w:hAnsi="Arial" w:cs="Arial"/>
                <w:sz w:val="20"/>
                <w:szCs w:val="20"/>
              </w:rPr>
              <w:t>000.00m2, por m2-----------</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0.0040</w:t>
            </w:r>
          </w:p>
        </w:tc>
      </w:tr>
      <w:tr w:rsidR="00562CA3" w:rsidRPr="00DC5CE3" w:rsidTr="00562CA3">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De 30,000.01 m2 a 60,00</w:t>
            </w:r>
            <w:r w:rsidR="00F47B34">
              <w:rPr>
                <w:rFonts w:ascii="Arial" w:hAnsi="Arial" w:cs="Arial"/>
                <w:sz w:val="20"/>
                <w:szCs w:val="20"/>
              </w:rPr>
              <w:t>0.00 m2, por m2------------</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0.0032</w:t>
            </w:r>
          </w:p>
        </w:tc>
      </w:tr>
      <w:tr w:rsidR="00562CA3" w:rsidRPr="00DC5CE3" w:rsidTr="00562CA3">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De 60,000.01 m2 a 90,000.00 m2,</w:t>
            </w:r>
            <w:r w:rsidR="00F47B34">
              <w:rPr>
                <w:rFonts w:ascii="Arial" w:hAnsi="Arial" w:cs="Arial"/>
                <w:sz w:val="20"/>
                <w:szCs w:val="20"/>
              </w:rPr>
              <w:t xml:space="preserve"> por m2-------------</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0.0029</w:t>
            </w:r>
          </w:p>
        </w:tc>
      </w:tr>
      <w:tr w:rsidR="00562CA3" w:rsidRPr="00DC5CE3" w:rsidTr="00562CA3">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De 90,000.01 m2 a 120,000.</w:t>
            </w:r>
            <w:r w:rsidR="00F47B34">
              <w:rPr>
                <w:rFonts w:ascii="Arial" w:hAnsi="Arial" w:cs="Arial"/>
                <w:sz w:val="20"/>
                <w:szCs w:val="20"/>
              </w:rPr>
              <w:t>00 m2, por m2--------------</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0.0026</w:t>
            </w:r>
          </w:p>
        </w:tc>
      </w:tr>
      <w:tr w:rsidR="00562CA3" w:rsidRPr="00DC5CE3" w:rsidTr="00562CA3">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De 120,000.01 m2 a 150,000</w:t>
            </w:r>
            <w:r w:rsidR="00F47B34">
              <w:rPr>
                <w:rFonts w:ascii="Arial" w:hAnsi="Arial" w:cs="Arial"/>
                <w:sz w:val="20"/>
                <w:szCs w:val="20"/>
              </w:rPr>
              <w:t>.00 m2, por m2-------------</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0.0023</w:t>
            </w:r>
          </w:p>
        </w:tc>
      </w:tr>
      <w:tr w:rsidR="00562CA3" w:rsidRPr="00DC5CE3" w:rsidTr="00562CA3">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De 150,000.01 m2 en adelante,</w:t>
            </w:r>
            <w:r w:rsidR="00F47B34">
              <w:rPr>
                <w:rFonts w:ascii="Arial" w:hAnsi="Arial" w:cs="Arial"/>
                <w:sz w:val="20"/>
                <w:szCs w:val="20"/>
              </w:rPr>
              <w:t xml:space="preserve"> por m2 -------------------</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0.0021</w:t>
            </w:r>
          </w:p>
        </w:tc>
      </w:tr>
      <w:tr w:rsidR="00562CA3" w:rsidRPr="00DC5CE3" w:rsidTr="00562CA3">
        <w:tc>
          <w:tcPr>
            <w:tcW w:w="7794" w:type="dxa"/>
          </w:tcPr>
          <w:p w:rsidR="00C65E92" w:rsidRPr="00F47B34" w:rsidRDefault="00C65E92" w:rsidP="00C93F25">
            <w:pPr>
              <w:tabs>
                <w:tab w:val="right" w:leader="hyphen" w:pos="9214"/>
              </w:tabs>
              <w:rPr>
                <w:rFonts w:ascii="Arial" w:hAnsi="Arial" w:cs="Arial"/>
                <w:sz w:val="10"/>
                <w:szCs w:val="10"/>
              </w:rPr>
            </w:pPr>
          </w:p>
          <w:p w:rsidR="00562CA3" w:rsidRPr="00DC5CE3" w:rsidRDefault="00562CA3" w:rsidP="00F47B34">
            <w:pPr>
              <w:tabs>
                <w:tab w:val="right" w:leader="hyphen" w:pos="9214"/>
              </w:tabs>
              <w:ind w:left="318"/>
              <w:rPr>
                <w:rFonts w:ascii="Arial" w:hAnsi="Arial" w:cs="Arial"/>
                <w:sz w:val="20"/>
                <w:szCs w:val="20"/>
              </w:rPr>
            </w:pPr>
            <w:r w:rsidRPr="00DC5CE3">
              <w:rPr>
                <w:rFonts w:ascii="Arial" w:hAnsi="Arial" w:cs="Arial"/>
                <w:sz w:val="20"/>
                <w:szCs w:val="20"/>
              </w:rPr>
              <w:t>b).- De Construcción:</w:t>
            </w:r>
          </w:p>
        </w:tc>
        <w:tc>
          <w:tcPr>
            <w:tcW w:w="1321" w:type="dxa"/>
          </w:tcPr>
          <w:p w:rsidR="00562CA3" w:rsidRPr="00DC5CE3" w:rsidRDefault="00562CA3" w:rsidP="00C93F25">
            <w:pPr>
              <w:tabs>
                <w:tab w:val="right" w:leader="hyphen" w:pos="9214"/>
              </w:tabs>
              <w:jc w:val="center"/>
              <w:rPr>
                <w:rFonts w:ascii="Arial" w:hAnsi="Arial" w:cs="Arial"/>
                <w:sz w:val="20"/>
                <w:szCs w:val="20"/>
              </w:rPr>
            </w:pPr>
          </w:p>
        </w:tc>
      </w:tr>
      <w:tr w:rsidR="00562CA3" w:rsidRPr="00DC5CE3" w:rsidTr="00562CA3">
        <w:trPr>
          <w:trHeight w:val="159"/>
        </w:trPr>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De hasta 50.00 m2------</w:t>
            </w:r>
            <w:r w:rsidR="00F47B34">
              <w:rPr>
                <w:rFonts w:ascii="Arial" w:hAnsi="Arial" w:cs="Arial"/>
                <w:sz w:val="20"/>
                <w:szCs w:val="20"/>
              </w:rPr>
              <w:t>---------------------------</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0.00</w:t>
            </w:r>
          </w:p>
        </w:tc>
      </w:tr>
      <w:tr w:rsidR="00562CA3" w:rsidRPr="00DC5CE3" w:rsidTr="00562CA3">
        <w:trPr>
          <w:trHeight w:val="394"/>
        </w:trPr>
        <w:tc>
          <w:tcPr>
            <w:tcW w:w="7794" w:type="dxa"/>
          </w:tcPr>
          <w:p w:rsidR="00562CA3" w:rsidRPr="00DC5CE3" w:rsidRDefault="00562CA3" w:rsidP="00F47B34">
            <w:pPr>
              <w:tabs>
                <w:tab w:val="right" w:leader="hyphen" w:pos="9214"/>
              </w:tabs>
              <w:ind w:left="318" w:firstLine="284"/>
              <w:rPr>
                <w:rFonts w:ascii="Arial" w:hAnsi="Arial" w:cs="Arial"/>
                <w:sz w:val="20"/>
                <w:szCs w:val="20"/>
              </w:rPr>
            </w:pPr>
            <w:r w:rsidRPr="00DC5CE3">
              <w:rPr>
                <w:rFonts w:ascii="Arial" w:hAnsi="Arial" w:cs="Arial"/>
                <w:sz w:val="20"/>
                <w:szCs w:val="20"/>
              </w:rPr>
              <w:t>De 50.01 m2 en adelan</w:t>
            </w:r>
            <w:r w:rsidR="00F47B34">
              <w:rPr>
                <w:rFonts w:ascii="Arial" w:hAnsi="Arial" w:cs="Arial"/>
                <w:sz w:val="20"/>
                <w:szCs w:val="20"/>
              </w:rPr>
              <w:t>te, por m2 excedente-------</w:t>
            </w:r>
            <w:r w:rsidRPr="00DC5CE3">
              <w:rPr>
                <w:rFonts w:ascii="Arial" w:hAnsi="Arial" w:cs="Arial"/>
                <w:sz w:val="20"/>
                <w:szCs w:val="20"/>
              </w:rPr>
              <w:t>--------------------------------------</w:t>
            </w:r>
          </w:p>
        </w:tc>
        <w:tc>
          <w:tcPr>
            <w:tcW w:w="1321" w:type="dxa"/>
          </w:tcPr>
          <w:p w:rsidR="00562CA3" w:rsidRPr="00DC5CE3" w:rsidRDefault="00562CA3" w:rsidP="00C93F25">
            <w:pPr>
              <w:tabs>
                <w:tab w:val="right" w:leader="hyphen" w:pos="9214"/>
              </w:tabs>
              <w:jc w:val="center"/>
              <w:rPr>
                <w:rFonts w:ascii="Arial" w:hAnsi="Arial" w:cs="Arial"/>
                <w:sz w:val="20"/>
                <w:szCs w:val="20"/>
              </w:rPr>
            </w:pPr>
            <w:r w:rsidRPr="00DC5CE3">
              <w:rPr>
                <w:rFonts w:ascii="Arial" w:hAnsi="Arial" w:cs="Arial"/>
                <w:sz w:val="20"/>
                <w:szCs w:val="20"/>
              </w:rPr>
              <w:t>0.014</w:t>
            </w:r>
          </w:p>
        </w:tc>
      </w:tr>
      <w:tr w:rsidR="00562CA3" w:rsidRPr="00DC5CE3" w:rsidTr="00562CA3">
        <w:trPr>
          <w:trHeight w:val="860"/>
        </w:trPr>
        <w:tc>
          <w:tcPr>
            <w:tcW w:w="7794" w:type="dxa"/>
          </w:tcPr>
          <w:p w:rsidR="00562CA3" w:rsidRPr="00DC5CE3" w:rsidRDefault="00562CA3" w:rsidP="00F47B34">
            <w:pPr>
              <w:tabs>
                <w:tab w:val="right" w:leader="hyphen" w:pos="9214"/>
              </w:tabs>
              <w:ind w:left="318"/>
              <w:rPr>
                <w:rFonts w:ascii="Arial" w:hAnsi="Arial" w:cs="Arial"/>
                <w:sz w:val="20"/>
                <w:szCs w:val="20"/>
              </w:rPr>
            </w:pPr>
            <w:r w:rsidRPr="00DC5CE3">
              <w:rPr>
                <w:rFonts w:ascii="Arial" w:hAnsi="Arial" w:cs="Arial"/>
                <w:sz w:val="20"/>
                <w:szCs w:val="20"/>
              </w:rPr>
              <w:t>c) Por la localización del predio y determinación de sus vértices, por cada metro lineal con base a la distancia existente desde el punto de referencia catastral más cercano al predio solicitado--------------------------------------------</w:t>
            </w:r>
            <w:r w:rsidR="00F47B34">
              <w:rPr>
                <w:rFonts w:ascii="Arial" w:hAnsi="Arial" w:cs="Arial"/>
                <w:sz w:val="20"/>
                <w:szCs w:val="20"/>
              </w:rPr>
              <w:t>----------------------------</w:t>
            </w:r>
          </w:p>
        </w:tc>
        <w:tc>
          <w:tcPr>
            <w:tcW w:w="1321" w:type="dxa"/>
          </w:tcPr>
          <w:p w:rsidR="00562CA3" w:rsidRPr="00DC5CE3" w:rsidRDefault="00562CA3" w:rsidP="00C93F25">
            <w:pPr>
              <w:tabs>
                <w:tab w:val="left" w:pos="657"/>
                <w:tab w:val="right" w:leader="hyphen" w:pos="9214"/>
              </w:tabs>
              <w:jc w:val="center"/>
              <w:rPr>
                <w:rFonts w:ascii="Arial" w:hAnsi="Arial" w:cs="Arial"/>
                <w:sz w:val="20"/>
                <w:szCs w:val="20"/>
              </w:rPr>
            </w:pPr>
            <w:r w:rsidRPr="00DC5CE3">
              <w:rPr>
                <w:rFonts w:ascii="Arial" w:hAnsi="Arial" w:cs="Arial"/>
                <w:sz w:val="20"/>
                <w:szCs w:val="20"/>
              </w:rPr>
              <w:t>0.081 por cada metro lineal</w:t>
            </w:r>
          </w:p>
        </w:tc>
      </w:tr>
      <w:tr w:rsidR="00562CA3" w:rsidRPr="00DC5CE3" w:rsidTr="006848E0">
        <w:trPr>
          <w:trHeight w:val="709"/>
        </w:trPr>
        <w:tc>
          <w:tcPr>
            <w:tcW w:w="7794" w:type="dxa"/>
          </w:tcPr>
          <w:p w:rsidR="00562CA3" w:rsidRPr="00DC5CE3" w:rsidRDefault="00562CA3" w:rsidP="00F47B34">
            <w:pPr>
              <w:tabs>
                <w:tab w:val="right" w:leader="hyphen" w:pos="9214"/>
              </w:tabs>
              <w:ind w:left="318"/>
              <w:rPr>
                <w:rFonts w:ascii="Arial" w:hAnsi="Arial" w:cs="Arial"/>
                <w:sz w:val="20"/>
                <w:szCs w:val="20"/>
              </w:rPr>
            </w:pPr>
            <w:r w:rsidRPr="00DC5CE3">
              <w:rPr>
                <w:rFonts w:ascii="Arial" w:hAnsi="Arial" w:cs="Arial"/>
                <w:sz w:val="20"/>
                <w:szCs w:val="20"/>
              </w:rPr>
              <w:t>d) Por cada punto posicionado geográficamente con sistemas de posicionamiento global (G.P.S.)-------------------------------------------------------------</w:t>
            </w:r>
            <w:r w:rsidR="00F47B34">
              <w:rPr>
                <w:rFonts w:ascii="Arial" w:hAnsi="Arial" w:cs="Arial"/>
                <w:sz w:val="20"/>
                <w:szCs w:val="20"/>
              </w:rPr>
              <w:t>----------------------------</w:t>
            </w:r>
          </w:p>
        </w:tc>
        <w:tc>
          <w:tcPr>
            <w:tcW w:w="1321" w:type="dxa"/>
            <w:vAlign w:val="center"/>
          </w:tcPr>
          <w:p w:rsidR="00562CA3" w:rsidRPr="00DC5CE3" w:rsidRDefault="00562CA3" w:rsidP="006848E0">
            <w:pPr>
              <w:tabs>
                <w:tab w:val="right" w:leader="hyphen" w:pos="9214"/>
              </w:tabs>
              <w:jc w:val="center"/>
              <w:rPr>
                <w:rFonts w:ascii="Arial" w:hAnsi="Arial" w:cs="Arial"/>
                <w:sz w:val="20"/>
                <w:szCs w:val="20"/>
              </w:rPr>
            </w:pPr>
            <w:r w:rsidRPr="00DC5CE3">
              <w:rPr>
                <w:rFonts w:ascii="Arial" w:hAnsi="Arial" w:cs="Arial"/>
                <w:sz w:val="20"/>
                <w:szCs w:val="20"/>
              </w:rPr>
              <w:t>16.0</w:t>
            </w:r>
          </w:p>
        </w:tc>
      </w:tr>
    </w:tbl>
    <w:p w:rsidR="00562CA3" w:rsidRPr="00DC5CE3" w:rsidRDefault="00562CA3" w:rsidP="00F47B34">
      <w:pPr>
        <w:ind w:left="426"/>
        <w:rPr>
          <w:rFonts w:ascii="Arial" w:hAnsi="Arial" w:cs="Arial"/>
          <w:sz w:val="20"/>
          <w:szCs w:val="20"/>
        </w:rPr>
      </w:pPr>
      <w:r w:rsidRPr="00DC5CE3">
        <w:rPr>
          <w:rFonts w:ascii="Arial" w:hAnsi="Arial" w:cs="Arial"/>
          <w:sz w:val="20"/>
          <w:szCs w:val="20"/>
        </w:rPr>
        <w:t>e) En el caso de localización de predios y determinación de sus vértices, se cobrará adicionalmente a la superficie del predio, lo siguiente:</w:t>
      </w:r>
    </w:p>
    <w:p w:rsidR="00562CA3" w:rsidRPr="00DC5CE3" w:rsidRDefault="00562CA3" w:rsidP="00562CA3">
      <w:pPr>
        <w:rPr>
          <w:rFonts w:ascii="Arial" w:hAnsi="Arial" w:cs="Arial"/>
          <w:sz w:val="20"/>
          <w:szCs w:val="20"/>
        </w:rPr>
      </w:pPr>
    </w:p>
    <w:p w:rsidR="00562CA3" w:rsidRPr="00DC5CE3" w:rsidRDefault="00562CA3" w:rsidP="006848E0">
      <w:pPr>
        <w:ind w:left="567"/>
        <w:rPr>
          <w:rFonts w:ascii="Arial" w:hAnsi="Arial" w:cs="Arial"/>
          <w:sz w:val="20"/>
          <w:szCs w:val="20"/>
        </w:rPr>
      </w:pPr>
      <w:r w:rsidRPr="00DC5CE3">
        <w:rPr>
          <w:rFonts w:ascii="Arial" w:hAnsi="Arial" w:cs="Arial"/>
          <w:sz w:val="20"/>
          <w:szCs w:val="20"/>
        </w:rPr>
        <w:t xml:space="preserve">1.- Cuando se trate de la ubicación de un predio dentro de una manzana, se aplicará el cobro de acuerdo con la tarifa de terreno del inciso a) de esta fracción, a toda la superficie existente en la manzana, o </w:t>
      </w:r>
    </w:p>
    <w:p w:rsidR="00562CA3" w:rsidRPr="00DC5CE3" w:rsidRDefault="00562CA3" w:rsidP="006848E0">
      <w:pPr>
        <w:tabs>
          <w:tab w:val="left" w:pos="7938"/>
        </w:tabs>
        <w:ind w:left="567"/>
        <w:jc w:val="both"/>
        <w:rPr>
          <w:rFonts w:ascii="Arial" w:hAnsi="Arial" w:cs="Arial"/>
          <w:sz w:val="20"/>
          <w:szCs w:val="20"/>
        </w:rPr>
      </w:pPr>
      <w:r w:rsidRPr="00DC5CE3">
        <w:rPr>
          <w:rFonts w:ascii="Arial" w:hAnsi="Arial" w:cs="Arial"/>
          <w:sz w:val="20"/>
          <w:szCs w:val="20"/>
        </w:rPr>
        <w:t>2.- Cuando se trate de la ubicación de una manzana, se aplicará el cobro por metro lineal con base en la distancia existente desde el punto de referencia catastral más cercano a la manzana solicitada por cada metro lineal ----------------------------------------</w:t>
      </w:r>
      <w:r w:rsidR="006848E0">
        <w:rPr>
          <w:rFonts w:ascii="Arial" w:hAnsi="Arial" w:cs="Arial"/>
          <w:sz w:val="20"/>
          <w:szCs w:val="20"/>
        </w:rPr>
        <w:t>-----------</w:t>
      </w:r>
      <w:r w:rsidRPr="00DC5CE3">
        <w:rPr>
          <w:rFonts w:ascii="Arial" w:hAnsi="Arial" w:cs="Arial"/>
          <w:sz w:val="20"/>
          <w:szCs w:val="20"/>
        </w:rPr>
        <w:t>----------------------------------------- 0.081</w:t>
      </w:r>
    </w:p>
    <w:p w:rsidR="00D77B32" w:rsidRPr="00DC5CE3" w:rsidRDefault="00D77B32" w:rsidP="00562CA3">
      <w:pPr>
        <w:tabs>
          <w:tab w:val="left" w:pos="7938"/>
        </w:tabs>
        <w:jc w:val="both"/>
        <w:rPr>
          <w:rFonts w:ascii="Arial" w:hAnsi="Arial" w:cs="Arial"/>
          <w:sz w:val="20"/>
          <w:szCs w:val="20"/>
        </w:rPr>
      </w:pPr>
    </w:p>
    <w:tbl>
      <w:tblPr>
        <w:tblW w:w="9118" w:type="dxa"/>
        <w:jc w:val="center"/>
        <w:tblLayout w:type="fixed"/>
        <w:tblLook w:val="00A0" w:firstRow="1" w:lastRow="0" w:firstColumn="1" w:lastColumn="0" w:noHBand="0" w:noVBand="0"/>
      </w:tblPr>
      <w:tblGrid>
        <w:gridCol w:w="7794"/>
        <w:gridCol w:w="1324"/>
      </w:tblGrid>
      <w:tr w:rsidR="00D77B32" w:rsidRPr="00DC5CE3" w:rsidTr="00D77B32">
        <w:trPr>
          <w:trHeight w:val="425"/>
          <w:jc w:val="center"/>
        </w:trPr>
        <w:tc>
          <w:tcPr>
            <w:tcW w:w="7794" w:type="dxa"/>
            <w:vAlign w:val="center"/>
          </w:tcPr>
          <w:p w:rsidR="00D77B32" w:rsidRPr="00DC5CE3" w:rsidRDefault="00D77B32" w:rsidP="006848E0">
            <w:pPr>
              <w:spacing w:line="276" w:lineRule="auto"/>
              <w:ind w:left="176"/>
              <w:rPr>
                <w:rFonts w:ascii="Arial" w:hAnsi="Arial" w:cs="Arial"/>
                <w:sz w:val="20"/>
                <w:szCs w:val="20"/>
              </w:rPr>
            </w:pPr>
            <w:r w:rsidRPr="00DC5CE3">
              <w:rPr>
                <w:rFonts w:ascii="Arial" w:hAnsi="Arial" w:cs="Arial"/>
                <w:sz w:val="20"/>
                <w:szCs w:val="20"/>
              </w:rPr>
              <w:t>f) Por la medición y procesamiento de cada punto altimétrico en el terreno</w:t>
            </w:r>
          </w:p>
        </w:tc>
        <w:tc>
          <w:tcPr>
            <w:tcW w:w="1324" w:type="dxa"/>
            <w:vAlign w:val="center"/>
          </w:tcPr>
          <w:p w:rsidR="00D77B32" w:rsidRPr="00DC5CE3" w:rsidRDefault="00D77B32" w:rsidP="00D77B32">
            <w:pPr>
              <w:tabs>
                <w:tab w:val="right" w:leader="hyphen" w:pos="9214"/>
              </w:tabs>
              <w:spacing w:after="120" w:line="276" w:lineRule="auto"/>
              <w:jc w:val="center"/>
              <w:rPr>
                <w:rFonts w:ascii="Arial" w:hAnsi="Arial" w:cs="Arial"/>
                <w:sz w:val="20"/>
                <w:szCs w:val="20"/>
              </w:rPr>
            </w:pPr>
            <w:r w:rsidRPr="00DC5CE3">
              <w:rPr>
                <w:rFonts w:ascii="Arial" w:hAnsi="Arial" w:cs="Arial"/>
                <w:sz w:val="20"/>
                <w:szCs w:val="20"/>
              </w:rPr>
              <w:t>1.0</w:t>
            </w:r>
          </w:p>
        </w:tc>
      </w:tr>
    </w:tbl>
    <w:p w:rsidR="00D77B32" w:rsidRPr="00DC5CE3" w:rsidRDefault="00D77B32" w:rsidP="006848E0">
      <w:pPr>
        <w:jc w:val="right"/>
        <w:rPr>
          <w:rFonts w:ascii="Arial" w:hAnsi="Arial" w:cs="Arial"/>
          <w:sz w:val="20"/>
          <w:szCs w:val="20"/>
        </w:rPr>
      </w:pPr>
      <w:r w:rsidRPr="00DC5CE3">
        <w:rPr>
          <w:rFonts w:eastAsia="MS Mincho"/>
          <w:i/>
          <w:iCs/>
          <w:color w:val="0000FF"/>
          <w:sz w:val="18"/>
          <w:szCs w:val="18"/>
        </w:rPr>
        <w:t>Inciso adicionado D.O. 23-12-2020</w:t>
      </w:r>
    </w:p>
    <w:p w:rsidR="00D77B32" w:rsidRPr="00DC5CE3" w:rsidRDefault="00D77B32" w:rsidP="006848E0">
      <w:pPr>
        <w:tabs>
          <w:tab w:val="left" w:pos="7938"/>
        </w:tabs>
        <w:jc w:val="both"/>
        <w:rPr>
          <w:rFonts w:ascii="Arial" w:hAnsi="Arial" w:cs="Arial"/>
          <w:sz w:val="20"/>
          <w:szCs w:val="20"/>
        </w:rPr>
      </w:pPr>
    </w:p>
    <w:p w:rsidR="00D77B32" w:rsidRPr="00DC5CE3" w:rsidRDefault="00D77B32" w:rsidP="00D77B32">
      <w:pPr>
        <w:spacing w:line="276" w:lineRule="auto"/>
        <w:jc w:val="both"/>
        <w:rPr>
          <w:rFonts w:ascii="Arial" w:hAnsi="Arial" w:cs="Arial"/>
          <w:sz w:val="20"/>
          <w:szCs w:val="20"/>
        </w:rPr>
      </w:pPr>
      <w:r w:rsidRPr="00DC5CE3">
        <w:rPr>
          <w:rFonts w:ascii="Arial" w:hAnsi="Arial" w:cs="Arial"/>
          <w:sz w:val="20"/>
          <w:szCs w:val="20"/>
        </w:rPr>
        <w:t>Tratándose de trabajos de topografía para desarrollos inmobiliarios que se requieran para la diligencia de verificación de medidas físicas y/o para el proyecto de división del predio en que se constituirá el desarrollo inmobiliario, se podrá pagar una cuota equivalente al 40% de los derechos establecidos en el inciso a) de la presente fracción siempre que haya acreditado el proyecto del desarrollo inmobiliario exhibiendo la Licencia o Factibilidad de uso de suelo de Desarrollo Inmobiliario expedida por la Dirección de Desarrollo Urbano del Municipio de Mérida.</w:t>
      </w:r>
    </w:p>
    <w:p w:rsidR="00D77B32" w:rsidRPr="00DC5CE3" w:rsidRDefault="00B02261" w:rsidP="00D77B32">
      <w:pPr>
        <w:spacing w:line="360" w:lineRule="auto"/>
        <w:jc w:val="right"/>
        <w:rPr>
          <w:rFonts w:ascii="Arial" w:hAnsi="Arial" w:cs="Arial"/>
          <w:sz w:val="20"/>
          <w:szCs w:val="20"/>
        </w:rPr>
      </w:pPr>
      <w:r w:rsidRPr="00DC5CE3">
        <w:rPr>
          <w:rFonts w:eastAsia="MS Mincho"/>
          <w:i/>
          <w:iCs/>
          <w:color w:val="0000FF"/>
          <w:sz w:val="18"/>
          <w:szCs w:val="18"/>
        </w:rPr>
        <w:t xml:space="preserve">Párrafo reformado </w:t>
      </w:r>
      <w:r w:rsidR="00D77B32" w:rsidRPr="00DC5CE3">
        <w:rPr>
          <w:rFonts w:eastAsia="MS Mincho"/>
          <w:i/>
          <w:iCs/>
          <w:color w:val="0000FF"/>
          <w:sz w:val="18"/>
          <w:szCs w:val="18"/>
        </w:rPr>
        <w:t>D.O. 23-12-2020</w:t>
      </w:r>
    </w:p>
    <w:p w:rsidR="00B02261" w:rsidRPr="00DC5CE3" w:rsidRDefault="00B02261" w:rsidP="00B02261">
      <w:pPr>
        <w:spacing w:line="276" w:lineRule="auto"/>
        <w:jc w:val="both"/>
        <w:rPr>
          <w:rFonts w:ascii="Arial" w:hAnsi="Arial" w:cs="Arial"/>
          <w:sz w:val="20"/>
          <w:szCs w:val="20"/>
        </w:rPr>
      </w:pPr>
      <w:r w:rsidRPr="00DC5CE3">
        <w:rPr>
          <w:rFonts w:ascii="Arial" w:hAnsi="Arial" w:cs="Arial"/>
          <w:sz w:val="20"/>
          <w:szCs w:val="20"/>
        </w:rPr>
        <w:t>Tratándose de trabajos de topografía elaborados por topógrafos empadronados a la Dirección de Catastro del Municipio de Mérida, y que se requieran para la diligencia de verificación de medidas físicas y/o para el proyecto de división del predio, se pagará una cuota equivalente al 50% de los derechos establecidos en el inciso a) de la presente fracción.</w:t>
      </w:r>
    </w:p>
    <w:p w:rsidR="00562CA3" w:rsidRPr="00DC5CE3" w:rsidRDefault="00B02261" w:rsidP="00562CA3">
      <w:pPr>
        <w:spacing w:line="360" w:lineRule="auto"/>
        <w:jc w:val="right"/>
        <w:rPr>
          <w:rFonts w:eastAsia="MS Mincho"/>
          <w:i/>
          <w:iCs/>
          <w:color w:val="0000FF"/>
          <w:sz w:val="18"/>
          <w:szCs w:val="18"/>
        </w:rPr>
      </w:pPr>
      <w:r w:rsidRPr="00DC5CE3">
        <w:rPr>
          <w:rFonts w:eastAsia="MS Mincho"/>
          <w:i/>
          <w:iCs/>
          <w:color w:val="0000FF"/>
          <w:sz w:val="18"/>
          <w:szCs w:val="18"/>
        </w:rPr>
        <w:t xml:space="preserve">Párrafo reformado </w:t>
      </w:r>
      <w:r w:rsidR="00562CA3" w:rsidRPr="00DC5CE3">
        <w:rPr>
          <w:rFonts w:eastAsia="MS Mincho"/>
          <w:i/>
          <w:iCs/>
          <w:color w:val="0000FF"/>
          <w:sz w:val="18"/>
          <w:szCs w:val="18"/>
        </w:rPr>
        <w:t xml:space="preserve">D.O. </w:t>
      </w:r>
      <w:r w:rsidRPr="00DC5CE3">
        <w:rPr>
          <w:rFonts w:eastAsia="MS Mincho"/>
          <w:i/>
          <w:iCs/>
          <w:color w:val="0000FF"/>
          <w:sz w:val="18"/>
          <w:szCs w:val="18"/>
        </w:rPr>
        <w:t>23</w:t>
      </w:r>
      <w:r w:rsidR="00562CA3" w:rsidRPr="00DC5CE3">
        <w:rPr>
          <w:rFonts w:eastAsia="MS Mincho"/>
          <w:i/>
          <w:iCs/>
          <w:color w:val="0000FF"/>
          <w:sz w:val="18"/>
          <w:szCs w:val="18"/>
        </w:rPr>
        <w:t>-12-20</w:t>
      </w:r>
      <w:r w:rsidRPr="00DC5CE3">
        <w:rPr>
          <w:rFonts w:eastAsia="MS Mincho"/>
          <w:i/>
          <w:iCs/>
          <w:color w:val="0000FF"/>
          <w:sz w:val="18"/>
          <w:szCs w:val="18"/>
        </w:rPr>
        <w:t>20</w:t>
      </w:r>
    </w:p>
    <w:p w:rsidR="00B02261" w:rsidRPr="00DC5CE3" w:rsidRDefault="00B02261" w:rsidP="00B02261">
      <w:pPr>
        <w:spacing w:line="276" w:lineRule="auto"/>
        <w:jc w:val="both"/>
        <w:rPr>
          <w:rFonts w:ascii="Arial" w:hAnsi="Arial" w:cs="Arial"/>
          <w:sz w:val="20"/>
          <w:szCs w:val="20"/>
        </w:rPr>
      </w:pPr>
      <w:r w:rsidRPr="00DC5CE3">
        <w:rPr>
          <w:rFonts w:ascii="Arial" w:hAnsi="Arial" w:cs="Arial"/>
          <w:sz w:val="20"/>
          <w:szCs w:val="20"/>
        </w:rPr>
        <w:t>Tratándose de trabajos de topografía elaborados por topógrafos empadronados a la Dirección de Catastro del Municipio de Mérida y que se requieran para la diligencia de verificación de altimetría, se pagará una cuota equivalente al 50% de los derechos establecidos en los incisos d) y f) de la presente fracción.</w:t>
      </w:r>
    </w:p>
    <w:p w:rsidR="00B02261" w:rsidRPr="00DC5CE3" w:rsidRDefault="00B02261" w:rsidP="00B02261">
      <w:pPr>
        <w:spacing w:line="360" w:lineRule="auto"/>
        <w:jc w:val="right"/>
        <w:rPr>
          <w:rFonts w:eastAsia="MS Mincho"/>
          <w:i/>
          <w:iCs/>
          <w:color w:val="0000FF"/>
          <w:sz w:val="18"/>
          <w:szCs w:val="18"/>
        </w:rPr>
      </w:pPr>
      <w:r w:rsidRPr="00DC5CE3">
        <w:rPr>
          <w:rFonts w:eastAsia="MS Mincho"/>
          <w:i/>
          <w:iCs/>
          <w:color w:val="0000FF"/>
          <w:sz w:val="18"/>
          <w:szCs w:val="18"/>
        </w:rPr>
        <w:t>Párrafo adicionado D.O. 23-12-2020</w:t>
      </w:r>
    </w:p>
    <w:p w:rsidR="00562CA3" w:rsidRPr="00DC5CE3" w:rsidRDefault="00562CA3" w:rsidP="00562CA3">
      <w:pPr>
        <w:jc w:val="both"/>
        <w:rPr>
          <w:rFonts w:ascii="Arial" w:hAnsi="Arial" w:cs="Arial"/>
          <w:sz w:val="20"/>
          <w:szCs w:val="20"/>
        </w:rPr>
      </w:pPr>
    </w:p>
    <w:p w:rsidR="00562CA3" w:rsidRPr="00DC5CE3" w:rsidRDefault="00562CA3" w:rsidP="00562CA3">
      <w:pPr>
        <w:jc w:val="both"/>
        <w:rPr>
          <w:rFonts w:ascii="Arial" w:hAnsi="Arial" w:cs="Arial"/>
          <w:sz w:val="20"/>
          <w:szCs w:val="20"/>
        </w:rPr>
      </w:pPr>
      <w:r w:rsidRPr="00DC5CE3">
        <w:rPr>
          <w:rFonts w:ascii="Arial" w:hAnsi="Arial" w:cs="Arial"/>
          <w:b/>
          <w:sz w:val="20"/>
          <w:szCs w:val="20"/>
        </w:rPr>
        <w:t>IX.-</w:t>
      </w:r>
      <w:r w:rsidRPr="00DC5CE3">
        <w:rPr>
          <w:rFonts w:ascii="Arial" w:hAnsi="Arial" w:cs="Arial"/>
          <w:sz w:val="20"/>
          <w:szCs w:val="20"/>
        </w:rPr>
        <w:t xml:space="preserve"> Por la validación de los trabajos de topografía, que fueran elaborados por topógrafos pertenecientes al padrón de topógrafos de la Dirección de Catastro----------------------------------------------------------------10.0</w:t>
      </w:r>
    </w:p>
    <w:p w:rsidR="00562CA3" w:rsidRPr="00DC5CE3" w:rsidRDefault="006848E0" w:rsidP="006848E0">
      <w:pPr>
        <w:jc w:val="right"/>
        <w:rPr>
          <w:rFonts w:ascii="Arial" w:hAnsi="Arial" w:cs="Arial"/>
          <w:sz w:val="20"/>
          <w:szCs w:val="20"/>
        </w:rPr>
      </w:pPr>
      <w:r w:rsidRPr="00DC5CE3">
        <w:rPr>
          <w:rFonts w:eastAsia="MS Mincho"/>
          <w:i/>
          <w:iCs/>
          <w:color w:val="0000FF"/>
          <w:sz w:val="18"/>
          <w:szCs w:val="18"/>
        </w:rPr>
        <w:t>Fracción</w:t>
      </w:r>
      <w:r w:rsidR="00562CA3" w:rsidRPr="00DC5CE3">
        <w:rPr>
          <w:rFonts w:eastAsia="MS Mincho"/>
          <w:i/>
          <w:iCs/>
          <w:color w:val="0000FF"/>
          <w:sz w:val="18"/>
          <w:szCs w:val="18"/>
        </w:rPr>
        <w:t xml:space="preserve"> adicionada D.O. 30-12-2019</w:t>
      </w:r>
    </w:p>
    <w:p w:rsidR="00562CA3" w:rsidRPr="00DC5CE3" w:rsidRDefault="00562CA3" w:rsidP="006848E0">
      <w:pPr>
        <w:jc w:val="both"/>
        <w:rPr>
          <w:rFonts w:ascii="Arial" w:hAnsi="Arial" w:cs="Arial"/>
          <w:sz w:val="20"/>
          <w:szCs w:val="20"/>
        </w:rPr>
      </w:pPr>
    </w:p>
    <w:p w:rsidR="00C65E92" w:rsidRPr="00DC5CE3" w:rsidRDefault="00C65E92" w:rsidP="00C65E92">
      <w:pPr>
        <w:jc w:val="both"/>
        <w:rPr>
          <w:rFonts w:ascii="Arial" w:hAnsi="Arial" w:cs="Arial"/>
          <w:sz w:val="20"/>
          <w:szCs w:val="20"/>
        </w:rPr>
      </w:pPr>
      <w:r w:rsidRPr="00DC5CE3">
        <w:rPr>
          <w:rFonts w:ascii="Arial" w:hAnsi="Arial" w:cs="Arial"/>
          <w:b/>
          <w:sz w:val="20"/>
          <w:szCs w:val="20"/>
        </w:rPr>
        <w:t>ARTÍCULO 90.-</w:t>
      </w:r>
      <w:r w:rsidRPr="00DC5CE3">
        <w:rPr>
          <w:rFonts w:ascii="Arial" w:hAnsi="Arial" w:cs="Arial"/>
          <w:sz w:val="20"/>
          <w:szCs w:val="20"/>
        </w:rPr>
        <w:t xml:space="preserve"> El derecho al que se refiere el inciso a) de la fracción IV del artículo 89, se considerará reducido en un 50% cuando la emisión de la cédula catastral sea por motivo de actualización o mejoras de predio y se derive de una terminación de obra que cuente con la constancia respectiva; y la expedición de la cédula catastral se solicite en un plazo no mayor a 10 días naturales contados a partir de la fecha de obtención de la constancia de terminación de obra.</w:t>
      </w:r>
    </w:p>
    <w:p w:rsidR="00C65E92" w:rsidRPr="00DC5CE3" w:rsidRDefault="00C65E92" w:rsidP="006848E0">
      <w:pPr>
        <w:jc w:val="right"/>
        <w:rPr>
          <w:rFonts w:ascii="Arial" w:hAnsi="Arial" w:cs="Arial"/>
          <w:sz w:val="20"/>
          <w:szCs w:val="20"/>
        </w:rPr>
      </w:pPr>
      <w:r w:rsidRPr="00DC5CE3">
        <w:rPr>
          <w:rFonts w:eastAsia="MS Mincho"/>
          <w:i/>
          <w:iCs/>
          <w:color w:val="0000FF"/>
          <w:sz w:val="18"/>
          <w:szCs w:val="18"/>
        </w:rPr>
        <w:t>Artículo reformado D.O. 30-12-2019</w:t>
      </w:r>
    </w:p>
    <w:p w:rsidR="00A15672" w:rsidRPr="00DC5CE3" w:rsidRDefault="00A15672" w:rsidP="006848E0">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91.-</w:t>
      </w:r>
      <w:r w:rsidRPr="00DC5CE3">
        <w:rPr>
          <w:rFonts w:ascii="Arial" w:hAnsi="Arial" w:cs="Arial"/>
          <w:sz w:val="20"/>
          <w:szCs w:val="20"/>
        </w:rPr>
        <w:t xml:space="preserve"> No causarán derecho alguno las division</w:t>
      </w:r>
      <w:r w:rsidR="00C65E92" w:rsidRPr="00DC5CE3">
        <w:rPr>
          <w:rFonts w:ascii="Arial" w:hAnsi="Arial" w:cs="Arial"/>
          <w:sz w:val="20"/>
          <w:szCs w:val="20"/>
        </w:rPr>
        <w:t xml:space="preserve">es o fracciones de terrenos en </w:t>
      </w:r>
      <w:r w:rsidRPr="00DC5CE3">
        <w:rPr>
          <w:rFonts w:ascii="Arial" w:hAnsi="Arial" w:cs="Arial"/>
          <w:sz w:val="20"/>
          <w:szCs w:val="20"/>
        </w:rPr>
        <w:t>zonas rústicas cuya superficie sea utilizada plenamente para la producción agrícola o ganadera.</w:t>
      </w:r>
    </w:p>
    <w:p w:rsidR="006848E0" w:rsidRDefault="006848E0" w:rsidP="00272947">
      <w:pPr>
        <w:spacing w:line="276" w:lineRule="auto"/>
        <w:jc w:val="both"/>
        <w:rPr>
          <w:rFonts w:ascii="Arial" w:hAnsi="Arial" w:cs="Arial"/>
          <w:sz w:val="20"/>
          <w:szCs w:val="20"/>
        </w:rPr>
      </w:pPr>
    </w:p>
    <w:p w:rsidR="00B02261" w:rsidRPr="00DC5CE3" w:rsidRDefault="00B02261" w:rsidP="00272947">
      <w:pPr>
        <w:spacing w:line="276" w:lineRule="auto"/>
        <w:jc w:val="both"/>
        <w:rPr>
          <w:rFonts w:ascii="Arial" w:hAnsi="Arial" w:cs="Arial"/>
          <w:sz w:val="20"/>
          <w:szCs w:val="20"/>
        </w:rPr>
      </w:pPr>
      <w:r w:rsidRPr="00DC5CE3">
        <w:rPr>
          <w:rFonts w:ascii="Arial" w:hAnsi="Arial" w:cs="Arial"/>
          <w:b/>
          <w:sz w:val="20"/>
          <w:szCs w:val="20"/>
        </w:rPr>
        <w:t xml:space="preserve">ARTÍCULO 92.- </w:t>
      </w:r>
      <w:r w:rsidRPr="00DC5CE3">
        <w:rPr>
          <w:rFonts w:ascii="Arial" w:hAnsi="Arial" w:cs="Arial"/>
          <w:sz w:val="20"/>
          <w:szCs w:val="20"/>
        </w:rPr>
        <w:t>Los deslindes o marcajes, las divisiones y las diligencias de verificación de altimetría causarán derechos de conformidad con lo establecido en la fracción VIII del artículo 89, con excepción de lo dispuesto en el artículo anterior.</w:t>
      </w:r>
    </w:p>
    <w:p w:rsidR="00C65E92" w:rsidRPr="00DC5CE3" w:rsidRDefault="00C65E92" w:rsidP="006848E0">
      <w:pPr>
        <w:jc w:val="right"/>
        <w:rPr>
          <w:rFonts w:ascii="Arial" w:hAnsi="Arial" w:cs="Arial"/>
          <w:sz w:val="20"/>
          <w:szCs w:val="20"/>
        </w:rPr>
      </w:pPr>
      <w:r w:rsidRPr="00DC5CE3">
        <w:rPr>
          <w:rFonts w:eastAsia="MS Mincho"/>
          <w:i/>
          <w:iCs/>
          <w:color w:val="0000FF"/>
          <w:sz w:val="18"/>
          <w:szCs w:val="18"/>
        </w:rPr>
        <w:t>Artículo reformado D.O. 30-12-2019</w:t>
      </w:r>
      <w:r w:rsidR="00B02261" w:rsidRPr="00DC5CE3">
        <w:rPr>
          <w:rFonts w:eastAsia="MS Mincho"/>
          <w:i/>
          <w:iCs/>
          <w:color w:val="0000FF"/>
          <w:sz w:val="18"/>
          <w:szCs w:val="18"/>
        </w:rPr>
        <w:t>/ 23-12-2020</w:t>
      </w:r>
    </w:p>
    <w:p w:rsidR="00A15672" w:rsidRPr="00DC5CE3" w:rsidRDefault="00A15672" w:rsidP="006848E0">
      <w:pPr>
        <w:rPr>
          <w:rFonts w:ascii="Arial" w:hAnsi="Arial" w:cs="Arial"/>
          <w:sz w:val="20"/>
          <w:szCs w:val="20"/>
        </w:rPr>
      </w:pPr>
    </w:p>
    <w:p w:rsidR="00EF2EB4" w:rsidRPr="00DC5CE3" w:rsidRDefault="00A15672" w:rsidP="0072103C">
      <w:pPr>
        <w:tabs>
          <w:tab w:val="right" w:leader="hyphen" w:pos="9214"/>
        </w:tabs>
        <w:jc w:val="both"/>
        <w:rPr>
          <w:rFonts w:ascii="Arial" w:eastAsia="Calibri" w:hAnsi="Arial" w:cs="Arial"/>
          <w:sz w:val="20"/>
          <w:szCs w:val="20"/>
          <w:lang w:eastAsia="en-US"/>
        </w:rPr>
      </w:pPr>
      <w:r w:rsidRPr="00DC5CE3">
        <w:rPr>
          <w:rFonts w:ascii="Arial" w:hAnsi="Arial" w:cs="Arial"/>
          <w:b/>
          <w:sz w:val="20"/>
          <w:szCs w:val="20"/>
        </w:rPr>
        <w:t>ARTICULO 93.-</w:t>
      </w:r>
      <w:r w:rsidR="00EF2EB4" w:rsidRPr="00DC5CE3">
        <w:rPr>
          <w:rFonts w:ascii="Arial" w:eastAsia="Calibri" w:hAnsi="Arial" w:cs="Arial"/>
          <w:sz w:val="20"/>
          <w:szCs w:val="20"/>
          <w:lang w:eastAsia="en-US"/>
        </w:rPr>
        <w:t xml:space="preserve"> Por la expedición del oficio de resultado de la revisión técnica de la documentación de constitución o modificación del régimen de propiedad en condominio, se causarán derechos por departamento de acuerdo a su tipo.</w:t>
      </w:r>
    </w:p>
    <w:p w:rsidR="00B02261" w:rsidRPr="00DC5CE3" w:rsidRDefault="00B02261" w:rsidP="006848E0">
      <w:pPr>
        <w:rPr>
          <w:rFonts w:ascii="Arial" w:hAnsi="Arial" w:cs="Arial"/>
          <w:b/>
          <w:sz w:val="20"/>
          <w:szCs w:val="20"/>
        </w:rPr>
      </w:pPr>
    </w:p>
    <w:p w:rsidR="00AF619B" w:rsidRPr="00DC5CE3" w:rsidRDefault="006848E0" w:rsidP="0072103C">
      <w:pPr>
        <w:ind w:left="708" w:firstLine="708"/>
        <w:jc w:val="center"/>
        <w:rPr>
          <w:rFonts w:ascii="Arial" w:hAnsi="Arial" w:cs="Arial"/>
          <w:b/>
          <w:sz w:val="20"/>
          <w:szCs w:val="20"/>
        </w:rPr>
      </w:pPr>
      <w:r>
        <w:rPr>
          <w:rFonts w:ascii="Arial" w:hAnsi="Arial" w:cs="Arial"/>
          <w:b/>
          <w:sz w:val="20"/>
          <w:szCs w:val="20"/>
        </w:rPr>
        <w:t xml:space="preserve">          </w:t>
      </w:r>
      <w:r w:rsidR="00AF619B" w:rsidRPr="00DC5CE3">
        <w:rPr>
          <w:rFonts w:ascii="Arial" w:hAnsi="Arial" w:cs="Arial"/>
          <w:b/>
          <w:sz w:val="20"/>
          <w:szCs w:val="20"/>
        </w:rPr>
        <w:t>Veces la unidad de medida y actualización</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Comercial:</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1.5</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Habitacional:                                        </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1.0</w:t>
      </w:r>
    </w:p>
    <w:p w:rsidR="00A15672" w:rsidRPr="00DC5CE3" w:rsidRDefault="00A15672" w:rsidP="0072103C">
      <w:pPr>
        <w:rPr>
          <w:rFonts w:ascii="Arial" w:hAnsi="Arial" w:cs="Arial"/>
          <w:sz w:val="20"/>
          <w:szCs w:val="20"/>
        </w:rPr>
      </w:pPr>
    </w:p>
    <w:p w:rsidR="00C65E92" w:rsidRPr="00DC5CE3" w:rsidRDefault="00C65E92" w:rsidP="00C65E92">
      <w:pPr>
        <w:jc w:val="both"/>
        <w:rPr>
          <w:rFonts w:ascii="Arial" w:hAnsi="Arial" w:cs="Arial"/>
          <w:sz w:val="20"/>
          <w:szCs w:val="20"/>
        </w:rPr>
      </w:pPr>
      <w:r w:rsidRPr="00DC5CE3">
        <w:rPr>
          <w:rFonts w:ascii="Arial" w:hAnsi="Arial" w:cs="Arial"/>
          <w:b/>
          <w:sz w:val="20"/>
          <w:szCs w:val="20"/>
        </w:rPr>
        <w:t>ARTÍCULO 93 A.-</w:t>
      </w:r>
      <w:r w:rsidRPr="00DC5CE3">
        <w:rPr>
          <w:rFonts w:ascii="Arial" w:hAnsi="Arial" w:cs="Arial"/>
          <w:bCs/>
          <w:sz w:val="20"/>
          <w:szCs w:val="20"/>
        </w:rPr>
        <w:t xml:space="preserve"> </w:t>
      </w:r>
      <w:r w:rsidRPr="00DC5CE3">
        <w:rPr>
          <w:rFonts w:ascii="Arial" w:hAnsi="Arial" w:cs="Arial"/>
          <w:sz w:val="20"/>
          <w:szCs w:val="20"/>
        </w:rPr>
        <w:t>Por la revisión de proyecto de escritura pública de constitución o modificación de régimen de propiedad en condominio, respecto de los planos validados, se cobrarán los siguientes derechos:</w:t>
      </w:r>
    </w:p>
    <w:p w:rsidR="00C65E92" w:rsidRPr="00DC5CE3" w:rsidRDefault="00C65E92" w:rsidP="00C65E92">
      <w:pPr>
        <w:rPr>
          <w:rFonts w:ascii="Arial" w:hAnsi="Arial" w:cs="Arial"/>
          <w:sz w:val="20"/>
          <w:szCs w:val="20"/>
        </w:rPr>
      </w:pPr>
    </w:p>
    <w:tbl>
      <w:tblPr>
        <w:tblW w:w="0" w:type="auto"/>
        <w:jc w:val="center"/>
        <w:tblLayout w:type="fixed"/>
        <w:tblLook w:val="04A0" w:firstRow="1" w:lastRow="0" w:firstColumn="1" w:lastColumn="0" w:noHBand="0" w:noVBand="1"/>
      </w:tblPr>
      <w:tblGrid>
        <w:gridCol w:w="3227"/>
        <w:gridCol w:w="2410"/>
      </w:tblGrid>
      <w:tr w:rsidR="00C65E92" w:rsidRPr="00DC5CE3" w:rsidTr="00C93F25">
        <w:trPr>
          <w:trHeight w:val="20"/>
          <w:jc w:val="center"/>
        </w:trPr>
        <w:tc>
          <w:tcPr>
            <w:tcW w:w="3227" w:type="dxa"/>
            <w:shd w:val="clear" w:color="auto" w:fill="auto"/>
          </w:tcPr>
          <w:p w:rsidR="00C65E92" w:rsidRPr="00DC5CE3" w:rsidRDefault="00C65E92" w:rsidP="00C93F25">
            <w:pPr>
              <w:tabs>
                <w:tab w:val="left" w:pos="567"/>
              </w:tabs>
              <w:jc w:val="center"/>
              <w:rPr>
                <w:rFonts w:ascii="Arial" w:hAnsi="Arial" w:cs="Arial"/>
                <w:sz w:val="20"/>
                <w:szCs w:val="20"/>
              </w:rPr>
            </w:pPr>
          </w:p>
        </w:tc>
        <w:tc>
          <w:tcPr>
            <w:tcW w:w="2410" w:type="dxa"/>
            <w:shd w:val="clear" w:color="auto" w:fill="auto"/>
          </w:tcPr>
          <w:p w:rsidR="00C65E92" w:rsidRPr="00DC5CE3" w:rsidRDefault="00C65E92" w:rsidP="00C93F25">
            <w:pPr>
              <w:ind w:left="-245"/>
              <w:jc w:val="center"/>
              <w:rPr>
                <w:rFonts w:ascii="Arial" w:hAnsi="Arial" w:cs="Arial"/>
                <w:sz w:val="20"/>
                <w:szCs w:val="20"/>
              </w:rPr>
            </w:pPr>
            <w:r w:rsidRPr="00DC5CE3">
              <w:rPr>
                <w:rFonts w:ascii="Arial" w:hAnsi="Arial" w:cs="Arial"/>
                <w:b/>
                <w:sz w:val="20"/>
                <w:szCs w:val="20"/>
              </w:rPr>
              <w:t xml:space="preserve">Veces la </w:t>
            </w:r>
            <w:r w:rsidRPr="00DC5CE3">
              <w:rPr>
                <w:rFonts w:ascii="Arial" w:hAnsi="Arial" w:cs="Arial"/>
                <w:b/>
                <w:sz w:val="20"/>
                <w:szCs w:val="20"/>
                <w:lang w:val="es-MX"/>
              </w:rPr>
              <w:t>unidad de medida y actualización</w:t>
            </w:r>
          </w:p>
        </w:tc>
      </w:tr>
      <w:tr w:rsidR="00C65E92" w:rsidRPr="00DC5CE3" w:rsidTr="00C93F25">
        <w:trPr>
          <w:trHeight w:val="20"/>
          <w:jc w:val="center"/>
        </w:trPr>
        <w:tc>
          <w:tcPr>
            <w:tcW w:w="3227" w:type="dxa"/>
            <w:shd w:val="clear" w:color="auto" w:fill="auto"/>
          </w:tcPr>
          <w:p w:rsidR="00C65E92" w:rsidRPr="00DC5CE3" w:rsidRDefault="00C65E92" w:rsidP="00C93F25">
            <w:pPr>
              <w:ind w:right="-393"/>
              <w:rPr>
                <w:rFonts w:ascii="Arial" w:hAnsi="Arial" w:cs="Arial"/>
                <w:sz w:val="20"/>
                <w:szCs w:val="20"/>
              </w:rPr>
            </w:pPr>
            <w:r w:rsidRPr="00DC5CE3">
              <w:rPr>
                <w:rFonts w:ascii="Arial" w:hAnsi="Arial" w:cs="Arial"/>
                <w:sz w:val="20"/>
                <w:szCs w:val="20"/>
              </w:rPr>
              <w:t>a) De 1 a 10 fracciones</w:t>
            </w:r>
          </w:p>
        </w:tc>
        <w:tc>
          <w:tcPr>
            <w:tcW w:w="2410" w:type="dxa"/>
            <w:shd w:val="clear" w:color="auto" w:fill="auto"/>
          </w:tcPr>
          <w:p w:rsidR="00C65E92" w:rsidRPr="00DC5CE3" w:rsidRDefault="00C65E92" w:rsidP="00C93F25">
            <w:pPr>
              <w:ind w:left="-245"/>
              <w:jc w:val="center"/>
              <w:rPr>
                <w:rFonts w:ascii="Arial" w:hAnsi="Arial" w:cs="Arial"/>
                <w:sz w:val="20"/>
                <w:szCs w:val="20"/>
              </w:rPr>
            </w:pPr>
            <w:r w:rsidRPr="00DC5CE3">
              <w:rPr>
                <w:rFonts w:ascii="Arial" w:hAnsi="Arial" w:cs="Arial"/>
                <w:sz w:val="20"/>
                <w:szCs w:val="20"/>
              </w:rPr>
              <w:t>2.0</w:t>
            </w:r>
          </w:p>
        </w:tc>
      </w:tr>
      <w:tr w:rsidR="00C65E92" w:rsidRPr="00DC5CE3" w:rsidTr="00C93F25">
        <w:trPr>
          <w:trHeight w:val="20"/>
          <w:jc w:val="center"/>
        </w:trPr>
        <w:tc>
          <w:tcPr>
            <w:tcW w:w="3227" w:type="dxa"/>
            <w:shd w:val="clear" w:color="auto" w:fill="auto"/>
          </w:tcPr>
          <w:p w:rsidR="00C65E92" w:rsidRPr="00DC5CE3" w:rsidRDefault="00C65E92" w:rsidP="00C93F25">
            <w:pPr>
              <w:ind w:right="-393"/>
              <w:rPr>
                <w:rFonts w:ascii="Arial" w:hAnsi="Arial" w:cs="Arial"/>
                <w:sz w:val="20"/>
                <w:szCs w:val="20"/>
              </w:rPr>
            </w:pPr>
            <w:r w:rsidRPr="00DC5CE3">
              <w:rPr>
                <w:rFonts w:ascii="Arial" w:hAnsi="Arial" w:cs="Arial"/>
                <w:sz w:val="20"/>
                <w:szCs w:val="20"/>
              </w:rPr>
              <w:t>b) De 11 a 50 fracciones</w:t>
            </w:r>
          </w:p>
        </w:tc>
        <w:tc>
          <w:tcPr>
            <w:tcW w:w="2410" w:type="dxa"/>
            <w:shd w:val="clear" w:color="auto" w:fill="auto"/>
          </w:tcPr>
          <w:p w:rsidR="00C65E92" w:rsidRPr="00DC5CE3" w:rsidRDefault="00C65E92" w:rsidP="00C93F25">
            <w:pPr>
              <w:ind w:left="-245"/>
              <w:jc w:val="center"/>
              <w:rPr>
                <w:rFonts w:ascii="Arial" w:hAnsi="Arial" w:cs="Arial"/>
                <w:sz w:val="20"/>
                <w:szCs w:val="20"/>
              </w:rPr>
            </w:pPr>
            <w:r w:rsidRPr="00DC5CE3">
              <w:rPr>
                <w:rFonts w:ascii="Arial" w:hAnsi="Arial" w:cs="Arial"/>
                <w:sz w:val="20"/>
                <w:szCs w:val="20"/>
              </w:rPr>
              <w:t>8.0</w:t>
            </w:r>
          </w:p>
        </w:tc>
      </w:tr>
      <w:tr w:rsidR="00C65E92" w:rsidRPr="00DC5CE3" w:rsidTr="00C93F25">
        <w:trPr>
          <w:trHeight w:val="20"/>
          <w:jc w:val="center"/>
        </w:trPr>
        <w:tc>
          <w:tcPr>
            <w:tcW w:w="3227" w:type="dxa"/>
            <w:shd w:val="clear" w:color="auto" w:fill="auto"/>
          </w:tcPr>
          <w:p w:rsidR="00C65E92" w:rsidRPr="00DC5CE3" w:rsidRDefault="00C65E92" w:rsidP="00C93F25">
            <w:pPr>
              <w:ind w:right="-393"/>
              <w:rPr>
                <w:rFonts w:ascii="Arial" w:hAnsi="Arial" w:cs="Arial"/>
                <w:sz w:val="20"/>
                <w:szCs w:val="20"/>
              </w:rPr>
            </w:pPr>
            <w:r w:rsidRPr="00DC5CE3">
              <w:rPr>
                <w:rFonts w:ascii="Arial" w:hAnsi="Arial" w:cs="Arial"/>
                <w:sz w:val="20"/>
                <w:szCs w:val="20"/>
              </w:rPr>
              <w:t>c) De 51 a 100 fracciones</w:t>
            </w:r>
          </w:p>
        </w:tc>
        <w:tc>
          <w:tcPr>
            <w:tcW w:w="2410" w:type="dxa"/>
            <w:shd w:val="clear" w:color="auto" w:fill="auto"/>
          </w:tcPr>
          <w:p w:rsidR="00C65E92" w:rsidRPr="00DC5CE3" w:rsidRDefault="00C65E92" w:rsidP="00C93F25">
            <w:pPr>
              <w:ind w:left="-245"/>
              <w:jc w:val="center"/>
              <w:rPr>
                <w:rFonts w:ascii="Arial" w:hAnsi="Arial" w:cs="Arial"/>
                <w:sz w:val="20"/>
                <w:szCs w:val="20"/>
              </w:rPr>
            </w:pPr>
            <w:r w:rsidRPr="00DC5CE3">
              <w:rPr>
                <w:rFonts w:ascii="Arial" w:hAnsi="Arial" w:cs="Arial"/>
                <w:sz w:val="20"/>
                <w:szCs w:val="20"/>
              </w:rPr>
              <w:t>20.0</w:t>
            </w:r>
          </w:p>
        </w:tc>
      </w:tr>
      <w:tr w:rsidR="00C65E92" w:rsidRPr="00DC5CE3" w:rsidTr="00C93F25">
        <w:trPr>
          <w:trHeight w:val="20"/>
          <w:jc w:val="center"/>
        </w:trPr>
        <w:tc>
          <w:tcPr>
            <w:tcW w:w="3227" w:type="dxa"/>
            <w:shd w:val="clear" w:color="auto" w:fill="auto"/>
          </w:tcPr>
          <w:p w:rsidR="00C65E92" w:rsidRPr="00DC5CE3" w:rsidRDefault="00C65E92" w:rsidP="00C93F25">
            <w:pPr>
              <w:ind w:right="-393"/>
              <w:rPr>
                <w:rFonts w:ascii="Arial" w:hAnsi="Arial" w:cs="Arial"/>
                <w:sz w:val="20"/>
                <w:szCs w:val="20"/>
              </w:rPr>
            </w:pPr>
            <w:r w:rsidRPr="00DC5CE3">
              <w:rPr>
                <w:rFonts w:ascii="Arial" w:hAnsi="Arial" w:cs="Arial"/>
                <w:sz w:val="20"/>
                <w:szCs w:val="20"/>
              </w:rPr>
              <w:t>d) De 101 a 150 fracciones</w:t>
            </w:r>
          </w:p>
        </w:tc>
        <w:tc>
          <w:tcPr>
            <w:tcW w:w="2410" w:type="dxa"/>
            <w:shd w:val="clear" w:color="auto" w:fill="auto"/>
          </w:tcPr>
          <w:p w:rsidR="00C65E92" w:rsidRPr="00DC5CE3" w:rsidRDefault="00C65E92" w:rsidP="00C93F25">
            <w:pPr>
              <w:ind w:left="-245"/>
              <w:jc w:val="center"/>
              <w:rPr>
                <w:rFonts w:ascii="Arial" w:hAnsi="Arial" w:cs="Arial"/>
                <w:sz w:val="20"/>
                <w:szCs w:val="20"/>
              </w:rPr>
            </w:pPr>
            <w:r w:rsidRPr="00DC5CE3">
              <w:rPr>
                <w:rFonts w:ascii="Arial" w:hAnsi="Arial" w:cs="Arial"/>
                <w:sz w:val="20"/>
                <w:szCs w:val="20"/>
              </w:rPr>
              <w:t>35.0</w:t>
            </w:r>
          </w:p>
        </w:tc>
      </w:tr>
      <w:tr w:rsidR="00C65E92" w:rsidRPr="00DC5CE3" w:rsidTr="00C93F25">
        <w:trPr>
          <w:trHeight w:val="20"/>
          <w:jc w:val="center"/>
        </w:trPr>
        <w:tc>
          <w:tcPr>
            <w:tcW w:w="3227" w:type="dxa"/>
            <w:shd w:val="clear" w:color="auto" w:fill="auto"/>
          </w:tcPr>
          <w:p w:rsidR="00C65E92" w:rsidRPr="00DC5CE3" w:rsidRDefault="00C65E92" w:rsidP="00C93F25">
            <w:pPr>
              <w:ind w:right="-393"/>
              <w:rPr>
                <w:rFonts w:ascii="Arial" w:hAnsi="Arial" w:cs="Arial"/>
                <w:sz w:val="20"/>
                <w:szCs w:val="20"/>
              </w:rPr>
            </w:pPr>
            <w:r w:rsidRPr="00DC5CE3">
              <w:rPr>
                <w:rFonts w:ascii="Arial" w:hAnsi="Arial" w:cs="Arial"/>
                <w:sz w:val="20"/>
                <w:szCs w:val="20"/>
              </w:rPr>
              <w:t>e) De 151 a 200 fracciones</w:t>
            </w:r>
          </w:p>
        </w:tc>
        <w:tc>
          <w:tcPr>
            <w:tcW w:w="2410" w:type="dxa"/>
            <w:shd w:val="clear" w:color="auto" w:fill="auto"/>
          </w:tcPr>
          <w:p w:rsidR="00C65E92" w:rsidRPr="00DC5CE3" w:rsidRDefault="00C65E92" w:rsidP="00C93F25">
            <w:pPr>
              <w:ind w:left="-245"/>
              <w:jc w:val="center"/>
              <w:rPr>
                <w:rFonts w:ascii="Arial" w:hAnsi="Arial" w:cs="Arial"/>
                <w:sz w:val="20"/>
                <w:szCs w:val="20"/>
              </w:rPr>
            </w:pPr>
            <w:r w:rsidRPr="00DC5CE3">
              <w:rPr>
                <w:rFonts w:ascii="Arial" w:hAnsi="Arial" w:cs="Arial"/>
                <w:sz w:val="20"/>
                <w:szCs w:val="20"/>
              </w:rPr>
              <w:t>45.0</w:t>
            </w:r>
          </w:p>
        </w:tc>
      </w:tr>
      <w:tr w:rsidR="00C65E92" w:rsidRPr="00DC5CE3" w:rsidTr="00C93F25">
        <w:trPr>
          <w:trHeight w:val="20"/>
          <w:jc w:val="center"/>
        </w:trPr>
        <w:tc>
          <w:tcPr>
            <w:tcW w:w="3227" w:type="dxa"/>
            <w:shd w:val="clear" w:color="auto" w:fill="auto"/>
          </w:tcPr>
          <w:p w:rsidR="00C65E92" w:rsidRPr="00DC5CE3" w:rsidRDefault="00C65E92" w:rsidP="00C93F25">
            <w:pPr>
              <w:ind w:right="-393"/>
              <w:rPr>
                <w:rFonts w:ascii="Arial" w:hAnsi="Arial" w:cs="Arial"/>
                <w:sz w:val="20"/>
                <w:szCs w:val="20"/>
              </w:rPr>
            </w:pPr>
            <w:r w:rsidRPr="00DC5CE3">
              <w:rPr>
                <w:rFonts w:ascii="Arial" w:hAnsi="Arial" w:cs="Arial"/>
                <w:sz w:val="20"/>
                <w:szCs w:val="20"/>
              </w:rPr>
              <w:t>f) De 201 fracciones en adelante</w:t>
            </w:r>
          </w:p>
        </w:tc>
        <w:tc>
          <w:tcPr>
            <w:tcW w:w="2410" w:type="dxa"/>
            <w:shd w:val="clear" w:color="auto" w:fill="auto"/>
          </w:tcPr>
          <w:p w:rsidR="00C65E92" w:rsidRPr="00DC5CE3" w:rsidRDefault="00C65E92" w:rsidP="00C93F25">
            <w:pPr>
              <w:ind w:left="-245"/>
              <w:jc w:val="center"/>
              <w:rPr>
                <w:rFonts w:ascii="Arial" w:hAnsi="Arial" w:cs="Arial"/>
                <w:sz w:val="20"/>
                <w:szCs w:val="20"/>
              </w:rPr>
            </w:pPr>
            <w:r w:rsidRPr="00DC5CE3">
              <w:rPr>
                <w:rFonts w:ascii="Arial" w:hAnsi="Arial" w:cs="Arial"/>
                <w:sz w:val="20"/>
                <w:szCs w:val="20"/>
              </w:rPr>
              <w:t>50.0</w:t>
            </w:r>
          </w:p>
        </w:tc>
      </w:tr>
    </w:tbl>
    <w:p w:rsidR="00C65E92" w:rsidRPr="00DC5CE3" w:rsidRDefault="00C65E92" w:rsidP="006848E0">
      <w:pPr>
        <w:rPr>
          <w:rFonts w:ascii="Arial" w:hAnsi="Arial" w:cs="Arial"/>
          <w:sz w:val="20"/>
          <w:szCs w:val="20"/>
        </w:rPr>
      </w:pPr>
    </w:p>
    <w:p w:rsidR="00C65E92" w:rsidRPr="00DC5CE3" w:rsidRDefault="00C65E92" w:rsidP="006848E0">
      <w:pPr>
        <w:rPr>
          <w:rFonts w:ascii="Arial" w:hAnsi="Arial" w:cs="Arial"/>
          <w:sz w:val="20"/>
          <w:szCs w:val="20"/>
        </w:rPr>
      </w:pPr>
      <w:r w:rsidRPr="00DC5CE3">
        <w:rPr>
          <w:rFonts w:ascii="Arial" w:hAnsi="Arial" w:cs="Arial"/>
          <w:sz w:val="20"/>
          <w:szCs w:val="20"/>
        </w:rPr>
        <w:t>En caso de requerir una nueva revisión, se pagarán los derechos establecidos en los incisos anteriores del presente artículo.</w:t>
      </w:r>
    </w:p>
    <w:p w:rsidR="00C65E92" w:rsidRPr="00DC5CE3" w:rsidRDefault="00C65E92" w:rsidP="006848E0">
      <w:pPr>
        <w:jc w:val="right"/>
        <w:rPr>
          <w:rFonts w:ascii="Arial" w:hAnsi="Arial" w:cs="Arial"/>
          <w:sz w:val="20"/>
          <w:szCs w:val="20"/>
        </w:rPr>
      </w:pPr>
      <w:r w:rsidRPr="00DC5CE3">
        <w:rPr>
          <w:rFonts w:eastAsia="MS Mincho"/>
          <w:i/>
          <w:iCs/>
          <w:color w:val="0000FF"/>
          <w:sz w:val="18"/>
          <w:szCs w:val="18"/>
        </w:rPr>
        <w:t>Artículo reformado D.O. 30-12-2019</w:t>
      </w:r>
    </w:p>
    <w:p w:rsidR="00C65E92" w:rsidRPr="00DC5CE3" w:rsidRDefault="00C65E92" w:rsidP="006848E0">
      <w:pPr>
        <w:jc w:val="both"/>
        <w:rPr>
          <w:rFonts w:ascii="Arial" w:hAnsi="Arial" w:cs="Arial"/>
          <w:b/>
          <w:sz w:val="20"/>
          <w:szCs w:val="20"/>
        </w:rPr>
      </w:pPr>
    </w:p>
    <w:p w:rsidR="00A15672" w:rsidRDefault="00A15672" w:rsidP="0072103C">
      <w:pPr>
        <w:jc w:val="both"/>
        <w:rPr>
          <w:rFonts w:ascii="Arial" w:hAnsi="Arial" w:cs="Arial"/>
          <w:sz w:val="20"/>
          <w:szCs w:val="20"/>
        </w:rPr>
      </w:pPr>
      <w:r w:rsidRPr="00DC5CE3">
        <w:rPr>
          <w:rFonts w:ascii="Arial" w:hAnsi="Arial" w:cs="Arial"/>
          <w:b/>
          <w:sz w:val="20"/>
          <w:szCs w:val="20"/>
        </w:rPr>
        <w:t xml:space="preserve">ARTICULO 94.- </w:t>
      </w:r>
      <w:r w:rsidR="00272947" w:rsidRPr="00272947">
        <w:rPr>
          <w:rFonts w:ascii="Arial" w:hAnsi="Arial" w:cs="Arial"/>
          <w:sz w:val="20"/>
          <w:szCs w:val="20"/>
        </w:rPr>
        <w:t>Quedan exentos del pago de los derechos que se establecen en esta Sección los inmuebles propiedad de las instituciones públicas cuya actividad esté relacionada directamente con la promoción, desarrollo y otorgamiento de vivienda, así como aquellos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rsidR="00272947" w:rsidRPr="00DC5CE3" w:rsidRDefault="00272947" w:rsidP="00272947">
      <w:pPr>
        <w:spacing w:line="360" w:lineRule="auto"/>
        <w:jc w:val="right"/>
        <w:rPr>
          <w:rFonts w:ascii="Arial" w:hAnsi="Arial" w:cs="Arial"/>
          <w:sz w:val="20"/>
          <w:szCs w:val="20"/>
        </w:rPr>
      </w:pPr>
      <w:r>
        <w:rPr>
          <w:rFonts w:eastAsia="MS Mincho"/>
          <w:i/>
          <w:iCs/>
          <w:color w:val="0000FF"/>
          <w:sz w:val="18"/>
          <w:szCs w:val="18"/>
        </w:rPr>
        <w:t>Artículo reformado D.O. 28-12-2022</w:t>
      </w:r>
    </w:p>
    <w:p w:rsidR="00A15672" w:rsidRPr="00DC5CE3" w:rsidRDefault="00A15672" w:rsidP="0072103C">
      <w:pPr>
        <w:rPr>
          <w:rFonts w:ascii="Arial" w:hAnsi="Arial" w:cs="Arial"/>
          <w:sz w:val="20"/>
          <w:szCs w:val="20"/>
        </w:rPr>
      </w:pPr>
    </w:p>
    <w:p w:rsidR="006848E0" w:rsidRDefault="00A15672" w:rsidP="0072103C">
      <w:pPr>
        <w:jc w:val="both"/>
        <w:rPr>
          <w:rFonts w:ascii="Arial" w:hAnsi="Arial" w:cs="Arial"/>
          <w:sz w:val="20"/>
          <w:szCs w:val="20"/>
        </w:rPr>
      </w:pPr>
      <w:r w:rsidRPr="00DC5CE3">
        <w:rPr>
          <w:rFonts w:ascii="Arial" w:hAnsi="Arial" w:cs="Arial"/>
          <w:b/>
          <w:sz w:val="20"/>
          <w:szCs w:val="20"/>
        </w:rPr>
        <w:t>ARTICULO 95.-</w:t>
      </w:r>
      <w:r w:rsidRPr="00DC5CE3">
        <w:rPr>
          <w:rFonts w:ascii="Arial" w:hAnsi="Arial" w:cs="Arial"/>
          <w:sz w:val="20"/>
          <w:szCs w:val="20"/>
        </w:rPr>
        <w:t xml:space="preserve"> Otros Servicios Prestados por el Catastro Municipal.</w:t>
      </w:r>
      <w:r w:rsidRPr="00DC5CE3">
        <w:rPr>
          <w:rFonts w:ascii="Arial" w:hAnsi="Arial" w:cs="Arial"/>
          <w:sz w:val="20"/>
          <w:szCs w:val="20"/>
        </w:rPr>
        <w:tab/>
      </w:r>
    </w:p>
    <w:p w:rsidR="00A15672" w:rsidRPr="006848E0" w:rsidRDefault="00A15672" w:rsidP="0072103C">
      <w:pPr>
        <w:jc w:val="both"/>
        <w:rPr>
          <w:rFonts w:ascii="Arial" w:hAnsi="Arial" w:cs="Arial"/>
          <w:sz w:val="10"/>
          <w:szCs w:val="10"/>
        </w:rPr>
      </w:pPr>
      <w:r w:rsidRPr="00DC5CE3">
        <w:rPr>
          <w:rFonts w:ascii="Arial" w:hAnsi="Arial" w:cs="Arial"/>
          <w:sz w:val="20"/>
          <w:szCs w:val="20"/>
        </w:rPr>
        <w:tab/>
      </w: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Impresión de imagen satelital o de fotografía aérea a color del Municipio de Mérida:</w:t>
      </w:r>
    </w:p>
    <w:p w:rsidR="00A15672" w:rsidRPr="00DC5CE3" w:rsidRDefault="00A15672" w:rsidP="006848E0">
      <w:pPr>
        <w:ind w:left="284"/>
        <w:rPr>
          <w:rFonts w:ascii="Arial" w:hAnsi="Arial" w:cs="Arial"/>
          <w:sz w:val="20"/>
          <w:szCs w:val="20"/>
        </w:rPr>
      </w:pPr>
      <w:r w:rsidRPr="00DC5CE3">
        <w:rPr>
          <w:rFonts w:ascii="Arial" w:hAnsi="Arial" w:cs="Arial"/>
          <w:sz w:val="20"/>
          <w:szCs w:val="20"/>
        </w:rPr>
        <w:t>a).- Tamaño Carta--------------------------------------------------------------------</w:t>
      </w:r>
      <w:r w:rsidRPr="00DC5CE3">
        <w:rPr>
          <w:rFonts w:ascii="Arial" w:hAnsi="Arial" w:cs="Arial"/>
          <w:sz w:val="20"/>
          <w:szCs w:val="20"/>
        </w:rPr>
        <w:tab/>
      </w:r>
      <w:r w:rsidR="006848E0">
        <w:rPr>
          <w:rFonts w:ascii="Arial" w:hAnsi="Arial" w:cs="Arial"/>
          <w:sz w:val="20"/>
          <w:szCs w:val="20"/>
        </w:rPr>
        <w:t xml:space="preserve">  </w:t>
      </w:r>
      <w:r w:rsidRPr="00DC5CE3">
        <w:rPr>
          <w:rFonts w:ascii="Arial" w:hAnsi="Arial" w:cs="Arial"/>
          <w:sz w:val="20"/>
          <w:szCs w:val="20"/>
        </w:rPr>
        <w:t xml:space="preserve">5.0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b).- Tamaño doble carta------------------------------------------------------------</w:t>
      </w:r>
      <w:r w:rsidRPr="00DC5CE3">
        <w:rPr>
          <w:rFonts w:ascii="Arial" w:hAnsi="Arial" w:cs="Arial"/>
          <w:sz w:val="20"/>
          <w:szCs w:val="20"/>
        </w:rPr>
        <w:tab/>
      </w:r>
      <w:r w:rsidR="006848E0">
        <w:rPr>
          <w:rFonts w:ascii="Arial" w:hAnsi="Arial" w:cs="Arial"/>
          <w:sz w:val="20"/>
          <w:szCs w:val="20"/>
        </w:rPr>
        <w:t xml:space="preserve">  </w:t>
      </w:r>
      <w:r w:rsidRPr="00DC5CE3">
        <w:rPr>
          <w:rFonts w:ascii="Arial" w:hAnsi="Arial" w:cs="Arial"/>
          <w:sz w:val="20"/>
          <w:szCs w:val="20"/>
        </w:rPr>
        <w:t xml:space="preserve">9.0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c).- Tamaño cuatro cartas----------------------------------------------------------</w:t>
      </w:r>
      <w:r w:rsidRPr="00DC5CE3">
        <w:rPr>
          <w:rFonts w:ascii="Arial" w:hAnsi="Arial" w:cs="Arial"/>
          <w:sz w:val="20"/>
          <w:szCs w:val="20"/>
        </w:rPr>
        <w:tab/>
        <w:t xml:space="preserve">15.0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d).- Tamaño 60 x 75 centímetros------------------------------------------------</w:t>
      </w:r>
      <w:r w:rsidRPr="00DC5CE3">
        <w:rPr>
          <w:rFonts w:ascii="Arial" w:hAnsi="Arial" w:cs="Arial"/>
          <w:sz w:val="20"/>
          <w:szCs w:val="20"/>
        </w:rPr>
        <w:tab/>
        <w:t xml:space="preserve">20.0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e).</w:t>
      </w:r>
      <w:proofErr w:type="gramStart"/>
      <w:r w:rsidRPr="00DC5CE3">
        <w:rPr>
          <w:rFonts w:ascii="Arial" w:hAnsi="Arial" w:cs="Arial"/>
          <w:sz w:val="20"/>
          <w:szCs w:val="20"/>
        </w:rPr>
        <w:t>-  Tamaño</w:t>
      </w:r>
      <w:proofErr w:type="gramEnd"/>
      <w:r w:rsidRPr="00DC5CE3">
        <w:rPr>
          <w:rFonts w:ascii="Arial" w:hAnsi="Arial" w:cs="Arial"/>
          <w:sz w:val="20"/>
          <w:szCs w:val="20"/>
        </w:rPr>
        <w:t xml:space="preserve"> 60 x 90 centímetros------------------------------------------------</w:t>
      </w:r>
      <w:r w:rsidRPr="00DC5CE3">
        <w:rPr>
          <w:rFonts w:ascii="Arial" w:hAnsi="Arial" w:cs="Arial"/>
          <w:sz w:val="20"/>
          <w:szCs w:val="20"/>
        </w:rPr>
        <w:tab/>
        <w:t xml:space="preserve">22.0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f).- Tamaño 90 x 130 centímetros -----------------------------------------------</w:t>
      </w:r>
      <w:r w:rsidRPr="00DC5CE3">
        <w:rPr>
          <w:rFonts w:ascii="Arial" w:hAnsi="Arial" w:cs="Arial"/>
          <w:sz w:val="20"/>
          <w:szCs w:val="20"/>
        </w:rPr>
        <w:tab/>
        <w:t xml:space="preserve">25.0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g).- Tamaño 105 x 162.5 centímetros------------------------------------------</w:t>
      </w:r>
      <w:r w:rsidRPr="00DC5CE3">
        <w:rPr>
          <w:rFonts w:ascii="Arial" w:hAnsi="Arial" w:cs="Arial"/>
          <w:sz w:val="20"/>
          <w:szCs w:val="20"/>
        </w:rPr>
        <w:tab/>
      </w:r>
      <w:r w:rsidR="006848E0">
        <w:rPr>
          <w:rFonts w:ascii="Arial" w:hAnsi="Arial" w:cs="Arial"/>
          <w:sz w:val="20"/>
          <w:szCs w:val="20"/>
        </w:rPr>
        <w:t xml:space="preserve">-            </w:t>
      </w:r>
      <w:r w:rsidRPr="00DC5CE3">
        <w:rPr>
          <w:rFonts w:ascii="Arial" w:hAnsi="Arial" w:cs="Arial"/>
          <w:sz w:val="20"/>
          <w:szCs w:val="20"/>
        </w:rPr>
        <w:t xml:space="preserve">35.0 </w:t>
      </w:r>
      <w:r w:rsidR="00AF619B" w:rsidRPr="00DC5CE3">
        <w:rPr>
          <w:rFonts w:ascii="Arial" w:hAnsi="Arial" w:cs="Arial"/>
          <w:sz w:val="20"/>
          <w:szCs w:val="20"/>
        </w:rPr>
        <w:t xml:space="preserve">U.M.A </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Impresión de planos a nivel manzana, fraccionamiento, sección catastral o de la </w:t>
      </w:r>
    </w:p>
    <w:p w:rsidR="00A15672" w:rsidRPr="00DC5CE3" w:rsidRDefault="00A15672" w:rsidP="0072103C">
      <w:pPr>
        <w:rPr>
          <w:rFonts w:ascii="Arial" w:hAnsi="Arial" w:cs="Arial"/>
          <w:sz w:val="20"/>
          <w:szCs w:val="20"/>
        </w:rPr>
      </w:pPr>
      <w:proofErr w:type="gramStart"/>
      <w:r w:rsidRPr="00DC5CE3">
        <w:rPr>
          <w:rFonts w:ascii="Arial" w:hAnsi="Arial" w:cs="Arial"/>
          <w:sz w:val="20"/>
          <w:szCs w:val="20"/>
        </w:rPr>
        <w:t>ciudad</w:t>
      </w:r>
      <w:proofErr w:type="gramEnd"/>
      <w:r w:rsidRPr="00DC5CE3">
        <w:rPr>
          <w:rFonts w:ascii="Arial" w:hAnsi="Arial" w:cs="Arial"/>
          <w:sz w:val="20"/>
          <w:szCs w:val="20"/>
        </w:rPr>
        <w:t>:</w:t>
      </w:r>
    </w:p>
    <w:p w:rsidR="00A15672" w:rsidRPr="00DC5CE3" w:rsidRDefault="00A15672" w:rsidP="006848E0">
      <w:pPr>
        <w:ind w:left="284"/>
        <w:rPr>
          <w:rFonts w:ascii="Arial" w:hAnsi="Arial" w:cs="Arial"/>
          <w:sz w:val="20"/>
          <w:szCs w:val="20"/>
        </w:rPr>
      </w:pPr>
      <w:r w:rsidRPr="00DC5CE3">
        <w:rPr>
          <w:rFonts w:ascii="Arial" w:hAnsi="Arial" w:cs="Arial"/>
          <w:sz w:val="20"/>
          <w:szCs w:val="20"/>
        </w:rPr>
        <w:t>a).- Tamaño carta---------------------------------------------------------------------</w:t>
      </w:r>
      <w:r w:rsidRPr="00DC5CE3">
        <w:rPr>
          <w:rFonts w:ascii="Arial" w:hAnsi="Arial" w:cs="Arial"/>
          <w:sz w:val="20"/>
          <w:szCs w:val="20"/>
        </w:rPr>
        <w:tab/>
      </w:r>
      <w:r w:rsidR="006848E0">
        <w:rPr>
          <w:rFonts w:ascii="Arial" w:hAnsi="Arial" w:cs="Arial"/>
          <w:sz w:val="20"/>
          <w:szCs w:val="20"/>
        </w:rPr>
        <w:t xml:space="preserve">  </w:t>
      </w:r>
      <w:r w:rsidRPr="00DC5CE3">
        <w:rPr>
          <w:rFonts w:ascii="Arial" w:hAnsi="Arial" w:cs="Arial"/>
          <w:sz w:val="20"/>
          <w:szCs w:val="20"/>
        </w:rPr>
        <w:t xml:space="preserve">4.0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b).- Tamaño doble carta------------------------------------------------------------</w:t>
      </w:r>
      <w:r w:rsidRPr="00DC5CE3">
        <w:rPr>
          <w:rFonts w:ascii="Arial" w:hAnsi="Arial" w:cs="Arial"/>
          <w:sz w:val="20"/>
          <w:szCs w:val="20"/>
        </w:rPr>
        <w:tab/>
      </w:r>
      <w:r w:rsidR="006848E0">
        <w:rPr>
          <w:rFonts w:ascii="Arial" w:hAnsi="Arial" w:cs="Arial"/>
          <w:sz w:val="20"/>
          <w:szCs w:val="20"/>
        </w:rPr>
        <w:t xml:space="preserve">  </w:t>
      </w:r>
      <w:r w:rsidRPr="00DC5CE3">
        <w:rPr>
          <w:rFonts w:ascii="Arial" w:hAnsi="Arial" w:cs="Arial"/>
          <w:sz w:val="20"/>
          <w:szCs w:val="20"/>
        </w:rPr>
        <w:t xml:space="preserve">8.0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c).- Tamaño cuatro cartas----------------------------------------------------------</w:t>
      </w:r>
      <w:r w:rsidRPr="00DC5CE3">
        <w:rPr>
          <w:rFonts w:ascii="Arial" w:hAnsi="Arial" w:cs="Arial"/>
          <w:sz w:val="20"/>
          <w:szCs w:val="20"/>
        </w:rPr>
        <w:tab/>
        <w:t xml:space="preserve">14.0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d) Tamaño 60 x 75 centímetros---------------------------------------------------</w:t>
      </w:r>
      <w:r w:rsidRPr="00DC5CE3">
        <w:rPr>
          <w:rFonts w:ascii="Arial" w:hAnsi="Arial" w:cs="Arial"/>
          <w:sz w:val="20"/>
          <w:szCs w:val="20"/>
        </w:rPr>
        <w:tab/>
        <w:t xml:space="preserve">18.0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e).- Tamaño 60 x 90 centímetros-------------------------------------------------</w:t>
      </w:r>
      <w:r w:rsidRPr="00DC5CE3">
        <w:rPr>
          <w:rFonts w:ascii="Arial" w:hAnsi="Arial" w:cs="Arial"/>
          <w:sz w:val="20"/>
          <w:szCs w:val="20"/>
        </w:rPr>
        <w:tab/>
        <w:t xml:space="preserve">20.0 </w:t>
      </w:r>
      <w:r w:rsidR="00AF619B" w:rsidRPr="00DC5CE3">
        <w:rPr>
          <w:rFonts w:ascii="Arial" w:hAnsi="Arial" w:cs="Arial"/>
          <w:sz w:val="20"/>
          <w:szCs w:val="20"/>
        </w:rPr>
        <w:t>U.M.A</w:t>
      </w:r>
    </w:p>
    <w:p w:rsidR="00A15672" w:rsidRPr="00DC5CE3" w:rsidRDefault="00A15672" w:rsidP="006848E0">
      <w:pPr>
        <w:ind w:left="284"/>
        <w:rPr>
          <w:rFonts w:ascii="Arial" w:hAnsi="Arial" w:cs="Arial"/>
          <w:sz w:val="20"/>
          <w:szCs w:val="20"/>
        </w:rPr>
      </w:pPr>
      <w:r w:rsidRPr="00DC5CE3">
        <w:rPr>
          <w:rFonts w:ascii="Arial" w:hAnsi="Arial" w:cs="Arial"/>
          <w:sz w:val="20"/>
          <w:szCs w:val="20"/>
        </w:rPr>
        <w:t>f).- Tamaño 90 x 130 centímetros------------------------------------------------</w:t>
      </w:r>
      <w:r w:rsidRPr="00DC5CE3">
        <w:rPr>
          <w:rFonts w:ascii="Arial" w:hAnsi="Arial" w:cs="Arial"/>
          <w:sz w:val="20"/>
          <w:szCs w:val="20"/>
        </w:rPr>
        <w:tab/>
        <w:t xml:space="preserve">22.0 </w:t>
      </w:r>
      <w:r w:rsidR="00AF619B" w:rsidRPr="00DC5CE3">
        <w:rPr>
          <w:rFonts w:ascii="Arial" w:hAnsi="Arial" w:cs="Arial"/>
          <w:sz w:val="20"/>
          <w:szCs w:val="20"/>
        </w:rPr>
        <w:t>U.M.A</w:t>
      </w:r>
    </w:p>
    <w:p w:rsidR="00A15672" w:rsidRDefault="00A15672" w:rsidP="006848E0">
      <w:pPr>
        <w:ind w:left="284"/>
        <w:rPr>
          <w:rFonts w:ascii="Arial" w:hAnsi="Arial" w:cs="Arial"/>
          <w:sz w:val="20"/>
          <w:szCs w:val="20"/>
        </w:rPr>
      </w:pPr>
      <w:r w:rsidRPr="00DC5CE3">
        <w:rPr>
          <w:rFonts w:ascii="Arial" w:hAnsi="Arial" w:cs="Arial"/>
          <w:sz w:val="20"/>
          <w:szCs w:val="20"/>
        </w:rPr>
        <w:t>g).- Tamaño 105 x 162.5 centímetros-------------------------------------------</w:t>
      </w:r>
      <w:r w:rsidRPr="00DC5CE3">
        <w:rPr>
          <w:rFonts w:ascii="Arial" w:hAnsi="Arial" w:cs="Arial"/>
          <w:sz w:val="20"/>
          <w:szCs w:val="20"/>
        </w:rPr>
        <w:tab/>
        <w:t xml:space="preserve">30.0 </w:t>
      </w:r>
      <w:r w:rsidR="00AF619B" w:rsidRPr="00DC5CE3">
        <w:rPr>
          <w:rFonts w:ascii="Arial" w:hAnsi="Arial" w:cs="Arial"/>
          <w:sz w:val="20"/>
          <w:szCs w:val="20"/>
        </w:rPr>
        <w:t>U.M.A</w:t>
      </w:r>
    </w:p>
    <w:p w:rsidR="006848E0" w:rsidRPr="00DC5CE3" w:rsidRDefault="006848E0" w:rsidP="006848E0">
      <w:pPr>
        <w:ind w:left="284"/>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Trabajos de referencia geográfica con sistemas de posicionamiento global (G.P.S) por cada punto posicionando geográficamente-----------------------------</w:t>
      </w:r>
      <w:r w:rsidR="00100089" w:rsidRPr="00DC5CE3">
        <w:rPr>
          <w:rFonts w:ascii="Arial" w:hAnsi="Arial" w:cs="Arial"/>
          <w:sz w:val="20"/>
          <w:szCs w:val="20"/>
        </w:rPr>
        <w:t>------------</w:t>
      </w:r>
      <w:r w:rsidRPr="00DC5CE3">
        <w:rPr>
          <w:rFonts w:ascii="Arial" w:hAnsi="Arial" w:cs="Arial"/>
          <w:sz w:val="20"/>
          <w:szCs w:val="20"/>
        </w:rPr>
        <w:t>---</w:t>
      </w:r>
      <w:r w:rsidR="006848E0">
        <w:rPr>
          <w:rFonts w:ascii="Arial" w:hAnsi="Arial" w:cs="Arial"/>
          <w:sz w:val="20"/>
          <w:szCs w:val="20"/>
        </w:rPr>
        <w:t>----------</w:t>
      </w:r>
      <w:r w:rsidRPr="00DC5CE3">
        <w:rPr>
          <w:rFonts w:ascii="Arial" w:hAnsi="Arial" w:cs="Arial"/>
          <w:sz w:val="20"/>
          <w:szCs w:val="20"/>
        </w:rPr>
        <w:t>-</w:t>
      </w:r>
      <w:r w:rsidRPr="00DC5CE3">
        <w:rPr>
          <w:rFonts w:ascii="Arial" w:hAnsi="Arial" w:cs="Arial"/>
          <w:sz w:val="20"/>
          <w:szCs w:val="20"/>
        </w:rPr>
        <w:tab/>
        <w:t xml:space="preserve">16.0 </w:t>
      </w:r>
      <w:r w:rsidR="00AF619B" w:rsidRPr="00DC5CE3">
        <w:rPr>
          <w:rFonts w:ascii="Arial" w:hAnsi="Arial" w:cs="Arial"/>
          <w:sz w:val="20"/>
          <w:szCs w:val="20"/>
        </w:rPr>
        <w:t>U.M.A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Cuando los servicios catastrales solicitados, requieran de trabajos de verificación en el Registro Público de la Propiedad del Estado de Yucatán, Registro Agrario Nacional, u otra institución pública--------------------------------</w:t>
      </w:r>
      <w:r w:rsidR="006848E0">
        <w:rPr>
          <w:rFonts w:ascii="Arial" w:hAnsi="Arial" w:cs="Arial"/>
          <w:sz w:val="20"/>
          <w:szCs w:val="20"/>
        </w:rPr>
        <w:t>----------------------------------------------------------------------</w:t>
      </w:r>
      <w:r w:rsidR="006848E0">
        <w:rPr>
          <w:rFonts w:ascii="Arial" w:hAnsi="Arial" w:cs="Arial"/>
          <w:sz w:val="20"/>
          <w:szCs w:val="20"/>
        </w:rPr>
        <w:tab/>
        <w:t xml:space="preserve">             </w:t>
      </w:r>
      <w:r w:rsidRPr="00DC5CE3">
        <w:rPr>
          <w:rFonts w:ascii="Arial" w:hAnsi="Arial" w:cs="Arial"/>
          <w:sz w:val="20"/>
          <w:szCs w:val="20"/>
        </w:rPr>
        <w:t xml:space="preserve">10.0 </w:t>
      </w:r>
      <w:r w:rsidR="00AF619B" w:rsidRPr="00DC5CE3">
        <w:rPr>
          <w:rFonts w:ascii="Arial" w:hAnsi="Arial" w:cs="Arial"/>
          <w:sz w:val="20"/>
          <w:szCs w:val="20"/>
        </w:rPr>
        <w:t>U.M.A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Plano del Municipio de Mérida (No </w:t>
      </w:r>
      <w:proofErr w:type="spellStart"/>
      <w:r w:rsidRPr="00DC5CE3">
        <w:rPr>
          <w:rFonts w:ascii="Arial" w:hAnsi="Arial" w:cs="Arial"/>
          <w:sz w:val="20"/>
          <w:szCs w:val="20"/>
        </w:rPr>
        <w:t>georeferenciado</w:t>
      </w:r>
      <w:proofErr w:type="spellEnd"/>
      <w:r w:rsidRPr="00DC5CE3">
        <w:rPr>
          <w:rFonts w:ascii="Arial" w:hAnsi="Arial" w:cs="Arial"/>
          <w:sz w:val="20"/>
          <w:szCs w:val="20"/>
        </w:rPr>
        <w:t>) hasta nivel manzana, en disco compacto-------------------------------------------------</w:t>
      </w:r>
      <w:r w:rsidR="006848E0">
        <w:rPr>
          <w:rFonts w:ascii="Arial" w:hAnsi="Arial" w:cs="Arial"/>
          <w:sz w:val="20"/>
          <w:szCs w:val="20"/>
        </w:rPr>
        <w:t>-------------------------------------------------------</w:t>
      </w:r>
      <w:r w:rsidR="006848E0">
        <w:rPr>
          <w:rFonts w:ascii="Arial" w:hAnsi="Arial" w:cs="Arial"/>
          <w:sz w:val="20"/>
          <w:szCs w:val="20"/>
        </w:rPr>
        <w:tab/>
        <w:t xml:space="preserve">               </w:t>
      </w:r>
      <w:r w:rsidRPr="00DC5CE3">
        <w:rPr>
          <w:rFonts w:ascii="Arial" w:hAnsi="Arial" w:cs="Arial"/>
          <w:sz w:val="20"/>
          <w:szCs w:val="20"/>
        </w:rPr>
        <w:t xml:space="preserve">5.0 </w:t>
      </w:r>
      <w:r w:rsidR="00AF619B" w:rsidRPr="00DC5CE3">
        <w:rPr>
          <w:rFonts w:ascii="Arial" w:hAnsi="Arial" w:cs="Arial"/>
          <w:sz w:val="20"/>
          <w:szCs w:val="20"/>
        </w:rPr>
        <w:t>U.M.A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Asignación de nomenclatura en planos de fraccionamientos y divisiones de predios que formen al menos una vialidad, por cada fracción-------------------</w:t>
      </w:r>
      <w:r w:rsidRPr="00DC5CE3">
        <w:rPr>
          <w:rFonts w:ascii="Arial" w:hAnsi="Arial" w:cs="Arial"/>
          <w:sz w:val="20"/>
          <w:szCs w:val="20"/>
        </w:rPr>
        <w:tab/>
      </w:r>
      <w:r w:rsidR="00100089" w:rsidRPr="00DC5CE3">
        <w:rPr>
          <w:rFonts w:ascii="Arial" w:hAnsi="Arial" w:cs="Arial"/>
          <w:sz w:val="20"/>
          <w:szCs w:val="20"/>
        </w:rPr>
        <w:tab/>
      </w:r>
      <w:r w:rsidRPr="00DC5CE3">
        <w:rPr>
          <w:rFonts w:ascii="Arial" w:hAnsi="Arial" w:cs="Arial"/>
          <w:sz w:val="20"/>
          <w:szCs w:val="20"/>
        </w:rPr>
        <w:t xml:space="preserve">0.1 </w:t>
      </w:r>
      <w:r w:rsidR="00AF619B" w:rsidRPr="00DC5CE3">
        <w:rPr>
          <w:rFonts w:ascii="Arial" w:hAnsi="Arial" w:cs="Arial"/>
          <w:sz w:val="20"/>
          <w:szCs w:val="20"/>
        </w:rPr>
        <w:t>U.M.A</w:t>
      </w:r>
    </w:p>
    <w:tbl>
      <w:tblPr>
        <w:tblW w:w="9435" w:type="dxa"/>
        <w:tblInd w:w="-147" w:type="dxa"/>
        <w:tblLayout w:type="fixed"/>
        <w:tblLook w:val="00A0" w:firstRow="1" w:lastRow="0" w:firstColumn="1" w:lastColumn="0" w:noHBand="0" w:noVBand="0"/>
      </w:tblPr>
      <w:tblGrid>
        <w:gridCol w:w="7939"/>
        <w:gridCol w:w="56"/>
        <w:gridCol w:w="1440"/>
      </w:tblGrid>
      <w:tr w:rsidR="008E2226" w:rsidRPr="00DC5CE3" w:rsidTr="006848E0">
        <w:tc>
          <w:tcPr>
            <w:tcW w:w="9435" w:type="dxa"/>
            <w:gridSpan w:val="3"/>
            <w:shd w:val="clear" w:color="auto" w:fill="auto"/>
          </w:tcPr>
          <w:p w:rsidR="008E2226" w:rsidRPr="006848E0" w:rsidRDefault="008E2226" w:rsidP="008E2226">
            <w:pPr>
              <w:jc w:val="both"/>
              <w:rPr>
                <w:rFonts w:ascii="Arial" w:hAnsi="Arial" w:cs="Arial"/>
                <w:sz w:val="20"/>
                <w:szCs w:val="20"/>
              </w:rPr>
            </w:pPr>
            <w:r w:rsidRPr="00DC5CE3">
              <w:rPr>
                <w:rFonts w:ascii="Arial" w:eastAsia="Calibri" w:hAnsi="Arial" w:cs="Arial"/>
                <w:b/>
                <w:sz w:val="20"/>
                <w:szCs w:val="20"/>
                <w:lang w:eastAsia="en-US"/>
              </w:rPr>
              <w:t xml:space="preserve">VII.- </w:t>
            </w:r>
            <w:r w:rsidRPr="00DC5CE3">
              <w:rPr>
                <w:rFonts w:ascii="Arial" w:hAnsi="Arial" w:cs="Arial"/>
                <w:sz w:val="20"/>
                <w:szCs w:val="20"/>
              </w:rPr>
              <w:t>Por revisión y validación en línea (vía internet) de planos en formato catastral, se cobrará por cada plano:</w:t>
            </w:r>
          </w:p>
        </w:tc>
      </w:tr>
      <w:tr w:rsidR="00C04DAE" w:rsidRPr="00DC5CE3" w:rsidTr="006848E0">
        <w:tc>
          <w:tcPr>
            <w:tcW w:w="7995" w:type="dxa"/>
            <w:gridSpan w:val="2"/>
            <w:shd w:val="clear" w:color="auto" w:fill="auto"/>
          </w:tcPr>
          <w:p w:rsidR="00C04DAE" w:rsidRPr="00DC5CE3" w:rsidRDefault="00C04DAE" w:rsidP="006848E0">
            <w:pPr>
              <w:ind w:left="323"/>
              <w:jc w:val="both"/>
              <w:rPr>
                <w:rFonts w:ascii="Arial" w:eastAsia="Calibri" w:hAnsi="Arial" w:cs="Arial"/>
                <w:b/>
                <w:sz w:val="20"/>
                <w:szCs w:val="20"/>
                <w:lang w:eastAsia="en-US"/>
              </w:rPr>
            </w:pPr>
            <w:r w:rsidRPr="00DC5CE3">
              <w:rPr>
                <w:rFonts w:ascii="Arial" w:hAnsi="Arial" w:cs="Arial"/>
                <w:b/>
                <w:sz w:val="20"/>
                <w:szCs w:val="20"/>
              </w:rPr>
              <w:t xml:space="preserve">a) </w:t>
            </w:r>
            <w:r w:rsidRPr="00DC5CE3">
              <w:rPr>
                <w:rFonts w:ascii="Arial" w:hAnsi="Arial" w:cs="Arial"/>
                <w:sz w:val="20"/>
                <w:szCs w:val="20"/>
              </w:rPr>
              <w:t>Cuando sean elaborados y presentados por un dibujante empadronado</w:t>
            </w:r>
          </w:p>
        </w:tc>
        <w:tc>
          <w:tcPr>
            <w:tcW w:w="1440" w:type="dxa"/>
            <w:shd w:val="clear" w:color="auto" w:fill="auto"/>
          </w:tcPr>
          <w:p w:rsidR="00C04DAE" w:rsidRPr="00DC5CE3" w:rsidRDefault="00C04DAE" w:rsidP="006848E0">
            <w:pPr>
              <w:rPr>
                <w:rFonts w:ascii="Arial" w:eastAsia="Calibri" w:hAnsi="Arial" w:cs="Arial"/>
                <w:sz w:val="20"/>
                <w:szCs w:val="20"/>
                <w:lang w:eastAsia="en-US"/>
              </w:rPr>
            </w:pPr>
            <w:r w:rsidRPr="00DC5CE3">
              <w:rPr>
                <w:rFonts w:ascii="Arial" w:hAnsi="Arial" w:cs="Arial"/>
                <w:sz w:val="20"/>
                <w:szCs w:val="20"/>
              </w:rPr>
              <w:t>0.32 U.M.A</w:t>
            </w:r>
            <w:r w:rsidRPr="00DC5CE3">
              <w:rPr>
                <w:rFonts w:ascii="Arial" w:hAnsi="Arial" w:cs="Arial"/>
                <w:b/>
                <w:sz w:val="20"/>
                <w:szCs w:val="20"/>
              </w:rPr>
              <w:t>.</w:t>
            </w:r>
          </w:p>
        </w:tc>
      </w:tr>
      <w:tr w:rsidR="00C04DAE" w:rsidRPr="00DC5CE3" w:rsidTr="006848E0">
        <w:tc>
          <w:tcPr>
            <w:tcW w:w="9435" w:type="dxa"/>
            <w:gridSpan w:val="3"/>
            <w:shd w:val="clear" w:color="auto" w:fill="auto"/>
          </w:tcPr>
          <w:p w:rsidR="00C04DAE" w:rsidRPr="00DC5CE3" w:rsidRDefault="00C04DAE" w:rsidP="006848E0">
            <w:pPr>
              <w:ind w:left="323"/>
              <w:jc w:val="both"/>
              <w:rPr>
                <w:rFonts w:ascii="Arial" w:hAnsi="Arial" w:cs="Arial"/>
                <w:sz w:val="20"/>
                <w:szCs w:val="20"/>
              </w:rPr>
            </w:pPr>
            <w:r w:rsidRPr="00DC5CE3">
              <w:rPr>
                <w:rFonts w:ascii="Arial" w:hAnsi="Arial" w:cs="Arial"/>
                <w:b/>
                <w:sz w:val="20"/>
                <w:szCs w:val="20"/>
              </w:rPr>
              <w:t xml:space="preserve">b) </w:t>
            </w:r>
            <w:r w:rsidRPr="00DC5CE3">
              <w:rPr>
                <w:rFonts w:ascii="Arial" w:hAnsi="Arial" w:cs="Arial"/>
                <w:sz w:val="20"/>
                <w:szCs w:val="20"/>
              </w:rPr>
              <w:t>Cuando se trate de validación de planos necesarios para el servicio de revisión técnica de la documentación de constitución o modificación del régimen de propiedad en condominio, conforme a lo siguiente:</w:t>
            </w:r>
          </w:p>
        </w:tc>
      </w:tr>
      <w:tr w:rsidR="00C04DAE" w:rsidRPr="00DC5CE3" w:rsidTr="006848E0">
        <w:tc>
          <w:tcPr>
            <w:tcW w:w="7939" w:type="dxa"/>
            <w:shd w:val="clear" w:color="auto" w:fill="auto"/>
          </w:tcPr>
          <w:p w:rsidR="00C04DAE" w:rsidRPr="00DC5CE3" w:rsidRDefault="00C04DAE" w:rsidP="006848E0">
            <w:pPr>
              <w:ind w:left="465"/>
              <w:jc w:val="both"/>
              <w:rPr>
                <w:rFonts w:ascii="Arial" w:hAnsi="Arial" w:cs="Arial"/>
                <w:b/>
                <w:sz w:val="20"/>
                <w:szCs w:val="20"/>
              </w:rPr>
            </w:pPr>
            <w:r w:rsidRPr="00DC5CE3">
              <w:rPr>
                <w:rFonts w:ascii="Arial" w:hAnsi="Arial" w:cs="Arial"/>
                <w:b/>
                <w:sz w:val="20"/>
                <w:szCs w:val="20"/>
              </w:rPr>
              <w:t xml:space="preserve">1. </w:t>
            </w:r>
            <w:r w:rsidRPr="00DC5CE3">
              <w:rPr>
                <w:rFonts w:ascii="Arial" w:hAnsi="Arial" w:cs="Arial"/>
                <w:sz w:val="20"/>
                <w:szCs w:val="20"/>
              </w:rPr>
              <w:t>En condominios horizontales de hasta 40 fracciones o en condominios verticales de hasta 2 niveles</w:t>
            </w:r>
          </w:p>
        </w:tc>
        <w:tc>
          <w:tcPr>
            <w:tcW w:w="1496" w:type="dxa"/>
            <w:gridSpan w:val="2"/>
            <w:shd w:val="clear" w:color="auto" w:fill="auto"/>
          </w:tcPr>
          <w:p w:rsidR="00C04DAE" w:rsidRPr="00DC5CE3" w:rsidRDefault="00C04DAE" w:rsidP="00C04DAE">
            <w:pPr>
              <w:jc w:val="both"/>
              <w:rPr>
                <w:rFonts w:ascii="Arial" w:hAnsi="Arial" w:cs="Arial"/>
                <w:b/>
                <w:sz w:val="20"/>
                <w:szCs w:val="20"/>
              </w:rPr>
            </w:pPr>
            <w:r w:rsidRPr="00DC5CE3">
              <w:rPr>
                <w:rFonts w:ascii="Arial" w:hAnsi="Arial" w:cs="Arial"/>
                <w:sz w:val="20"/>
                <w:szCs w:val="20"/>
              </w:rPr>
              <w:t>0.32 U.M.A.</w:t>
            </w:r>
          </w:p>
        </w:tc>
      </w:tr>
      <w:tr w:rsidR="00C04DAE" w:rsidRPr="00DC5CE3" w:rsidTr="006848E0">
        <w:tc>
          <w:tcPr>
            <w:tcW w:w="7939" w:type="dxa"/>
            <w:shd w:val="clear" w:color="auto" w:fill="auto"/>
          </w:tcPr>
          <w:p w:rsidR="00C04DAE" w:rsidRPr="00DC5CE3" w:rsidRDefault="00C04DAE" w:rsidP="006848E0">
            <w:pPr>
              <w:ind w:left="465"/>
              <w:jc w:val="both"/>
              <w:rPr>
                <w:rFonts w:ascii="Arial" w:hAnsi="Arial" w:cs="Arial"/>
                <w:b/>
                <w:sz w:val="20"/>
                <w:szCs w:val="20"/>
              </w:rPr>
            </w:pPr>
            <w:r w:rsidRPr="00DC5CE3">
              <w:rPr>
                <w:rFonts w:ascii="Arial" w:hAnsi="Arial" w:cs="Arial"/>
                <w:b/>
                <w:sz w:val="20"/>
                <w:szCs w:val="20"/>
              </w:rPr>
              <w:t xml:space="preserve">2. </w:t>
            </w:r>
            <w:r w:rsidRPr="00DC5CE3">
              <w:rPr>
                <w:rFonts w:ascii="Arial" w:hAnsi="Arial" w:cs="Arial"/>
                <w:sz w:val="20"/>
                <w:szCs w:val="20"/>
              </w:rPr>
              <w:t>En condominios horizontales de 41 fracciones o más, o en condominios verticales de 3 niveles o más</w:t>
            </w:r>
          </w:p>
        </w:tc>
        <w:tc>
          <w:tcPr>
            <w:tcW w:w="1496" w:type="dxa"/>
            <w:gridSpan w:val="2"/>
            <w:shd w:val="clear" w:color="auto" w:fill="auto"/>
          </w:tcPr>
          <w:p w:rsidR="00C04DAE" w:rsidRPr="00DC5CE3" w:rsidRDefault="00C04DAE" w:rsidP="00C04DAE">
            <w:pPr>
              <w:jc w:val="both"/>
              <w:rPr>
                <w:rFonts w:ascii="Arial" w:hAnsi="Arial" w:cs="Arial"/>
                <w:sz w:val="20"/>
                <w:szCs w:val="20"/>
              </w:rPr>
            </w:pPr>
            <w:r w:rsidRPr="00DC5CE3">
              <w:rPr>
                <w:rFonts w:ascii="Arial" w:hAnsi="Arial" w:cs="Arial"/>
                <w:sz w:val="20"/>
                <w:szCs w:val="20"/>
              </w:rPr>
              <w:t>0.50 U.M.A.</w:t>
            </w:r>
          </w:p>
        </w:tc>
      </w:tr>
      <w:tr w:rsidR="00C04DAE" w:rsidRPr="00DC5CE3" w:rsidTr="006848E0">
        <w:tc>
          <w:tcPr>
            <w:tcW w:w="7939" w:type="dxa"/>
            <w:shd w:val="clear" w:color="auto" w:fill="auto"/>
          </w:tcPr>
          <w:p w:rsidR="00C04DAE" w:rsidRPr="00DC5CE3" w:rsidRDefault="00C04DAE" w:rsidP="006848E0">
            <w:pPr>
              <w:ind w:left="465"/>
              <w:jc w:val="both"/>
              <w:rPr>
                <w:rFonts w:ascii="Arial" w:hAnsi="Arial" w:cs="Arial"/>
                <w:b/>
                <w:sz w:val="20"/>
                <w:szCs w:val="20"/>
              </w:rPr>
            </w:pPr>
            <w:r w:rsidRPr="00DC5CE3">
              <w:rPr>
                <w:rFonts w:ascii="Arial" w:hAnsi="Arial" w:cs="Arial"/>
                <w:b/>
                <w:sz w:val="20"/>
                <w:szCs w:val="20"/>
              </w:rPr>
              <w:t xml:space="preserve">3. </w:t>
            </w:r>
            <w:r w:rsidRPr="00DC5CE3">
              <w:rPr>
                <w:rFonts w:ascii="Arial" w:hAnsi="Arial" w:cs="Arial"/>
                <w:sz w:val="20"/>
                <w:szCs w:val="20"/>
              </w:rPr>
              <w:t xml:space="preserve">En </w:t>
            </w:r>
            <w:proofErr w:type="spellStart"/>
            <w:r w:rsidRPr="00DC5CE3">
              <w:rPr>
                <w:rFonts w:ascii="Arial" w:hAnsi="Arial" w:cs="Arial"/>
                <w:sz w:val="20"/>
                <w:szCs w:val="20"/>
              </w:rPr>
              <w:t>subcondominios</w:t>
            </w:r>
            <w:proofErr w:type="spellEnd"/>
          </w:p>
        </w:tc>
        <w:tc>
          <w:tcPr>
            <w:tcW w:w="1496" w:type="dxa"/>
            <w:gridSpan w:val="2"/>
            <w:shd w:val="clear" w:color="auto" w:fill="auto"/>
          </w:tcPr>
          <w:p w:rsidR="00C04DAE" w:rsidRPr="00DC5CE3" w:rsidRDefault="00C04DAE" w:rsidP="00C04DAE">
            <w:pPr>
              <w:jc w:val="both"/>
              <w:rPr>
                <w:rFonts w:ascii="Arial" w:hAnsi="Arial" w:cs="Arial"/>
                <w:sz w:val="20"/>
                <w:szCs w:val="20"/>
              </w:rPr>
            </w:pPr>
            <w:r w:rsidRPr="00DC5CE3">
              <w:rPr>
                <w:rFonts w:ascii="Arial" w:hAnsi="Arial" w:cs="Arial"/>
                <w:sz w:val="20"/>
                <w:szCs w:val="20"/>
              </w:rPr>
              <w:t>1.0 U.M.A.</w:t>
            </w:r>
          </w:p>
        </w:tc>
      </w:tr>
    </w:tbl>
    <w:tbl>
      <w:tblPr>
        <w:tblpPr w:leftFromText="141" w:rightFromText="141" w:vertAnchor="text" w:horzAnchor="margin" w:tblpX="-142" w:tblpY="137"/>
        <w:tblW w:w="9479" w:type="dxa"/>
        <w:tblLayout w:type="fixed"/>
        <w:tblLook w:val="00A0" w:firstRow="1" w:lastRow="0" w:firstColumn="1" w:lastColumn="0" w:noHBand="0" w:noVBand="0"/>
      </w:tblPr>
      <w:tblGrid>
        <w:gridCol w:w="7934"/>
        <w:gridCol w:w="1275"/>
        <w:gridCol w:w="34"/>
        <w:gridCol w:w="202"/>
        <w:gridCol w:w="34"/>
      </w:tblGrid>
      <w:tr w:rsidR="002F6B3E" w:rsidRPr="00DC5CE3" w:rsidTr="006848E0">
        <w:tc>
          <w:tcPr>
            <w:tcW w:w="7934" w:type="dxa"/>
            <w:vAlign w:val="bottom"/>
          </w:tcPr>
          <w:p w:rsidR="00C04DAE" w:rsidRPr="00F35CF9" w:rsidRDefault="00C04DAE" w:rsidP="006848E0">
            <w:pPr>
              <w:spacing w:line="360" w:lineRule="auto"/>
              <w:jc w:val="center"/>
              <w:rPr>
                <w:rFonts w:ascii="Arial" w:hAnsi="Arial" w:cs="Arial"/>
                <w:b/>
                <w:color w:val="002060"/>
                <w:sz w:val="20"/>
                <w:szCs w:val="20"/>
              </w:rPr>
            </w:pPr>
            <w:r w:rsidRPr="00F35CF9">
              <w:rPr>
                <w:rFonts w:eastAsia="MS Mincho"/>
                <w:i/>
                <w:iCs/>
                <w:color w:val="002060"/>
                <w:sz w:val="18"/>
                <w:szCs w:val="18"/>
                <w:lang w:val="es-MX"/>
              </w:rPr>
              <w:t xml:space="preserve">                                                              Fracción reformada y adicionada D.O.</w:t>
            </w:r>
            <w:r w:rsidRPr="00F35CF9">
              <w:rPr>
                <w:rFonts w:eastAsia="MS Mincho"/>
                <w:i/>
                <w:iCs/>
                <w:color w:val="002060"/>
                <w:sz w:val="18"/>
                <w:szCs w:val="18"/>
              </w:rPr>
              <w:t xml:space="preserve"> </w:t>
            </w:r>
            <w:r w:rsidRPr="00F35CF9">
              <w:rPr>
                <w:rFonts w:eastAsia="MS Mincho"/>
                <w:i/>
                <w:iCs/>
                <w:color w:val="002060"/>
                <w:sz w:val="18"/>
                <w:szCs w:val="18"/>
                <w:lang w:val="es-MX"/>
              </w:rPr>
              <w:t>29-12-2021</w:t>
            </w:r>
          </w:p>
          <w:p w:rsidR="002F6B3E" w:rsidRPr="00DC5CE3" w:rsidRDefault="002F6B3E" w:rsidP="006848E0">
            <w:pPr>
              <w:jc w:val="both"/>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Por revisión y validación en línea (vía internet) de diligencias en formato catastral, elaborados y presentados por un perito empadronado, se cobrará por cada diligencia-</w:t>
            </w:r>
          </w:p>
        </w:tc>
        <w:tc>
          <w:tcPr>
            <w:tcW w:w="1309" w:type="dxa"/>
            <w:gridSpan w:val="2"/>
            <w:vAlign w:val="bottom"/>
          </w:tcPr>
          <w:p w:rsidR="002F6B3E" w:rsidRPr="00DC5CE3" w:rsidRDefault="002F6B3E" w:rsidP="006848E0">
            <w:pPr>
              <w:ind w:right="50"/>
              <w:jc w:val="center"/>
              <w:rPr>
                <w:rFonts w:ascii="Arial" w:hAnsi="Arial" w:cs="Arial"/>
                <w:sz w:val="20"/>
                <w:szCs w:val="20"/>
              </w:rPr>
            </w:pPr>
            <w:r w:rsidRPr="00DC5CE3">
              <w:rPr>
                <w:rFonts w:ascii="Arial" w:hAnsi="Arial" w:cs="Arial"/>
                <w:sz w:val="20"/>
                <w:szCs w:val="20"/>
              </w:rPr>
              <w:t>1.5 U.M.A.</w:t>
            </w:r>
          </w:p>
        </w:tc>
        <w:tc>
          <w:tcPr>
            <w:tcW w:w="236" w:type="dxa"/>
            <w:gridSpan w:val="2"/>
          </w:tcPr>
          <w:p w:rsidR="002F6B3E" w:rsidRPr="00DC5CE3" w:rsidRDefault="002F6B3E" w:rsidP="006848E0">
            <w:pPr>
              <w:jc w:val="center"/>
              <w:rPr>
                <w:rFonts w:ascii="Arial" w:hAnsi="Arial" w:cs="Arial"/>
                <w:sz w:val="20"/>
                <w:szCs w:val="20"/>
              </w:rPr>
            </w:pPr>
          </w:p>
        </w:tc>
      </w:tr>
      <w:tr w:rsidR="002F6B3E" w:rsidRPr="00DC5CE3" w:rsidTr="006848E0">
        <w:trPr>
          <w:gridAfter w:val="4"/>
          <w:wAfter w:w="1545" w:type="dxa"/>
        </w:trPr>
        <w:tc>
          <w:tcPr>
            <w:tcW w:w="7934" w:type="dxa"/>
          </w:tcPr>
          <w:p w:rsidR="002F6B3E" w:rsidRPr="006848E0" w:rsidRDefault="002F6B3E" w:rsidP="006848E0">
            <w:pPr>
              <w:spacing w:line="360" w:lineRule="auto"/>
              <w:jc w:val="center"/>
              <w:rPr>
                <w:rFonts w:ascii="Arial" w:hAnsi="Arial" w:cs="Arial"/>
                <w:b/>
                <w:sz w:val="20"/>
                <w:szCs w:val="20"/>
              </w:rPr>
            </w:pPr>
            <w:r w:rsidRPr="00DC5CE3">
              <w:rPr>
                <w:rFonts w:eastAsia="MS Mincho"/>
                <w:i/>
                <w:iCs/>
                <w:color w:val="0000FF"/>
                <w:sz w:val="18"/>
                <w:szCs w:val="18"/>
                <w:lang w:val="es-MX"/>
              </w:rPr>
              <w:t xml:space="preserve">                          </w:t>
            </w:r>
            <w:r w:rsidR="005674B6" w:rsidRPr="00DC5CE3">
              <w:rPr>
                <w:rFonts w:eastAsia="MS Mincho"/>
                <w:i/>
                <w:iCs/>
                <w:color w:val="0000FF"/>
                <w:sz w:val="18"/>
                <w:szCs w:val="18"/>
                <w:lang w:val="es-MX"/>
              </w:rPr>
              <w:t xml:space="preserve">                                  </w:t>
            </w:r>
            <w:r w:rsidRPr="00DC5CE3">
              <w:rPr>
                <w:rFonts w:eastAsia="MS Mincho"/>
                <w:i/>
                <w:iCs/>
                <w:color w:val="0000FF"/>
                <w:sz w:val="18"/>
                <w:szCs w:val="18"/>
                <w:lang w:val="es-MX"/>
              </w:rPr>
              <w:t xml:space="preserve">  Fracción adicionada D</w:t>
            </w:r>
            <w:r w:rsidR="008D6FC2" w:rsidRPr="00DC5CE3">
              <w:rPr>
                <w:rFonts w:eastAsia="MS Mincho"/>
                <w:i/>
                <w:iCs/>
                <w:color w:val="0000FF"/>
                <w:sz w:val="18"/>
                <w:szCs w:val="18"/>
                <w:lang w:val="es-MX"/>
              </w:rPr>
              <w:t>.</w:t>
            </w:r>
            <w:r w:rsidRPr="00DC5CE3">
              <w:rPr>
                <w:rFonts w:eastAsia="MS Mincho"/>
                <w:i/>
                <w:iCs/>
                <w:color w:val="0000FF"/>
                <w:sz w:val="18"/>
                <w:szCs w:val="18"/>
                <w:lang w:val="es-MX"/>
              </w:rPr>
              <w:t>O</w:t>
            </w:r>
            <w:r w:rsidR="008D6FC2"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r w:rsidR="005674B6" w:rsidRPr="00DC5CE3">
              <w:rPr>
                <w:rFonts w:eastAsia="MS Mincho"/>
                <w:i/>
                <w:iCs/>
                <w:color w:val="0000FF"/>
                <w:sz w:val="18"/>
                <w:szCs w:val="18"/>
                <w:lang w:val="es-MX"/>
              </w:rPr>
              <w:t>/ 30-12-2019</w:t>
            </w:r>
          </w:p>
        </w:tc>
      </w:tr>
      <w:tr w:rsidR="005674B6" w:rsidRPr="00DC5CE3" w:rsidTr="006848E0">
        <w:trPr>
          <w:gridAfter w:val="4"/>
          <w:wAfter w:w="1545" w:type="dxa"/>
        </w:trPr>
        <w:tc>
          <w:tcPr>
            <w:tcW w:w="7934" w:type="dxa"/>
          </w:tcPr>
          <w:p w:rsidR="005674B6" w:rsidRPr="00DC5CE3" w:rsidRDefault="005674B6" w:rsidP="006848E0">
            <w:pPr>
              <w:rPr>
                <w:rFonts w:ascii="Arial" w:hAnsi="Arial" w:cs="Arial"/>
                <w:sz w:val="20"/>
                <w:szCs w:val="20"/>
              </w:rPr>
            </w:pPr>
            <w:r w:rsidRPr="00DC5CE3">
              <w:rPr>
                <w:rFonts w:ascii="Arial" w:hAnsi="Arial" w:cs="Arial"/>
                <w:b/>
                <w:sz w:val="20"/>
                <w:szCs w:val="20"/>
              </w:rPr>
              <w:t>IX.-</w:t>
            </w:r>
            <w:r w:rsidRPr="00DC5CE3">
              <w:rPr>
                <w:rFonts w:ascii="Arial" w:hAnsi="Arial" w:cs="Arial"/>
                <w:sz w:val="20"/>
                <w:szCs w:val="20"/>
              </w:rPr>
              <w:t xml:space="preserve"> Por la elaboración del Avalúo Catastral con visita de campo, se cobrará por cada avalúo dependiendo de la superficie de construcción del predio:</w:t>
            </w:r>
          </w:p>
        </w:tc>
      </w:tr>
      <w:tr w:rsidR="005674B6" w:rsidRPr="00DC5CE3" w:rsidTr="006848E0">
        <w:trPr>
          <w:gridAfter w:val="1"/>
          <w:wAfter w:w="34" w:type="dxa"/>
        </w:trPr>
        <w:tc>
          <w:tcPr>
            <w:tcW w:w="7934" w:type="dxa"/>
          </w:tcPr>
          <w:p w:rsidR="005674B6" w:rsidRPr="00DC5CE3" w:rsidRDefault="005674B6" w:rsidP="006848E0">
            <w:pPr>
              <w:ind w:left="318"/>
              <w:rPr>
                <w:rFonts w:ascii="Arial" w:hAnsi="Arial" w:cs="Arial"/>
                <w:sz w:val="20"/>
                <w:szCs w:val="20"/>
              </w:rPr>
            </w:pPr>
          </w:p>
          <w:p w:rsidR="005674B6" w:rsidRPr="00DC5CE3" w:rsidRDefault="005674B6" w:rsidP="006848E0">
            <w:pPr>
              <w:ind w:left="318"/>
              <w:rPr>
                <w:rFonts w:ascii="Arial" w:hAnsi="Arial" w:cs="Arial"/>
                <w:sz w:val="20"/>
                <w:szCs w:val="20"/>
              </w:rPr>
            </w:pPr>
            <w:r w:rsidRPr="00DC5CE3">
              <w:rPr>
                <w:rFonts w:ascii="Arial" w:hAnsi="Arial" w:cs="Arial"/>
                <w:sz w:val="20"/>
                <w:szCs w:val="20"/>
              </w:rPr>
              <w:t>a) Con construcción de hasta 200.00 metros cuadrados--------------------------------</w:t>
            </w:r>
          </w:p>
        </w:tc>
        <w:tc>
          <w:tcPr>
            <w:tcW w:w="1275" w:type="dxa"/>
          </w:tcPr>
          <w:p w:rsidR="005674B6" w:rsidRPr="00DC5CE3" w:rsidRDefault="005674B6" w:rsidP="006848E0">
            <w:pPr>
              <w:tabs>
                <w:tab w:val="right" w:leader="hyphen" w:pos="9214"/>
              </w:tabs>
              <w:jc w:val="center"/>
              <w:rPr>
                <w:rFonts w:ascii="Arial" w:hAnsi="Arial" w:cs="Arial"/>
                <w:sz w:val="20"/>
                <w:szCs w:val="20"/>
              </w:rPr>
            </w:pPr>
          </w:p>
          <w:p w:rsidR="005674B6" w:rsidRPr="00DC5CE3" w:rsidRDefault="005674B6" w:rsidP="006848E0">
            <w:pPr>
              <w:tabs>
                <w:tab w:val="right" w:leader="hyphen" w:pos="9214"/>
              </w:tabs>
              <w:jc w:val="center"/>
              <w:rPr>
                <w:rFonts w:ascii="Arial" w:hAnsi="Arial" w:cs="Arial"/>
                <w:sz w:val="20"/>
                <w:szCs w:val="20"/>
              </w:rPr>
            </w:pPr>
            <w:r w:rsidRPr="00DC5CE3">
              <w:rPr>
                <w:rFonts w:ascii="Arial" w:hAnsi="Arial" w:cs="Arial"/>
                <w:sz w:val="20"/>
                <w:szCs w:val="20"/>
              </w:rPr>
              <w:t>7.0  U.M.A.</w:t>
            </w:r>
          </w:p>
        </w:tc>
        <w:tc>
          <w:tcPr>
            <w:tcW w:w="236" w:type="dxa"/>
            <w:gridSpan w:val="2"/>
          </w:tcPr>
          <w:p w:rsidR="005674B6" w:rsidRPr="00DC5CE3" w:rsidRDefault="005674B6" w:rsidP="006848E0">
            <w:pPr>
              <w:jc w:val="center"/>
              <w:rPr>
                <w:rFonts w:ascii="Arial" w:hAnsi="Arial" w:cs="Arial"/>
                <w:sz w:val="20"/>
                <w:szCs w:val="20"/>
              </w:rPr>
            </w:pPr>
          </w:p>
          <w:p w:rsidR="005674B6" w:rsidRPr="00DC5CE3" w:rsidRDefault="005674B6" w:rsidP="006848E0">
            <w:pPr>
              <w:jc w:val="center"/>
              <w:rPr>
                <w:rFonts w:ascii="Arial" w:hAnsi="Arial" w:cs="Arial"/>
                <w:sz w:val="20"/>
                <w:szCs w:val="20"/>
              </w:rPr>
            </w:pPr>
          </w:p>
        </w:tc>
      </w:tr>
      <w:tr w:rsidR="005674B6" w:rsidRPr="00DC5CE3" w:rsidTr="006848E0">
        <w:trPr>
          <w:gridAfter w:val="1"/>
          <w:wAfter w:w="34" w:type="dxa"/>
        </w:trPr>
        <w:tc>
          <w:tcPr>
            <w:tcW w:w="7934" w:type="dxa"/>
          </w:tcPr>
          <w:p w:rsidR="005674B6" w:rsidRPr="00DC5CE3" w:rsidRDefault="005674B6" w:rsidP="006848E0">
            <w:pPr>
              <w:ind w:left="318"/>
              <w:rPr>
                <w:rFonts w:ascii="Arial" w:hAnsi="Arial" w:cs="Arial"/>
                <w:sz w:val="20"/>
                <w:szCs w:val="20"/>
              </w:rPr>
            </w:pPr>
            <w:r w:rsidRPr="00DC5CE3">
              <w:rPr>
                <w:rFonts w:ascii="Arial" w:hAnsi="Arial" w:cs="Arial"/>
                <w:sz w:val="20"/>
                <w:szCs w:val="20"/>
              </w:rPr>
              <w:t>b) Con construcción de 200.01 a 500.00 metros cuadrados----------------------------</w:t>
            </w:r>
          </w:p>
        </w:tc>
        <w:tc>
          <w:tcPr>
            <w:tcW w:w="1275" w:type="dxa"/>
          </w:tcPr>
          <w:p w:rsidR="005674B6" w:rsidRPr="00DC5CE3" w:rsidRDefault="005674B6" w:rsidP="006848E0">
            <w:pPr>
              <w:tabs>
                <w:tab w:val="right" w:leader="hyphen" w:pos="9214"/>
              </w:tabs>
              <w:jc w:val="center"/>
              <w:rPr>
                <w:rFonts w:ascii="Arial" w:hAnsi="Arial" w:cs="Arial"/>
                <w:sz w:val="20"/>
                <w:szCs w:val="20"/>
              </w:rPr>
            </w:pPr>
            <w:r w:rsidRPr="00DC5CE3">
              <w:rPr>
                <w:rFonts w:ascii="Arial" w:hAnsi="Arial" w:cs="Arial"/>
                <w:sz w:val="20"/>
                <w:szCs w:val="20"/>
              </w:rPr>
              <w:t>9.0  U.M.A.</w:t>
            </w:r>
          </w:p>
        </w:tc>
        <w:tc>
          <w:tcPr>
            <w:tcW w:w="236" w:type="dxa"/>
            <w:gridSpan w:val="2"/>
          </w:tcPr>
          <w:p w:rsidR="005674B6" w:rsidRPr="00DC5CE3" w:rsidRDefault="005674B6" w:rsidP="006848E0">
            <w:pPr>
              <w:jc w:val="center"/>
              <w:rPr>
                <w:rFonts w:ascii="Arial" w:hAnsi="Arial" w:cs="Arial"/>
                <w:sz w:val="20"/>
                <w:szCs w:val="20"/>
              </w:rPr>
            </w:pPr>
          </w:p>
        </w:tc>
      </w:tr>
      <w:tr w:rsidR="005674B6" w:rsidRPr="00DC5CE3" w:rsidTr="006848E0">
        <w:tc>
          <w:tcPr>
            <w:tcW w:w="7934" w:type="dxa"/>
          </w:tcPr>
          <w:p w:rsidR="005674B6" w:rsidRPr="00DC5CE3" w:rsidRDefault="005674B6" w:rsidP="006848E0">
            <w:pPr>
              <w:ind w:left="318"/>
              <w:rPr>
                <w:rFonts w:ascii="Arial" w:hAnsi="Arial" w:cs="Arial"/>
                <w:sz w:val="20"/>
                <w:szCs w:val="20"/>
              </w:rPr>
            </w:pPr>
            <w:r w:rsidRPr="00DC5CE3">
              <w:rPr>
                <w:rFonts w:ascii="Arial" w:hAnsi="Arial" w:cs="Arial"/>
                <w:sz w:val="20"/>
                <w:szCs w:val="20"/>
              </w:rPr>
              <w:t>c) Con construcción de 500.01 a 800.00 metros cuadrados----------------------------</w:t>
            </w:r>
          </w:p>
        </w:tc>
        <w:tc>
          <w:tcPr>
            <w:tcW w:w="1309" w:type="dxa"/>
            <w:gridSpan w:val="2"/>
          </w:tcPr>
          <w:p w:rsidR="005674B6" w:rsidRPr="00DC5CE3" w:rsidRDefault="005674B6" w:rsidP="006848E0">
            <w:pPr>
              <w:tabs>
                <w:tab w:val="right" w:leader="hyphen" w:pos="9214"/>
              </w:tabs>
              <w:rPr>
                <w:rFonts w:ascii="Arial" w:hAnsi="Arial" w:cs="Arial"/>
                <w:sz w:val="20"/>
                <w:szCs w:val="20"/>
              </w:rPr>
            </w:pPr>
            <w:r w:rsidRPr="00DC5CE3">
              <w:rPr>
                <w:rFonts w:ascii="Arial" w:hAnsi="Arial" w:cs="Arial"/>
                <w:sz w:val="20"/>
                <w:szCs w:val="20"/>
              </w:rPr>
              <w:t>11.0 U.M.A.</w:t>
            </w:r>
          </w:p>
        </w:tc>
        <w:tc>
          <w:tcPr>
            <w:tcW w:w="236" w:type="dxa"/>
            <w:gridSpan w:val="2"/>
          </w:tcPr>
          <w:p w:rsidR="005674B6" w:rsidRPr="00DC5CE3" w:rsidRDefault="005674B6" w:rsidP="006848E0">
            <w:pPr>
              <w:jc w:val="center"/>
              <w:rPr>
                <w:rFonts w:ascii="Arial" w:hAnsi="Arial" w:cs="Arial"/>
                <w:sz w:val="20"/>
                <w:szCs w:val="20"/>
              </w:rPr>
            </w:pPr>
          </w:p>
        </w:tc>
      </w:tr>
      <w:tr w:rsidR="005674B6" w:rsidRPr="00DC5CE3" w:rsidTr="006848E0">
        <w:trPr>
          <w:gridAfter w:val="1"/>
          <w:wAfter w:w="34" w:type="dxa"/>
        </w:trPr>
        <w:tc>
          <w:tcPr>
            <w:tcW w:w="7934" w:type="dxa"/>
          </w:tcPr>
          <w:p w:rsidR="005674B6" w:rsidRPr="00DC5CE3" w:rsidRDefault="005674B6" w:rsidP="006848E0">
            <w:pPr>
              <w:ind w:left="318"/>
              <w:rPr>
                <w:rFonts w:ascii="Arial" w:hAnsi="Arial" w:cs="Arial"/>
                <w:sz w:val="20"/>
                <w:szCs w:val="20"/>
              </w:rPr>
            </w:pPr>
            <w:r w:rsidRPr="00DC5CE3">
              <w:rPr>
                <w:rFonts w:ascii="Arial" w:hAnsi="Arial" w:cs="Arial"/>
                <w:sz w:val="20"/>
                <w:szCs w:val="20"/>
              </w:rPr>
              <w:t>d) Con construcción de 800.01 a 1,100.00 metros cuadrados--------------------------</w:t>
            </w:r>
          </w:p>
        </w:tc>
        <w:tc>
          <w:tcPr>
            <w:tcW w:w="1275" w:type="dxa"/>
          </w:tcPr>
          <w:p w:rsidR="005674B6" w:rsidRPr="00DC5CE3" w:rsidRDefault="005674B6" w:rsidP="006848E0">
            <w:pPr>
              <w:tabs>
                <w:tab w:val="right" w:leader="hyphen" w:pos="9214"/>
              </w:tabs>
              <w:rPr>
                <w:rFonts w:ascii="Arial" w:hAnsi="Arial" w:cs="Arial"/>
                <w:sz w:val="20"/>
                <w:szCs w:val="20"/>
              </w:rPr>
            </w:pPr>
            <w:r w:rsidRPr="00DC5CE3">
              <w:rPr>
                <w:rFonts w:ascii="Arial" w:hAnsi="Arial" w:cs="Arial"/>
                <w:sz w:val="20"/>
                <w:szCs w:val="20"/>
              </w:rPr>
              <w:t>15.0 U.M.A.</w:t>
            </w:r>
          </w:p>
        </w:tc>
        <w:tc>
          <w:tcPr>
            <w:tcW w:w="236" w:type="dxa"/>
            <w:gridSpan w:val="2"/>
          </w:tcPr>
          <w:p w:rsidR="005674B6" w:rsidRPr="00DC5CE3" w:rsidRDefault="005674B6" w:rsidP="006848E0">
            <w:pPr>
              <w:jc w:val="center"/>
              <w:rPr>
                <w:rFonts w:ascii="Arial" w:hAnsi="Arial" w:cs="Arial"/>
                <w:sz w:val="20"/>
                <w:szCs w:val="20"/>
              </w:rPr>
            </w:pPr>
          </w:p>
        </w:tc>
      </w:tr>
      <w:tr w:rsidR="005674B6" w:rsidRPr="00DC5CE3" w:rsidTr="006848E0">
        <w:trPr>
          <w:gridAfter w:val="1"/>
          <w:wAfter w:w="34" w:type="dxa"/>
        </w:trPr>
        <w:tc>
          <w:tcPr>
            <w:tcW w:w="7934" w:type="dxa"/>
          </w:tcPr>
          <w:p w:rsidR="005674B6" w:rsidRPr="00DC5CE3" w:rsidRDefault="005674B6" w:rsidP="006848E0">
            <w:pPr>
              <w:ind w:left="318"/>
              <w:rPr>
                <w:rFonts w:ascii="Arial" w:hAnsi="Arial" w:cs="Arial"/>
                <w:sz w:val="20"/>
                <w:szCs w:val="20"/>
              </w:rPr>
            </w:pPr>
            <w:r w:rsidRPr="00DC5CE3">
              <w:rPr>
                <w:rFonts w:ascii="Arial" w:hAnsi="Arial" w:cs="Arial"/>
                <w:sz w:val="20"/>
                <w:szCs w:val="20"/>
              </w:rPr>
              <w:t>e) Con construcción de 1,100.01 a 1,400.00 metros cuadrados-----------------------</w:t>
            </w:r>
          </w:p>
        </w:tc>
        <w:tc>
          <w:tcPr>
            <w:tcW w:w="1275" w:type="dxa"/>
          </w:tcPr>
          <w:p w:rsidR="005674B6" w:rsidRPr="00DC5CE3" w:rsidRDefault="005674B6" w:rsidP="006848E0">
            <w:pPr>
              <w:tabs>
                <w:tab w:val="right" w:leader="hyphen" w:pos="9214"/>
              </w:tabs>
              <w:rPr>
                <w:rFonts w:ascii="Arial" w:hAnsi="Arial" w:cs="Arial"/>
                <w:sz w:val="20"/>
                <w:szCs w:val="20"/>
              </w:rPr>
            </w:pPr>
            <w:r w:rsidRPr="00DC5CE3">
              <w:rPr>
                <w:rFonts w:ascii="Arial" w:hAnsi="Arial" w:cs="Arial"/>
                <w:sz w:val="20"/>
                <w:szCs w:val="20"/>
              </w:rPr>
              <w:t>19.0 U.M.A.</w:t>
            </w:r>
          </w:p>
        </w:tc>
        <w:tc>
          <w:tcPr>
            <w:tcW w:w="236" w:type="dxa"/>
            <w:gridSpan w:val="2"/>
          </w:tcPr>
          <w:p w:rsidR="005674B6" w:rsidRPr="00DC5CE3" w:rsidRDefault="005674B6" w:rsidP="006848E0">
            <w:pPr>
              <w:jc w:val="center"/>
              <w:rPr>
                <w:rFonts w:ascii="Arial" w:hAnsi="Arial" w:cs="Arial"/>
                <w:sz w:val="20"/>
                <w:szCs w:val="20"/>
              </w:rPr>
            </w:pPr>
          </w:p>
        </w:tc>
      </w:tr>
      <w:tr w:rsidR="005674B6" w:rsidRPr="00DC5CE3" w:rsidTr="006848E0">
        <w:trPr>
          <w:gridAfter w:val="1"/>
          <w:wAfter w:w="34" w:type="dxa"/>
        </w:trPr>
        <w:tc>
          <w:tcPr>
            <w:tcW w:w="7934" w:type="dxa"/>
          </w:tcPr>
          <w:p w:rsidR="005674B6" w:rsidRPr="00DC5CE3" w:rsidRDefault="005674B6" w:rsidP="006848E0">
            <w:pPr>
              <w:ind w:left="318"/>
              <w:rPr>
                <w:rFonts w:ascii="Arial" w:hAnsi="Arial" w:cs="Arial"/>
                <w:sz w:val="20"/>
                <w:szCs w:val="20"/>
              </w:rPr>
            </w:pPr>
            <w:r w:rsidRPr="00DC5CE3">
              <w:rPr>
                <w:rFonts w:ascii="Arial" w:hAnsi="Arial" w:cs="Arial"/>
                <w:sz w:val="20"/>
                <w:szCs w:val="20"/>
              </w:rPr>
              <w:t>f) Con construcción de 1,400.01 a 1,700.00 metros cuadrados------------------------</w:t>
            </w:r>
          </w:p>
        </w:tc>
        <w:tc>
          <w:tcPr>
            <w:tcW w:w="1275" w:type="dxa"/>
          </w:tcPr>
          <w:p w:rsidR="005674B6" w:rsidRPr="00DC5CE3" w:rsidRDefault="005674B6" w:rsidP="006848E0">
            <w:pPr>
              <w:tabs>
                <w:tab w:val="right" w:leader="hyphen" w:pos="9214"/>
              </w:tabs>
              <w:rPr>
                <w:rFonts w:ascii="Arial" w:hAnsi="Arial" w:cs="Arial"/>
                <w:sz w:val="20"/>
                <w:szCs w:val="20"/>
              </w:rPr>
            </w:pPr>
            <w:r w:rsidRPr="00DC5CE3">
              <w:rPr>
                <w:rFonts w:ascii="Arial" w:hAnsi="Arial" w:cs="Arial"/>
                <w:sz w:val="20"/>
                <w:szCs w:val="20"/>
              </w:rPr>
              <w:t>23.0 U.M.A.</w:t>
            </w:r>
          </w:p>
        </w:tc>
        <w:tc>
          <w:tcPr>
            <w:tcW w:w="236" w:type="dxa"/>
            <w:gridSpan w:val="2"/>
          </w:tcPr>
          <w:p w:rsidR="005674B6" w:rsidRPr="00DC5CE3" w:rsidRDefault="005674B6" w:rsidP="006848E0">
            <w:pPr>
              <w:jc w:val="center"/>
              <w:rPr>
                <w:rFonts w:ascii="Arial" w:hAnsi="Arial" w:cs="Arial"/>
                <w:sz w:val="20"/>
                <w:szCs w:val="20"/>
              </w:rPr>
            </w:pPr>
          </w:p>
        </w:tc>
      </w:tr>
      <w:tr w:rsidR="005674B6" w:rsidRPr="00DC5CE3" w:rsidTr="006848E0">
        <w:trPr>
          <w:gridAfter w:val="1"/>
          <w:wAfter w:w="34" w:type="dxa"/>
        </w:trPr>
        <w:tc>
          <w:tcPr>
            <w:tcW w:w="7934" w:type="dxa"/>
          </w:tcPr>
          <w:p w:rsidR="005674B6" w:rsidRPr="00DC5CE3" w:rsidRDefault="005674B6" w:rsidP="006848E0">
            <w:pPr>
              <w:ind w:left="318"/>
              <w:rPr>
                <w:rFonts w:ascii="Arial" w:hAnsi="Arial" w:cs="Arial"/>
                <w:sz w:val="20"/>
                <w:szCs w:val="20"/>
              </w:rPr>
            </w:pPr>
            <w:r w:rsidRPr="00DC5CE3">
              <w:rPr>
                <w:rFonts w:ascii="Arial" w:hAnsi="Arial" w:cs="Arial"/>
                <w:sz w:val="20"/>
                <w:szCs w:val="20"/>
              </w:rPr>
              <w:t>g) Con construcción de 1,700.01 a 2,000.00 metros cuadrados-----------------------</w:t>
            </w:r>
          </w:p>
        </w:tc>
        <w:tc>
          <w:tcPr>
            <w:tcW w:w="1275" w:type="dxa"/>
          </w:tcPr>
          <w:p w:rsidR="005674B6" w:rsidRPr="00DC5CE3" w:rsidRDefault="005674B6" w:rsidP="006848E0">
            <w:pPr>
              <w:tabs>
                <w:tab w:val="right" w:leader="hyphen" w:pos="9214"/>
              </w:tabs>
              <w:rPr>
                <w:rFonts w:ascii="Arial" w:hAnsi="Arial" w:cs="Arial"/>
                <w:sz w:val="20"/>
                <w:szCs w:val="20"/>
              </w:rPr>
            </w:pPr>
            <w:r w:rsidRPr="00DC5CE3">
              <w:rPr>
                <w:rFonts w:ascii="Arial" w:hAnsi="Arial" w:cs="Arial"/>
                <w:sz w:val="20"/>
                <w:szCs w:val="20"/>
              </w:rPr>
              <w:t>30.0 U.M.A.</w:t>
            </w:r>
          </w:p>
        </w:tc>
        <w:tc>
          <w:tcPr>
            <w:tcW w:w="236" w:type="dxa"/>
            <w:gridSpan w:val="2"/>
          </w:tcPr>
          <w:p w:rsidR="005674B6" w:rsidRPr="00DC5CE3" w:rsidRDefault="005674B6" w:rsidP="006848E0">
            <w:pPr>
              <w:jc w:val="center"/>
              <w:rPr>
                <w:rFonts w:ascii="Arial" w:hAnsi="Arial" w:cs="Arial"/>
                <w:sz w:val="20"/>
                <w:szCs w:val="20"/>
              </w:rPr>
            </w:pPr>
          </w:p>
        </w:tc>
      </w:tr>
      <w:tr w:rsidR="005674B6" w:rsidRPr="00DC5CE3" w:rsidTr="006848E0">
        <w:trPr>
          <w:gridAfter w:val="1"/>
          <w:wAfter w:w="34" w:type="dxa"/>
        </w:trPr>
        <w:tc>
          <w:tcPr>
            <w:tcW w:w="7934" w:type="dxa"/>
          </w:tcPr>
          <w:p w:rsidR="005674B6" w:rsidRPr="00DC5CE3" w:rsidRDefault="005674B6" w:rsidP="006848E0">
            <w:pPr>
              <w:ind w:left="318"/>
              <w:rPr>
                <w:rFonts w:ascii="Arial" w:hAnsi="Arial" w:cs="Arial"/>
                <w:sz w:val="20"/>
                <w:szCs w:val="20"/>
              </w:rPr>
            </w:pPr>
            <w:r w:rsidRPr="00DC5CE3">
              <w:rPr>
                <w:rFonts w:ascii="Arial" w:hAnsi="Arial" w:cs="Arial"/>
                <w:sz w:val="20"/>
                <w:szCs w:val="20"/>
              </w:rPr>
              <w:t>h) Con construcción de 2,000.01 metros cuadrados en adelante----------------------</w:t>
            </w:r>
          </w:p>
        </w:tc>
        <w:tc>
          <w:tcPr>
            <w:tcW w:w="1275" w:type="dxa"/>
          </w:tcPr>
          <w:p w:rsidR="005674B6" w:rsidRPr="00DC5CE3" w:rsidRDefault="005674B6" w:rsidP="006848E0">
            <w:pPr>
              <w:tabs>
                <w:tab w:val="right" w:leader="hyphen" w:pos="9214"/>
              </w:tabs>
              <w:rPr>
                <w:rFonts w:ascii="Arial" w:hAnsi="Arial" w:cs="Arial"/>
                <w:sz w:val="20"/>
                <w:szCs w:val="20"/>
              </w:rPr>
            </w:pPr>
            <w:r w:rsidRPr="00DC5CE3">
              <w:rPr>
                <w:rFonts w:ascii="Arial" w:hAnsi="Arial" w:cs="Arial"/>
                <w:sz w:val="20"/>
                <w:szCs w:val="20"/>
              </w:rPr>
              <w:t>60.0 U.M.A.</w:t>
            </w:r>
          </w:p>
        </w:tc>
        <w:tc>
          <w:tcPr>
            <w:tcW w:w="236" w:type="dxa"/>
            <w:gridSpan w:val="2"/>
          </w:tcPr>
          <w:p w:rsidR="005674B6" w:rsidRPr="00DC5CE3" w:rsidRDefault="005674B6" w:rsidP="006848E0">
            <w:pPr>
              <w:jc w:val="center"/>
              <w:rPr>
                <w:rFonts w:ascii="Arial" w:hAnsi="Arial" w:cs="Arial"/>
                <w:sz w:val="20"/>
                <w:szCs w:val="20"/>
              </w:rPr>
            </w:pPr>
          </w:p>
        </w:tc>
      </w:tr>
      <w:tr w:rsidR="005674B6" w:rsidRPr="00DC5CE3" w:rsidTr="006848E0">
        <w:trPr>
          <w:gridAfter w:val="1"/>
          <w:wAfter w:w="34" w:type="dxa"/>
        </w:trPr>
        <w:tc>
          <w:tcPr>
            <w:tcW w:w="7934" w:type="dxa"/>
          </w:tcPr>
          <w:p w:rsidR="006848E0" w:rsidRPr="006848E0" w:rsidRDefault="006848E0" w:rsidP="006848E0">
            <w:pPr>
              <w:rPr>
                <w:rFonts w:ascii="Arial" w:hAnsi="Arial" w:cs="Arial"/>
                <w:sz w:val="10"/>
                <w:szCs w:val="10"/>
              </w:rPr>
            </w:pPr>
          </w:p>
          <w:p w:rsidR="005674B6" w:rsidRPr="00DC5CE3" w:rsidRDefault="006848E0" w:rsidP="006848E0">
            <w:pPr>
              <w:rPr>
                <w:rFonts w:ascii="Arial" w:hAnsi="Arial" w:cs="Arial"/>
                <w:sz w:val="20"/>
                <w:szCs w:val="20"/>
              </w:rPr>
            </w:pPr>
            <w:r>
              <w:rPr>
                <w:rFonts w:ascii="Arial" w:hAnsi="Arial" w:cs="Arial"/>
                <w:sz w:val="20"/>
                <w:szCs w:val="20"/>
              </w:rPr>
              <w:t>L</w:t>
            </w:r>
            <w:r w:rsidR="005674B6" w:rsidRPr="00DC5CE3">
              <w:rPr>
                <w:rFonts w:ascii="Arial" w:hAnsi="Arial" w:cs="Arial"/>
                <w:sz w:val="20"/>
                <w:szCs w:val="20"/>
              </w:rPr>
              <w:t>os avalúos catastrales con visita a campo causarán adicionalmente los derechos de conformidad con lo establecido en el artículo 89, fracción VII incisos a) y b).</w:t>
            </w:r>
          </w:p>
        </w:tc>
        <w:tc>
          <w:tcPr>
            <w:tcW w:w="1275" w:type="dxa"/>
          </w:tcPr>
          <w:p w:rsidR="005674B6" w:rsidRPr="00DC5CE3" w:rsidRDefault="005674B6" w:rsidP="006848E0">
            <w:pPr>
              <w:tabs>
                <w:tab w:val="right" w:leader="hyphen" w:pos="9214"/>
              </w:tabs>
              <w:jc w:val="center"/>
              <w:rPr>
                <w:rFonts w:ascii="Arial" w:hAnsi="Arial" w:cs="Arial"/>
                <w:sz w:val="20"/>
                <w:szCs w:val="20"/>
              </w:rPr>
            </w:pPr>
          </w:p>
        </w:tc>
        <w:tc>
          <w:tcPr>
            <w:tcW w:w="236" w:type="dxa"/>
            <w:gridSpan w:val="2"/>
          </w:tcPr>
          <w:p w:rsidR="005674B6" w:rsidRPr="00DC5CE3" w:rsidRDefault="005674B6" w:rsidP="006848E0">
            <w:pPr>
              <w:jc w:val="center"/>
              <w:rPr>
                <w:rFonts w:ascii="Arial" w:hAnsi="Arial" w:cs="Arial"/>
                <w:sz w:val="20"/>
                <w:szCs w:val="20"/>
              </w:rPr>
            </w:pPr>
          </w:p>
        </w:tc>
      </w:tr>
    </w:tbl>
    <w:p w:rsidR="005674B6" w:rsidRPr="00DC5CE3" w:rsidRDefault="005674B6" w:rsidP="005674B6">
      <w:pPr>
        <w:spacing w:line="360" w:lineRule="auto"/>
        <w:rPr>
          <w:rFonts w:ascii="Arial" w:hAnsi="Arial" w:cs="Arial"/>
          <w:b/>
          <w:sz w:val="20"/>
          <w:szCs w:val="20"/>
        </w:rPr>
      </w:pPr>
      <w:r w:rsidRPr="00DC5CE3">
        <w:rPr>
          <w:rFonts w:eastAsia="MS Mincho"/>
          <w:i/>
          <w:iCs/>
          <w:color w:val="0000FF"/>
          <w:sz w:val="18"/>
          <w:szCs w:val="18"/>
          <w:lang w:val="es-MX"/>
        </w:rPr>
        <w:t xml:space="preserve">                                                                                                      Fracción reformada D</w:t>
      </w:r>
      <w:r w:rsidR="008D6FC2" w:rsidRPr="00DC5CE3">
        <w:rPr>
          <w:rFonts w:eastAsia="MS Mincho"/>
          <w:i/>
          <w:iCs/>
          <w:color w:val="0000FF"/>
          <w:sz w:val="18"/>
          <w:szCs w:val="18"/>
          <w:lang w:val="es-MX"/>
        </w:rPr>
        <w:t>.</w:t>
      </w:r>
      <w:r w:rsidRPr="00DC5CE3">
        <w:rPr>
          <w:rFonts w:eastAsia="MS Mincho"/>
          <w:i/>
          <w:iCs/>
          <w:color w:val="0000FF"/>
          <w:sz w:val="18"/>
          <w:szCs w:val="18"/>
          <w:lang w:val="es-MX"/>
        </w:rPr>
        <w:t>O</w:t>
      </w:r>
      <w:r w:rsidR="008D6FC2"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17/30-12-2019</w:t>
      </w:r>
    </w:p>
    <w:tbl>
      <w:tblPr>
        <w:tblW w:w="9430" w:type="dxa"/>
        <w:tblInd w:w="-142" w:type="dxa"/>
        <w:tblLayout w:type="fixed"/>
        <w:tblLook w:val="00A0" w:firstRow="1" w:lastRow="0" w:firstColumn="1" w:lastColumn="0" w:noHBand="0" w:noVBand="0"/>
      </w:tblPr>
      <w:tblGrid>
        <w:gridCol w:w="7480"/>
        <w:gridCol w:w="175"/>
        <w:gridCol w:w="533"/>
        <w:gridCol w:w="73"/>
        <w:gridCol w:w="939"/>
        <w:gridCol w:w="230"/>
      </w:tblGrid>
      <w:tr w:rsidR="005674B6" w:rsidRPr="00DC5CE3" w:rsidTr="006848E0">
        <w:trPr>
          <w:gridAfter w:val="1"/>
          <w:wAfter w:w="230" w:type="dxa"/>
          <w:trHeight w:val="20"/>
        </w:trPr>
        <w:tc>
          <w:tcPr>
            <w:tcW w:w="7655" w:type="dxa"/>
            <w:gridSpan w:val="2"/>
          </w:tcPr>
          <w:p w:rsidR="005674B6" w:rsidRPr="00DC5CE3" w:rsidRDefault="005674B6" w:rsidP="00C93F25">
            <w:pPr>
              <w:rPr>
                <w:rFonts w:ascii="Arial" w:hAnsi="Arial" w:cs="Arial"/>
                <w:sz w:val="20"/>
                <w:szCs w:val="20"/>
              </w:rPr>
            </w:pPr>
            <w:r w:rsidRPr="00DC5CE3">
              <w:rPr>
                <w:rFonts w:ascii="Arial" w:hAnsi="Arial" w:cs="Arial"/>
                <w:b/>
                <w:sz w:val="20"/>
                <w:szCs w:val="20"/>
              </w:rPr>
              <w:t>X.-</w:t>
            </w:r>
            <w:r w:rsidRPr="00DC5CE3">
              <w:rPr>
                <w:rFonts w:ascii="Arial" w:hAnsi="Arial" w:cs="Arial"/>
                <w:sz w:val="20"/>
                <w:szCs w:val="20"/>
              </w:rPr>
              <w:t xml:space="preserve"> Revisión y validación en línea del trabajo presentado por valuador empadronado ---------------------------------------------------------------------------------------</w:t>
            </w:r>
          </w:p>
          <w:p w:rsidR="005674B6" w:rsidRPr="00DC5CE3" w:rsidRDefault="005674B6" w:rsidP="005674B6">
            <w:pPr>
              <w:spacing w:line="360" w:lineRule="auto"/>
              <w:jc w:val="right"/>
              <w:rPr>
                <w:rFonts w:ascii="Arial" w:hAnsi="Arial" w:cs="Arial"/>
                <w:b/>
                <w:sz w:val="20"/>
                <w:szCs w:val="20"/>
              </w:rPr>
            </w:pPr>
            <w:r w:rsidRPr="00DC5CE3">
              <w:rPr>
                <w:rFonts w:eastAsia="MS Mincho"/>
                <w:i/>
                <w:iCs/>
                <w:color w:val="0000FF"/>
                <w:sz w:val="18"/>
                <w:szCs w:val="18"/>
                <w:lang w:val="es-MX"/>
              </w:rPr>
              <w:t>Fracción adicionada D</w:t>
            </w:r>
            <w:r w:rsidR="008D6FC2" w:rsidRPr="00DC5CE3">
              <w:rPr>
                <w:rFonts w:eastAsia="MS Mincho"/>
                <w:i/>
                <w:iCs/>
                <w:color w:val="0000FF"/>
                <w:sz w:val="18"/>
                <w:szCs w:val="18"/>
                <w:lang w:val="es-MX"/>
              </w:rPr>
              <w:t>.</w:t>
            </w:r>
            <w:r w:rsidRPr="00DC5CE3">
              <w:rPr>
                <w:rFonts w:eastAsia="MS Mincho"/>
                <w:i/>
                <w:iCs/>
                <w:color w:val="0000FF"/>
                <w:sz w:val="18"/>
                <w:szCs w:val="18"/>
                <w:lang w:val="es-MX"/>
              </w:rPr>
              <w:t>O</w:t>
            </w:r>
            <w:r w:rsidR="008D6FC2"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tc>
        <w:tc>
          <w:tcPr>
            <w:tcW w:w="606" w:type="dxa"/>
            <w:gridSpan w:val="2"/>
            <w:vAlign w:val="center"/>
          </w:tcPr>
          <w:p w:rsidR="005674B6" w:rsidRPr="00DC5CE3" w:rsidRDefault="005674B6" w:rsidP="006848E0">
            <w:pPr>
              <w:jc w:val="center"/>
              <w:rPr>
                <w:rFonts w:ascii="Arial" w:hAnsi="Arial" w:cs="Arial"/>
                <w:sz w:val="20"/>
                <w:szCs w:val="20"/>
              </w:rPr>
            </w:pPr>
            <w:r w:rsidRPr="00DC5CE3">
              <w:rPr>
                <w:rFonts w:ascii="Arial" w:hAnsi="Arial" w:cs="Arial"/>
                <w:sz w:val="20"/>
                <w:szCs w:val="20"/>
              </w:rPr>
              <w:t>2.0</w:t>
            </w:r>
          </w:p>
        </w:tc>
        <w:tc>
          <w:tcPr>
            <w:tcW w:w="939" w:type="dxa"/>
            <w:vAlign w:val="center"/>
          </w:tcPr>
          <w:p w:rsidR="005674B6" w:rsidRPr="00DC5CE3" w:rsidRDefault="005674B6" w:rsidP="006848E0">
            <w:pPr>
              <w:jc w:val="center"/>
              <w:rPr>
                <w:rFonts w:ascii="Arial" w:hAnsi="Arial" w:cs="Arial"/>
                <w:sz w:val="20"/>
                <w:szCs w:val="20"/>
              </w:rPr>
            </w:pPr>
            <w:r w:rsidRPr="00DC5CE3">
              <w:rPr>
                <w:rFonts w:ascii="Arial" w:hAnsi="Arial" w:cs="Arial"/>
                <w:sz w:val="20"/>
                <w:szCs w:val="20"/>
              </w:rPr>
              <w:t>U.M.A.</w:t>
            </w:r>
          </w:p>
        </w:tc>
      </w:tr>
      <w:tr w:rsidR="005674B6" w:rsidRPr="00DC5CE3" w:rsidTr="006848E0">
        <w:trPr>
          <w:trHeight w:val="20"/>
        </w:trPr>
        <w:tc>
          <w:tcPr>
            <w:tcW w:w="7480" w:type="dxa"/>
          </w:tcPr>
          <w:p w:rsidR="005674B6" w:rsidRPr="00DC5CE3" w:rsidRDefault="005674B6" w:rsidP="00C93F25">
            <w:pPr>
              <w:rPr>
                <w:rFonts w:ascii="Arial" w:hAnsi="Arial" w:cs="Arial"/>
                <w:sz w:val="20"/>
                <w:szCs w:val="20"/>
              </w:rPr>
            </w:pPr>
            <w:r w:rsidRPr="00DC5CE3">
              <w:rPr>
                <w:rFonts w:ascii="Arial" w:hAnsi="Arial" w:cs="Arial"/>
                <w:b/>
                <w:sz w:val="20"/>
                <w:szCs w:val="20"/>
              </w:rPr>
              <w:t>XI.-</w:t>
            </w:r>
            <w:r w:rsidRPr="00DC5CE3">
              <w:rPr>
                <w:rFonts w:ascii="Arial" w:hAnsi="Arial" w:cs="Arial"/>
                <w:sz w:val="20"/>
                <w:szCs w:val="20"/>
              </w:rPr>
              <w:t xml:space="preserve"> Por la elaboración de plano de armado documental se pagará por cada plano---------------------------------------------------------------------------------------------------</w:t>
            </w:r>
          </w:p>
        </w:tc>
        <w:tc>
          <w:tcPr>
            <w:tcW w:w="708" w:type="dxa"/>
            <w:gridSpan w:val="2"/>
            <w:vAlign w:val="bottom"/>
          </w:tcPr>
          <w:p w:rsidR="005674B6" w:rsidRPr="00DC5CE3" w:rsidRDefault="005674B6" w:rsidP="00C93F25">
            <w:pPr>
              <w:jc w:val="center"/>
              <w:rPr>
                <w:rFonts w:ascii="Arial" w:hAnsi="Arial" w:cs="Arial"/>
                <w:sz w:val="20"/>
                <w:szCs w:val="20"/>
              </w:rPr>
            </w:pPr>
            <w:r w:rsidRPr="00DC5CE3">
              <w:rPr>
                <w:rFonts w:ascii="Arial" w:hAnsi="Arial" w:cs="Arial"/>
                <w:sz w:val="20"/>
                <w:szCs w:val="20"/>
              </w:rPr>
              <w:t>20.0</w:t>
            </w:r>
          </w:p>
        </w:tc>
        <w:tc>
          <w:tcPr>
            <w:tcW w:w="1242" w:type="dxa"/>
            <w:gridSpan w:val="3"/>
            <w:vAlign w:val="bottom"/>
          </w:tcPr>
          <w:p w:rsidR="005674B6" w:rsidRPr="00DC5CE3" w:rsidRDefault="005674B6" w:rsidP="00C93F25">
            <w:pPr>
              <w:jc w:val="center"/>
              <w:rPr>
                <w:rFonts w:ascii="Arial" w:hAnsi="Arial" w:cs="Arial"/>
                <w:sz w:val="20"/>
                <w:szCs w:val="20"/>
              </w:rPr>
            </w:pPr>
            <w:r w:rsidRPr="00DC5CE3">
              <w:rPr>
                <w:rFonts w:ascii="Arial" w:hAnsi="Arial" w:cs="Arial"/>
                <w:sz w:val="20"/>
                <w:szCs w:val="20"/>
              </w:rPr>
              <w:t>U.M.A.</w:t>
            </w:r>
          </w:p>
        </w:tc>
      </w:tr>
      <w:tr w:rsidR="005674B6" w:rsidRPr="00DC5CE3" w:rsidTr="006848E0">
        <w:trPr>
          <w:trHeight w:val="20"/>
        </w:trPr>
        <w:tc>
          <w:tcPr>
            <w:tcW w:w="9430" w:type="dxa"/>
            <w:gridSpan w:val="6"/>
          </w:tcPr>
          <w:p w:rsidR="006848E0" w:rsidRDefault="006848E0" w:rsidP="00C93F25">
            <w:pPr>
              <w:rPr>
                <w:rFonts w:ascii="Arial" w:hAnsi="Arial" w:cs="Arial"/>
                <w:sz w:val="20"/>
                <w:szCs w:val="20"/>
              </w:rPr>
            </w:pPr>
          </w:p>
          <w:p w:rsidR="005674B6" w:rsidRPr="00DC5CE3" w:rsidRDefault="005674B6" w:rsidP="00C93F25">
            <w:pPr>
              <w:rPr>
                <w:rFonts w:ascii="Arial" w:hAnsi="Arial" w:cs="Arial"/>
                <w:sz w:val="20"/>
                <w:szCs w:val="20"/>
              </w:rPr>
            </w:pPr>
            <w:r w:rsidRPr="00DC5CE3">
              <w:rPr>
                <w:rFonts w:ascii="Arial" w:hAnsi="Arial" w:cs="Arial"/>
                <w:sz w:val="20"/>
                <w:szCs w:val="20"/>
              </w:rPr>
              <w:t>Los armados documentales causarán adicionalmente derechos, de conformidad con lo establecido en el artículo 89, fracciones VI, inciso b), VII y VIII y el artículo 95, fracciones I, inciso b) y IV.</w:t>
            </w:r>
          </w:p>
          <w:p w:rsidR="005674B6" w:rsidRPr="00DC5CE3" w:rsidRDefault="005674B6" w:rsidP="006848E0">
            <w:pPr>
              <w:spacing w:line="360" w:lineRule="auto"/>
              <w:jc w:val="right"/>
              <w:rPr>
                <w:rFonts w:ascii="Arial" w:hAnsi="Arial" w:cs="Arial"/>
                <w:b/>
                <w:sz w:val="20"/>
                <w:szCs w:val="20"/>
              </w:rPr>
            </w:pPr>
            <w:r w:rsidRPr="00DC5CE3">
              <w:rPr>
                <w:rFonts w:eastAsia="MS Mincho"/>
                <w:i/>
                <w:iCs/>
                <w:color w:val="0000FF"/>
                <w:sz w:val="18"/>
                <w:szCs w:val="18"/>
                <w:lang w:val="es-MX"/>
              </w:rPr>
              <w:t xml:space="preserve">                                                                                                Fracción adicionada D</w:t>
            </w:r>
            <w:r w:rsidR="008D6FC2" w:rsidRPr="00DC5CE3">
              <w:rPr>
                <w:rFonts w:eastAsia="MS Mincho"/>
                <w:i/>
                <w:iCs/>
                <w:color w:val="0000FF"/>
                <w:sz w:val="18"/>
                <w:szCs w:val="18"/>
                <w:lang w:val="es-MX"/>
              </w:rPr>
              <w:t>.</w:t>
            </w:r>
            <w:r w:rsidRPr="00DC5CE3">
              <w:rPr>
                <w:rFonts w:eastAsia="MS Mincho"/>
                <w:i/>
                <w:iCs/>
                <w:color w:val="0000FF"/>
                <w:sz w:val="18"/>
                <w:szCs w:val="18"/>
                <w:lang w:val="es-MX"/>
              </w:rPr>
              <w:t>O</w:t>
            </w:r>
            <w:r w:rsidR="008D6FC2"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5674B6" w:rsidRPr="00DC5CE3" w:rsidRDefault="005674B6" w:rsidP="005674B6">
            <w:pPr>
              <w:jc w:val="right"/>
              <w:rPr>
                <w:rFonts w:ascii="Arial" w:hAnsi="Arial" w:cs="Arial"/>
                <w:sz w:val="20"/>
                <w:szCs w:val="20"/>
              </w:rPr>
            </w:pPr>
          </w:p>
        </w:tc>
      </w:tr>
      <w:tr w:rsidR="005674B6" w:rsidRPr="00DC5CE3" w:rsidTr="006848E0">
        <w:trPr>
          <w:trHeight w:val="20"/>
        </w:trPr>
        <w:tc>
          <w:tcPr>
            <w:tcW w:w="9430" w:type="dxa"/>
            <w:gridSpan w:val="6"/>
          </w:tcPr>
          <w:p w:rsidR="005674B6" w:rsidRPr="00DC5CE3" w:rsidRDefault="005674B6" w:rsidP="00C93F25">
            <w:pPr>
              <w:rPr>
                <w:rFonts w:ascii="Arial" w:hAnsi="Arial" w:cs="Arial"/>
                <w:sz w:val="20"/>
                <w:szCs w:val="20"/>
              </w:rPr>
            </w:pPr>
          </w:p>
        </w:tc>
      </w:tr>
      <w:tr w:rsidR="005674B6" w:rsidRPr="00DC5CE3" w:rsidTr="006848E0">
        <w:trPr>
          <w:trHeight w:val="20"/>
        </w:trPr>
        <w:tc>
          <w:tcPr>
            <w:tcW w:w="9430" w:type="dxa"/>
            <w:gridSpan w:val="6"/>
          </w:tcPr>
          <w:p w:rsidR="005674B6" w:rsidRPr="00DC5CE3" w:rsidRDefault="005674B6" w:rsidP="00C93F25">
            <w:pPr>
              <w:rPr>
                <w:rFonts w:ascii="Arial" w:hAnsi="Arial" w:cs="Arial"/>
                <w:sz w:val="20"/>
                <w:szCs w:val="20"/>
              </w:rPr>
            </w:pPr>
          </w:p>
        </w:tc>
      </w:tr>
    </w:tbl>
    <w:p w:rsidR="005674B6" w:rsidRPr="00DC5CE3" w:rsidRDefault="005674B6"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Séptima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Derechos por el Uso y Aprovechamiento de los Bienes de Dominio</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Público del Patrimonio Municipal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sujetos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96.-</w:t>
      </w:r>
      <w:r w:rsidRPr="00DC5CE3">
        <w:rPr>
          <w:rFonts w:ascii="Arial" w:hAnsi="Arial" w:cs="Arial"/>
          <w:sz w:val="20"/>
          <w:szCs w:val="20"/>
        </w:rPr>
        <w:t xml:space="preserve"> Son sujetos al pago de los derechos establecidos en esta sección las personas que usen y aprovechen los bienes del dominio público del patrimonio municipal.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base</w:t>
      </w:r>
    </w:p>
    <w:p w:rsidR="00A15672" w:rsidRPr="00DC5CE3" w:rsidRDefault="00A15672" w:rsidP="0072103C">
      <w:pPr>
        <w:rPr>
          <w:rFonts w:ascii="Arial" w:hAnsi="Arial" w:cs="Arial"/>
          <w:sz w:val="20"/>
          <w:szCs w:val="20"/>
        </w:rPr>
      </w:pPr>
    </w:p>
    <w:p w:rsidR="00AF619B" w:rsidRPr="00DC5CE3" w:rsidRDefault="00AF619B" w:rsidP="0072103C">
      <w:pPr>
        <w:jc w:val="both"/>
        <w:rPr>
          <w:rFonts w:ascii="Arial" w:hAnsi="Arial" w:cs="Arial"/>
          <w:sz w:val="20"/>
          <w:szCs w:val="20"/>
        </w:rPr>
      </w:pPr>
      <w:r w:rsidRPr="00DC5CE3">
        <w:rPr>
          <w:rFonts w:ascii="Arial" w:hAnsi="Arial" w:cs="Arial"/>
          <w:b/>
          <w:sz w:val="20"/>
          <w:szCs w:val="20"/>
        </w:rPr>
        <w:t>ARTÍCULO 97.-</w:t>
      </w:r>
      <w:r w:rsidRPr="00DC5CE3">
        <w:rPr>
          <w:rFonts w:ascii="Arial" w:hAnsi="Arial" w:cs="Arial"/>
          <w:sz w:val="20"/>
          <w:szCs w:val="20"/>
        </w:rPr>
        <w:t xml:space="preserve"> La base para determinar el importe de estos derechos será el acceso a los aparatos de recreo, o el número de metros cuadrados o lineales, según sea el caso, usados y aprovechados por la persona obligada al pago.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tasa y del pago</w:t>
      </w:r>
    </w:p>
    <w:p w:rsidR="00A15672" w:rsidRPr="00DC5CE3" w:rsidRDefault="00A15672" w:rsidP="0072103C">
      <w:pPr>
        <w:rPr>
          <w:rFonts w:ascii="Arial" w:hAnsi="Arial" w:cs="Arial"/>
          <w:sz w:val="20"/>
          <w:szCs w:val="20"/>
        </w:rPr>
      </w:pPr>
    </w:p>
    <w:p w:rsidR="00A15672" w:rsidRPr="00DC5CE3" w:rsidRDefault="006848E0" w:rsidP="0072103C">
      <w:pPr>
        <w:jc w:val="both"/>
        <w:rPr>
          <w:rFonts w:ascii="Arial" w:hAnsi="Arial" w:cs="Arial"/>
          <w:sz w:val="20"/>
          <w:szCs w:val="20"/>
        </w:rPr>
      </w:pPr>
      <w:r w:rsidRPr="00DC5CE3">
        <w:rPr>
          <w:rFonts w:ascii="Arial" w:hAnsi="Arial" w:cs="Arial"/>
          <w:b/>
          <w:sz w:val="20"/>
          <w:szCs w:val="20"/>
        </w:rPr>
        <w:t>ARTÍCULO</w:t>
      </w:r>
      <w:r w:rsidR="00A15672" w:rsidRPr="00DC5CE3">
        <w:rPr>
          <w:rFonts w:ascii="Arial" w:hAnsi="Arial" w:cs="Arial"/>
          <w:b/>
          <w:sz w:val="20"/>
          <w:szCs w:val="20"/>
        </w:rPr>
        <w:t xml:space="preserve"> 98.-</w:t>
      </w:r>
      <w:r w:rsidR="00A15672" w:rsidRPr="00DC5CE3">
        <w:rPr>
          <w:rFonts w:ascii="Arial" w:hAnsi="Arial" w:cs="Arial"/>
          <w:sz w:val="20"/>
          <w:szCs w:val="20"/>
        </w:rPr>
        <w:t xml:space="preserve"> Los derechos establecidos en esta sección serán pagados de conformidad con lo siguiente: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Por el uso de espacios en la vía o parques públicos: </w:t>
      </w:r>
    </w:p>
    <w:p w:rsidR="00AF619B" w:rsidRPr="00DC5CE3" w:rsidRDefault="00AF619B" w:rsidP="0072103C">
      <w:pPr>
        <w:jc w:val="both"/>
        <w:rPr>
          <w:rFonts w:ascii="Arial" w:hAnsi="Arial" w:cs="Arial"/>
          <w:sz w:val="20"/>
          <w:szCs w:val="20"/>
        </w:rPr>
      </w:pPr>
    </w:p>
    <w:p w:rsidR="00AF619B" w:rsidRPr="00DC5CE3" w:rsidRDefault="00AF619B" w:rsidP="0072103C">
      <w:pPr>
        <w:ind w:firstLine="426"/>
        <w:jc w:val="both"/>
        <w:rPr>
          <w:rFonts w:ascii="Arial" w:hAnsi="Arial" w:cs="Arial"/>
          <w:sz w:val="20"/>
          <w:szCs w:val="20"/>
        </w:rPr>
      </w:pPr>
      <w:r w:rsidRPr="00DC5CE3">
        <w:rPr>
          <w:rFonts w:ascii="Arial" w:hAnsi="Arial" w:cs="Arial"/>
          <w:b/>
          <w:sz w:val="20"/>
          <w:szCs w:val="20"/>
        </w:rPr>
        <w:t xml:space="preserve">a) </w:t>
      </w:r>
      <w:r w:rsidRPr="00DC5CE3">
        <w:rPr>
          <w:rFonts w:ascii="Arial" w:hAnsi="Arial" w:cs="Arial"/>
          <w:sz w:val="20"/>
          <w:szCs w:val="20"/>
        </w:rPr>
        <w:t>Para la instalación de juegos mecánicos, eléctricos, manuales o cualquier otro que promueva el esparcimiento o diversión pública, se pagará por los dos primeros metros cuadrados el equivalente a 5.0 veces la unidad de medida y actualización, y por cada metro excedente a dos metros cuadrados el equivalente a 0.15 veces la unidad de medida y actualización.</w:t>
      </w:r>
    </w:p>
    <w:p w:rsidR="00AF619B" w:rsidRPr="00DC5CE3" w:rsidRDefault="00AF619B" w:rsidP="0072103C">
      <w:pPr>
        <w:ind w:firstLine="426"/>
        <w:jc w:val="both"/>
        <w:rPr>
          <w:rFonts w:ascii="Arial" w:hAnsi="Arial" w:cs="Arial"/>
          <w:b/>
          <w:sz w:val="20"/>
          <w:szCs w:val="20"/>
          <w:u w:val="single"/>
        </w:rPr>
      </w:pPr>
    </w:p>
    <w:p w:rsidR="00AF619B" w:rsidRPr="00DC5CE3" w:rsidRDefault="00AF619B" w:rsidP="0072103C">
      <w:pPr>
        <w:ind w:firstLine="426"/>
        <w:jc w:val="both"/>
        <w:rPr>
          <w:rFonts w:ascii="Arial" w:hAnsi="Arial" w:cs="Arial"/>
          <w:sz w:val="20"/>
          <w:szCs w:val="20"/>
        </w:rPr>
      </w:pPr>
      <w:r w:rsidRPr="00DC5CE3">
        <w:rPr>
          <w:rFonts w:ascii="Arial" w:hAnsi="Arial" w:cs="Arial"/>
          <w:b/>
          <w:sz w:val="20"/>
          <w:szCs w:val="20"/>
        </w:rPr>
        <w:t>b)</w:t>
      </w:r>
      <w:r w:rsidRPr="00DC5CE3">
        <w:rPr>
          <w:rFonts w:ascii="Arial" w:hAnsi="Arial" w:cs="Arial"/>
          <w:sz w:val="20"/>
          <w:szCs w:val="20"/>
        </w:rPr>
        <w:t xml:space="preserve"> Para la instalación de mobiliario urbano del tipo paradero de autobús con espacio para la instalación de publicidad: 1.20 veces la unidad de medida y actualización por metro cuadrado.</w:t>
      </w:r>
    </w:p>
    <w:p w:rsidR="00AF619B" w:rsidRPr="00DC5CE3" w:rsidRDefault="00AF619B" w:rsidP="0072103C">
      <w:pPr>
        <w:ind w:firstLine="426"/>
        <w:jc w:val="both"/>
        <w:rPr>
          <w:rFonts w:ascii="Arial" w:hAnsi="Arial" w:cs="Arial"/>
          <w:sz w:val="20"/>
          <w:szCs w:val="20"/>
        </w:rPr>
      </w:pPr>
    </w:p>
    <w:p w:rsidR="00AF619B" w:rsidRPr="00DC5CE3" w:rsidRDefault="00AF619B" w:rsidP="0072103C">
      <w:pPr>
        <w:ind w:firstLine="426"/>
        <w:jc w:val="both"/>
        <w:rPr>
          <w:rFonts w:ascii="Arial" w:hAnsi="Arial" w:cs="Arial"/>
          <w:sz w:val="20"/>
          <w:szCs w:val="20"/>
        </w:rPr>
      </w:pPr>
      <w:r w:rsidRPr="00DC5CE3">
        <w:rPr>
          <w:rFonts w:ascii="Arial" w:hAnsi="Arial" w:cs="Arial"/>
          <w:b/>
          <w:sz w:val="20"/>
          <w:szCs w:val="20"/>
        </w:rPr>
        <w:t>c)</w:t>
      </w:r>
      <w:r w:rsidRPr="00DC5CE3">
        <w:rPr>
          <w:rFonts w:ascii="Arial" w:hAnsi="Arial" w:cs="Arial"/>
          <w:sz w:val="20"/>
          <w:szCs w:val="20"/>
        </w:rPr>
        <w:t xml:space="preserve"> Para la instalación de mobiliario urbano distinto al señalado en el inciso b) de esta fracción, cuyo uso requiera el pago de una contraprestación: 0.50 veces la un</w:t>
      </w:r>
      <w:r w:rsidR="00552913" w:rsidRPr="00DC5CE3">
        <w:rPr>
          <w:rFonts w:ascii="Arial" w:hAnsi="Arial" w:cs="Arial"/>
          <w:sz w:val="20"/>
          <w:szCs w:val="20"/>
        </w:rPr>
        <w:t xml:space="preserve">idad de medida y actualización </w:t>
      </w:r>
      <w:r w:rsidRPr="00DC5CE3">
        <w:rPr>
          <w:rFonts w:ascii="Arial" w:hAnsi="Arial" w:cs="Arial"/>
          <w:sz w:val="20"/>
          <w:szCs w:val="20"/>
        </w:rPr>
        <w:t>por metro cuadrado o fracción de éste.</w:t>
      </w:r>
    </w:p>
    <w:p w:rsidR="00AF619B" w:rsidRPr="00DC5CE3" w:rsidRDefault="00AF619B" w:rsidP="0072103C">
      <w:pPr>
        <w:ind w:firstLine="426"/>
        <w:jc w:val="both"/>
        <w:rPr>
          <w:rFonts w:ascii="Arial" w:hAnsi="Arial" w:cs="Arial"/>
          <w:sz w:val="20"/>
          <w:szCs w:val="20"/>
        </w:rPr>
      </w:pPr>
    </w:p>
    <w:p w:rsidR="00552913" w:rsidRPr="00DC5CE3" w:rsidRDefault="00552913" w:rsidP="00552913">
      <w:pPr>
        <w:spacing w:line="276" w:lineRule="auto"/>
        <w:ind w:left="142"/>
        <w:rPr>
          <w:rFonts w:ascii="Arial" w:hAnsi="Arial" w:cs="Arial"/>
          <w:sz w:val="20"/>
          <w:szCs w:val="20"/>
        </w:rPr>
      </w:pPr>
      <w:r w:rsidRPr="00DC5CE3">
        <w:rPr>
          <w:rFonts w:ascii="Arial" w:hAnsi="Arial" w:cs="Arial"/>
          <w:b/>
          <w:sz w:val="20"/>
          <w:szCs w:val="20"/>
        </w:rPr>
        <w:t xml:space="preserve">     </w:t>
      </w:r>
      <w:r w:rsidR="00AF619B" w:rsidRPr="00DC5CE3">
        <w:rPr>
          <w:rFonts w:ascii="Arial" w:hAnsi="Arial" w:cs="Arial"/>
          <w:b/>
          <w:sz w:val="20"/>
          <w:szCs w:val="20"/>
        </w:rPr>
        <w:t>d)</w:t>
      </w:r>
      <w:r w:rsidR="00AF619B" w:rsidRPr="00DC5CE3">
        <w:rPr>
          <w:rFonts w:ascii="Arial" w:hAnsi="Arial" w:cs="Arial"/>
          <w:sz w:val="20"/>
          <w:szCs w:val="20"/>
        </w:rPr>
        <w:t xml:space="preserve"> </w:t>
      </w:r>
      <w:r w:rsidRPr="00DC5CE3">
        <w:rPr>
          <w:rFonts w:ascii="Arial" w:hAnsi="Arial" w:cs="Arial"/>
          <w:sz w:val="20"/>
          <w:szCs w:val="20"/>
        </w:rPr>
        <w:t>Para la instalación subterránea o aérea de:</w:t>
      </w:r>
    </w:p>
    <w:p w:rsidR="00552913" w:rsidRPr="00DC5CE3" w:rsidRDefault="00552913" w:rsidP="006848E0">
      <w:pPr>
        <w:spacing w:line="276" w:lineRule="auto"/>
        <w:ind w:left="567"/>
        <w:rPr>
          <w:rFonts w:ascii="Arial" w:hAnsi="Arial" w:cs="Arial"/>
          <w:sz w:val="20"/>
          <w:szCs w:val="20"/>
        </w:rPr>
      </w:pPr>
      <w:r w:rsidRPr="00DC5CE3">
        <w:rPr>
          <w:rFonts w:ascii="Arial" w:hAnsi="Arial" w:cs="Arial"/>
          <w:b/>
          <w:sz w:val="20"/>
          <w:szCs w:val="20"/>
        </w:rPr>
        <w:t>1</w:t>
      </w:r>
      <w:r w:rsidRPr="00DC5CE3">
        <w:rPr>
          <w:rFonts w:ascii="Arial" w:hAnsi="Arial" w:cs="Arial"/>
          <w:sz w:val="20"/>
          <w:szCs w:val="20"/>
        </w:rPr>
        <w:t>. Ductos de gas natural, gasolina, diésel y demás derivados del petróleo: 0.15 veces la unidad de medida y actualización por metro lineal.</w:t>
      </w:r>
    </w:p>
    <w:p w:rsidR="00552913" w:rsidRPr="00DC5CE3" w:rsidRDefault="00552913" w:rsidP="006848E0">
      <w:pPr>
        <w:spacing w:line="276" w:lineRule="auto"/>
        <w:ind w:left="567"/>
        <w:rPr>
          <w:rFonts w:ascii="Arial" w:hAnsi="Arial" w:cs="Arial"/>
          <w:sz w:val="20"/>
          <w:szCs w:val="20"/>
        </w:rPr>
      </w:pPr>
      <w:r w:rsidRPr="00DC5CE3">
        <w:rPr>
          <w:rFonts w:ascii="Arial" w:hAnsi="Arial" w:cs="Arial"/>
          <w:b/>
          <w:sz w:val="20"/>
          <w:szCs w:val="20"/>
        </w:rPr>
        <w:t>2</w:t>
      </w:r>
      <w:r w:rsidRPr="00DC5CE3">
        <w:rPr>
          <w:rFonts w:ascii="Arial" w:hAnsi="Arial" w:cs="Arial"/>
          <w:sz w:val="20"/>
          <w:szCs w:val="20"/>
        </w:rPr>
        <w:t>. Ductos o conductores para la explotación de servicios digitales: 0.05 veces la unidad de medida y actualización por metro lineal.</w:t>
      </w:r>
    </w:p>
    <w:p w:rsidR="00552913" w:rsidRPr="00DC5CE3" w:rsidRDefault="00552913" w:rsidP="006848E0">
      <w:pPr>
        <w:spacing w:line="276" w:lineRule="auto"/>
        <w:ind w:left="567"/>
        <w:rPr>
          <w:rFonts w:ascii="Arial" w:hAnsi="Arial" w:cs="Arial"/>
          <w:sz w:val="20"/>
          <w:szCs w:val="20"/>
        </w:rPr>
      </w:pPr>
      <w:r w:rsidRPr="00DC5CE3">
        <w:rPr>
          <w:rFonts w:ascii="Arial" w:hAnsi="Arial" w:cs="Arial"/>
          <w:b/>
          <w:sz w:val="20"/>
          <w:szCs w:val="20"/>
        </w:rPr>
        <w:t>3</w:t>
      </w:r>
      <w:r w:rsidRPr="00DC5CE3">
        <w:rPr>
          <w:rFonts w:ascii="Arial" w:hAnsi="Arial" w:cs="Arial"/>
          <w:sz w:val="20"/>
          <w:szCs w:val="20"/>
        </w:rPr>
        <w:t>. Ductos o conductores de cualquier tipo distintos a los señalados en lo</w:t>
      </w:r>
      <w:r w:rsidR="004F5566" w:rsidRPr="00DC5CE3">
        <w:rPr>
          <w:rFonts w:ascii="Arial" w:hAnsi="Arial" w:cs="Arial"/>
          <w:sz w:val="20"/>
          <w:szCs w:val="20"/>
        </w:rPr>
        <w:t xml:space="preserve">s numerales 1 y 2 del inciso </w:t>
      </w:r>
      <w:r w:rsidRPr="00DC5CE3">
        <w:rPr>
          <w:rFonts w:ascii="Arial" w:hAnsi="Arial" w:cs="Arial"/>
          <w:sz w:val="20"/>
          <w:szCs w:val="20"/>
        </w:rPr>
        <w:t>de la presente fracción: 0.02 veces la unidad de medida y actualización por metro lineal.</w:t>
      </w:r>
    </w:p>
    <w:p w:rsidR="00AF619B" w:rsidRPr="00F35CF9" w:rsidRDefault="00CF7296" w:rsidP="00552913">
      <w:pPr>
        <w:ind w:firstLine="426"/>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Inciso</w:t>
      </w:r>
      <w:r w:rsidR="00552913" w:rsidRPr="00F35CF9">
        <w:rPr>
          <w:rFonts w:ascii="Bookman Old Style" w:hAnsi="Bookman Old Style" w:cs="Arial"/>
          <w:i/>
          <w:color w:val="002060"/>
          <w:sz w:val="16"/>
          <w:szCs w:val="20"/>
        </w:rPr>
        <w:t xml:space="preserve"> reformad</w:t>
      </w:r>
      <w:r w:rsidRPr="00F35CF9">
        <w:rPr>
          <w:rFonts w:ascii="Bookman Old Style" w:hAnsi="Bookman Old Style" w:cs="Arial"/>
          <w:i/>
          <w:color w:val="002060"/>
          <w:sz w:val="16"/>
          <w:szCs w:val="20"/>
        </w:rPr>
        <w:t xml:space="preserve">o y </w:t>
      </w:r>
      <w:r w:rsidR="004F5566" w:rsidRPr="00F35CF9">
        <w:rPr>
          <w:rFonts w:ascii="Bookman Old Style" w:hAnsi="Bookman Old Style" w:cs="Arial"/>
          <w:i/>
          <w:color w:val="002060"/>
          <w:sz w:val="16"/>
          <w:szCs w:val="20"/>
        </w:rPr>
        <w:t>adicionado DO</w:t>
      </w:r>
      <w:r w:rsidR="00552913" w:rsidRPr="00F35CF9">
        <w:rPr>
          <w:rFonts w:ascii="Bookman Old Style" w:hAnsi="Bookman Old Style" w:cs="Arial"/>
          <w:i/>
          <w:color w:val="002060"/>
          <w:sz w:val="16"/>
          <w:szCs w:val="20"/>
        </w:rPr>
        <w:t>. 29-12-2021</w:t>
      </w:r>
    </w:p>
    <w:p w:rsidR="00552913" w:rsidRPr="00F35CF9" w:rsidRDefault="00552913" w:rsidP="0072103C">
      <w:pPr>
        <w:ind w:firstLine="426"/>
        <w:jc w:val="both"/>
        <w:rPr>
          <w:rFonts w:ascii="Arial" w:hAnsi="Arial" w:cs="Arial"/>
          <w:color w:val="002060"/>
          <w:sz w:val="20"/>
          <w:szCs w:val="20"/>
        </w:rPr>
      </w:pPr>
    </w:p>
    <w:p w:rsidR="00AF619B" w:rsidRPr="00DC5CE3" w:rsidRDefault="00AF619B" w:rsidP="0072103C">
      <w:pPr>
        <w:ind w:firstLine="426"/>
        <w:jc w:val="both"/>
        <w:rPr>
          <w:rFonts w:ascii="Arial" w:hAnsi="Arial" w:cs="Arial"/>
          <w:sz w:val="20"/>
          <w:szCs w:val="20"/>
        </w:rPr>
      </w:pPr>
      <w:r w:rsidRPr="00DC5CE3">
        <w:rPr>
          <w:rFonts w:ascii="Arial" w:hAnsi="Arial" w:cs="Arial"/>
          <w:b/>
          <w:sz w:val="20"/>
          <w:szCs w:val="20"/>
        </w:rPr>
        <w:t>e)</w:t>
      </w:r>
      <w:r w:rsidRPr="00DC5CE3">
        <w:rPr>
          <w:rFonts w:ascii="Arial" w:hAnsi="Arial" w:cs="Arial"/>
          <w:sz w:val="20"/>
          <w:szCs w:val="20"/>
        </w:rPr>
        <w:t xml:space="preserve"> Para la instalación de puestos semifijos en los tianguis, ubicados en las zonas y lugares destinados al comercio, en las colonias y suburbios del municipio, que cumplan con la normatividad correspondiente; se pagará 1.0669 veces la unidad de medida y actualización por metro cuadrado.</w:t>
      </w:r>
    </w:p>
    <w:p w:rsidR="00D32EDF" w:rsidRPr="00DC5CE3" w:rsidRDefault="00D32EDF" w:rsidP="0072103C">
      <w:pPr>
        <w:ind w:firstLine="709"/>
        <w:jc w:val="both"/>
        <w:rPr>
          <w:rFonts w:ascii="Arial" w:hAnsi="Arial" w:cs="Arial"/>
          <w:sz w:val="20"/>
          <w:szCs w:val="20"/>
        </w:rPr>
      </w:pPr>
    </w:p>
    <w:p w:rsidR="00D32EDF" w:rsidRPr="00DC5CE3" w:rsidRDefault="00D32EDF" w:rsidP="0072103C">
      <w:pPr>
        <w:ind w:firstLine="709"/>
        <w:jc w:val="both"/>
        <w:rPr>
          <w:rFonts w:ascii="Arial" w:hAnsi="Arial" w:cs="Arial"/>
          <w:sz w:val="20"/>
          <w:szCs w:val="20"/>
        </w:rPr>
      </w:pPr>
      <w:r w:rsidRPr="00DC5CE3">
        <w:rPr>
          <w:rFonts w:ascii="Arial" w:hAnsi="Arial" w:cs="Arial"/>
          <w:sz w:val="20"/>
          <w:szCs w:val="20"/>
        </w:rPr>
        <w:t>Cuando la aplicación de este factor resultare una cantidad superior a 75.00 pesos, se cobrará esta cantidad en vez de aquella.</w:t>
      </w:r>
    </w:p>
    <w:p w:rsidR="00D32EDF" w:rsidRPr="00DC5CE3" w:rsidRDefault="00D32EDF" w:rsidP="0072103C">
      <w:pPr>
        <w:ind w:firstLine="709"/>
        <w:jc w:val="both"/>
        <w:rPr>
          <w:rFonts w:ascii="Arial" w:hAnsi="Arial" w:cs="Arial"/>
          <w:sz w:val="20"/>
          <w:szCs w:val="20"/>
        </w:rPr>
      </w:pPr>
    </w:p>
    <w:p w:rsidR="00AF619B" w:rsidRPr="00DC5CE3" w:rsidRDefault="00AF619B" w:rsidP="0072103C">
      <w:pPr>
        <w:ind w:firstLine="709"/>
        <w:jc w:val="both"/>
        <w:rPr>
          <w:rFonts w:ascii="Arial" w:hAnsi="Arial" w:cs="Arial"/>
          <w:sz w:val="20"/>
          <w:szCs w:val="20"/>
        </w:rPr>
      </w:pPr>
      <w:r w:rsidRPr="00DC5CE3">
        <w:rPr>
          <w:rFonts w:ascii="Arial" w:hAnsi="Arial" w:cs="Arial"/>
          <w:b/>
          <w:sz w:val="20"/>
          <w:szCs w:val="20"/>
        </w:rPr>
        <w:t>f)</w:t>
      </w:r>
      <w:r w:rsidRPr="00DC5CE3">
        <w:rPr>
          <w:rFonts w:ascii="Arial" w:hAnsi="Arial" w:cs="Arial"/>
          <w:sz w:val="20"/>
          <w:szCs w:val="20"/>
        </w:rPr>
        <w:t xml:space="preserve"> Para uso distinto a los señalados en los incisos anteriores: 10.0 veces la unidad de medida y actualización por metro cuadrado.</w:t>
      </w:r>
    </w:p>
    <w:p w:rsidR="00A447F3" w:rsidRPr="00DC5CE3" w:rsidRDefault="00A447F3" w:rsidP="0072103C">
      <w:pPr>
        <w:spacing w:line="276" w:lineRule="auto"/>
        <w:ind w:firstLine="709"/>
        <w:jc w:val="both"/>
        <w:rPr>
          <w:rFonts w:ascii="Arial" w:hAnsi="Arial" w:cs="Arial"/>
          <w:sz w:val="20"/>
          <w:szCs w:val="20"/>
        </w:rPr>
      </w:pPr>
    </w:p>
    <w:p w:rsidR="00A447F3" w:rsidRPr="00DC5CE3" w:rsidRDefault="00A447F3" w:rsidP="0072103C">
      <w:pPr>
        <w:spacing w:line="276" w:lineRule="auto"/>
        <w:ind w:firstLine="708"/>
        <w:jc w:val="both"/>
        <w:rPr>
          <w:rFonts w:ascii="Arial" w:hAnsi="Arial" w:cs="Arial"/>
          <w:sz w:val="20"/>
          <w:szCs w:val="20"/>
        </w:rPr>
      </w:pPr>
      <w:r w:rsidRPr="00DC5CE3">
        <w:rPr>
          <w:rFonts w:ascii="Arial" w:hAnsi="Arial" w:cs="Arial"/>
          <w:sz w:val="20"/>
          <w:szCs w:val="20"/>
        </w:rPr>
        <w:t>Para efectos de esta fracción se entiende como mobiliario urbano entre otros las casetas telefónicas, fuentes, bancas, depósitos de basura, señalización, buzones, y otros elementos análogos.</w:t>
      </w:r>
    </w:p>
    <w:p w:rsidR="00A15672" w:rsidRPr="00DC5CE3" w:rsidRDefault="00A15672" w:rsidP="0072103C">
      <w:pPr>
        <w:ind w:firstLine="709"/>
        <w:jc w:val="both"/>
        <w:rPr>
          <w:rFonts w:ascii="Arial" w:hAnsi="Arial" w:cs="Arial"/>
          <w:sz w:val="20"/>
          <w:szCs w:val="20"/>
        </w:rPr>
      </w:pPr>
    </w:p>
    <w:p w:rsidR="00AF619B" w:rsidRPr="00DC5CE3" w:rsidRDefault="00AF619B"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Por el uso y aprovechamiento de locales o piso en los mercados públicos propiedad del Municipio 0.27 veces la unidad de medida y actualización por metro cuadrado.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el contribuyente pague los derechos a que se refiere esta fracción II correspondientes a una anualidad, durante los meses de enero y febrero del año vigente de que se trate, gozará de una bonificación del 0.10 sobre el importe a pagar de dichos derechos.</w:t>
      </w:r>
    </w:p>
    <w:p w:rsidR="00A15672" w:rsidRPr="00DC5CE3" w:rsidRDefault="00A15672" w:rsidP="0072103C">
      <w:pPr>
        <w:rPr>
          <w:rFonts w:ascii="Arial" w:hAnsi="Arial" w:cs="Arial"/>
          <w:sz w:val="20"/>
          <w:szCs w:val="20"/>
        </w:rPr>
      </w:pPr>
    </w:p>
    <w:p w:rsidR="00AF619B" w:rsidRPr="00DC5CE3" w:rsidRDefault="00AF619B"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Por el uso de espacios públicos ubicados en bienes de dominio público destinados a la compraventa de vehículos, se pagará una cuota diaria equivalente a 0.075 veces la unidad de medida y actualización por metro cuadrado.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de la aplicación de este factor resultare una cantidad superior a 30 pesos, se cobrará esta cantidad en vez de aquélla.</w:t>
      </w:r>
    </w:p>
    <w:p w:rsidR="00A15672" w:rsidRPr="00DC5CE3" w:rsidRDefault="00A15672" w:rsidP="0072103C">
      <w:pPr>
        <w:jc w:val="both"/>
        <w:rPr>
          <w:rFonts w:ascii="Arial" w:hAnsi="Arial" w:cs="Arial"/>
          <w:sz w:val="20"/>
          <w:szCs w:val="20"/>
        </w:rPr>
      </w:pPr>
    </w:p>
    <w:p w:rsidR="005674B6" w:rsidRPr="00DC5CE3" w:rsidRDefault="005674B6" w:rsidP="005674B6">
      <w:pPr>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Por el uso y acceso de las atracciones localizadas dentro de las instalaciones del Parque Zoológico del Bicentenario </w:t>
      </w:r>
      <w:proofErr w:type="spellStart"/>
      <w:r w:rsidRPr="00DC5CE3">
        <w:rPr>
          <w:rFonts w:ascii="Arial" w:hAnsi="Arial" w:cs="Arial"/>
          <w:sz w:val="20"/>
          <w:szCs w:val="20"/>
        </w:rPr>
        <w:t>Animaya</w:t>
      </w:r>
      <w:proofErr w:type="spellEnd"/>
      <w:r w:rsidRPr="00DC5CE3">
        <w:rPr>
          <w:rFonts w:ascii="Arial" w:hAnsi="Arial" w:cs="Arial"/>
          <w:sz w:val="20"/>
          <w:szCs w:val="20"/>
        </w:rPr>
        <w:t>, se cobrará por persona:</w:t>
      </w:r>
    </w:p>
    <w:p w:rsidR="007E45F3" w:rsidRPr="00DC5CE3" w:rsidRDefault="007E45F3" w:rsidP="007E45F3">
      <w:pPr>
        <w:jc w:val="right"/>
        <w:rPr>
          <w:rFonts w:ascii="Arial" w:hAnsi="Arial" w:cs="Arial"/>
          <w:sz w:val="20"/>
          <w:szCs w:val="20"/>
        </w:rPr>
      </w:pPr>
      <w:r w:rsidRPr="00DC5CE3">
        <w:rPr>
          <w:rFonts w:eastAsia="MS Mincho"/>
          <w:i/>
          <w:iCs/>
          <w:color w:val="0000FF"/>
          <w:sz w:val="18"/>
          <w:szCs w:val="18"/>
          <w:lang w:val="es-MX"/>
        </w:rPr>
        <w:t>Fracción reformada D</w:t>
      </w:r>
      <w:r w:rsidR="008D6FC2" w:rsidRPr="00DC5CE3">
        <w:rPr>
          <w:rFonts w:eastAsia="MS Mincho"/>
          <w:i/>
          <w:iCs/>
          <w:color w:val="0000FF"/>
          <w:sz w:val="18"/>
          <w:szCs w:val="18"/>
          <w:lang w:val="es-MX"/>
        </w:rPr>
        <w:t>.</w:t>
      </w:r>
      <w:r w:rsidRPr="00DC5CE3">
        <w:rPr>
          <w:rFonts w:eastAsia="MS Mincho"/>
          <w:i/>
          <w:iCs/>
          <w:color w:val="0000FF"/>
          <w:sz w:val="18"/>
          <w:szCs w:val="18"/>
          <w:lang w:val="es-MX"/>
        </w:rPr>
        <w:t>O</w:t>
      </w:r>
      <w:r w:rsidR="008D6FC2"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5674B6" w:rsidRPr="00DC5CE3" w:rsidRDefault="005674B6" w:rsidP="005674B6">
      <w:pPr>
        <w:rPr>
          <w:rFonts w:ascii="Arial" w:hAnsi="Arial" w:cs="Arial"/>
          <w:sz w:val="20"/>
          <w:szCs w:val="20"/>
        </w:rPr>
      </w:pPr>
    </w:p>
    <w:tbl>
      <w:tblPr>
        <w:tblW w:w="0" w:type="auto"/>
        <w:jc w:val="center"/>
        <w:tblLook w:val="04A0" w:firstRow="1" w:lastRow="0" w:firstColumn="1" w:lastColumn="0" w:noHBand="0" w:noVBand="1"/>
      </w:tblPr>
      <w:tblGrid>
        <w:gridCol w:w="1674"/>
        <w:gridCol w:w="1836"/>
      </w:tblGrid>
      <w:tr w:rsidR="005674B6" w:rsidRPr="00DC5CE3" w:rsidTr="00C93F25">
        <w:trPr>
          <w:jc w:val="center"/>
        </w:trPr>
        <w:tc>
          <w:tcPr>
            <w:tcW w:w="1674" w:type="dxa"/>
            <w:shd w:val="clear" w:color="auto" w:fill="auto"/>
          </w:tcPr>
          <w:p w:rsidR="005674B6" w:rsidRPr="00DC5CE3" w:rsidRDefault="005674B6" w:rsidP="005674B6">
            <w:pPr>
              <w:numPr>
                <w:ilvl w:val="0"/>
                <w:numId w:val="13"/>
              </w:numPr>
              <w:ind w:left="426" w:hanging="426"/>
              <w:jc w:val="both"/>
              <w:rPr>
                <w:rFonts w:ascii="Arial" w:hAnsi="Arial" w:cs="Arial"/>
                <w:sz w:val="20"/>
                <w:szCs w:val="20"/>
              </w:rPr>
            </w:pPr>
            <w:r w:rsidRPr="00DC5CE3">
              <w:rPr>
                <w:rFonts w:ascii="Arial" w:hAnsi="Arial" w:cs="Arial"/>
                <w:sz w:val="20"/>
                <w:szCs w:val="20"/>
              </w:rPr>
              <w:t>Tren</w:t>
            </w:r>
          </w:p>
        </w:tc>
        <w:tc>
          <w:tcPr>
            <w:tcW w:w="1836" w:type="dxa"/>
            <w:shd w:val="clear" w:color="auto" w:fill="auto"/>
          </w:tcPr>
          <w:p w:rsidR="005674B6" w:rsidRPr="00DC5CE3" w:rsidRDefault="005674B6" w:rsidP="00C93F25">
            <w:pPr>
              <w:rPr>
                <w:rFonts w:ascii="Arial" w:hAnsi="Arial" w:cs="Arial"/>
                <w:sz w:val="20"/>
                <w:szCs w:val="20"/>
              </w:rPr>
            </w:pPr>
            <w:r w:rsidRPr="00DC5CE3">
              <w:rPr>
                <w:rFonts w:ascii="Arial" w:hAnsi="Arial" w:cs="Arial"/>
                <w:sz w:val="20"/>
                <w:szCs w:val="20"/>
              </w:rPr>
              <w:t>$5.00</w:t>
            </w:r>
          </w:p>
        </w:tc>
      </w:tr>
      <w:tr w:rsidR="005674B6" w:rsidRPr="00DC5CE3" w:rsidTr="00C93F25">
        <w:trPr>
          <w:jc w:val="center"/>
        </w:trPr>
        <w:tc>
          <w:tcPr>
            <w:tcW w:w="1674" w:type="dxa"/>
            <w:shd w:val="clear" w:color="auto" w:fill="auto"/>
          </w:tcPr>
          <w:p w:rsidR="005674B6" w:rsidRPr="00DC5CE3" w:rsidRDefault="005674B6" w:rsidP="005674B6">
            <w:pPr>
              <w:numPr>
                <w:ilvl w:val="0"/>
                <w:numId w:val="13"/>
              </w:numPr>
              <w:ind w:left="426" w:hanging="426"/>
              <w:jc w:val="both"/>
              <w:rPr>
                <w:rFonts w:ascii="Arial" w:hAnsi="Arial" w:cs="Arial"/>
                <w:sz w:val="20"/>
                <w:szCs w:val="20"/>
              </w:rPr>
            </w:pPr>
            <w:r w:rsidRPr="00DC5CE3">
              <w:rPr>
                <w:rFonts w:ascii="Arial" w:hAnsi="Arial" w:cs="Arial"/>
                <w:sz w:val="20"/>
                <w:szCs w:val="20"/>
              </w:rPr>
              <w:t>Safari</w:t>
            </w:r>
          </w:p>
        </w:tc>
        <w:tc>
          <w:tcPr>
            <w:tcW w:w="1836" w:type="dxa"/>
            <w:shd w:val="clear" w:color="auto" w:fill="auto"/>
          </w:tcPr>
          <w:p w:rsidR="005674B6" w:rsidRPr="00DC5CE3" w:rsidRDefault="005674B6" w:rsidP="00C93F25">
            <w:pPr>
              <w:rPr>
                <w:rFonts w:ascii="Arial" w:hAnsi="Arial" w:cs="Arial"/>
                <w:sz w:val="20"/>
                <w:szCs w:val="20"/>
              </w:rPr>
            </w:pPr>
            <w:r w:rsidRPr="00DC5CE3">
              <w:rPr>
                <w:rFonts w:ascii="Arial" w:hAnsi="Arial" w:cs="Arial"/>
                <w:sz w:val="20"/>
                <w:szCs w:val="20"/>
              </w:rPr>
              <w:t>$5.00</w:t>
            </w:r>
          </w:p>
        </w:tc>
      </w:tr>
      <w:tr w:rsidR="005674B6" w:rsidRPr="00DC5CE3" w:rsidTr="00C93F25">
        <w:trPr>
          <w:jc w:val="center"/>
        </w:trPr>
        <w:tc>
          <w:tcPr>
            <w:tcW w:w="1674" w:type="dxa"/>
            <w:shd w:val="clear" w:color="auto" w:fill="auto"/>
          </w:tcPr>
          <w:p w:rsidR="005674B6" w:rsidRPr="00DC5CE3" w:rsidRDefault="005674B6" w:rsidP="005674B6">
            <w:pPr>
              <w:numPr>
                <w:ilvl w:val="0"/>
                <w:numId w:val="13"/>
              </w:numPr>
              <w:ind w:left="426" w:hanging="426"/>
              <w:jc w:val="both"/>
              <w:rPr>
                <w:rFonts w:ascii="Arial" w:hAnsi="Arial" w:cs="Arial"/>
                <w:sz w:val="20"/>
                <w:szCs w:val="20"/>
              </w:rPr>
            </w:pPr>
            <w:r w:rsidRPr="00DC5CE3">
              <w:rPr>
                <w:rFonts w:ascii="Arial" w:hAnsi="Arial" w:cs="Arial"/>
                <w:sz w:val="20"/>
                <w:szCs w:val="20"/>
              </w:rPr>
              <w:t>Catamarán</w:t>
            </w:r>
          </w:p>
        </w:tc>
        <w:tc>
          <w:tcPr>
            <w:tcW w:w="1836" w:type="dxa"/>
            <w:shd w:val="clear" w:color="auto" w:fill="auto"/>
          </w:tcPr>
          <w:p w:rsidR="005674B6" w:rsidRPr="00DC5CE3" w:rsidRDefault="005674B6" w:rsidP="00C93F25">
            <w:pPr>
              <w:rPr>
                <w:rFonts w:ascii="Arial" w:hAnsi="Arial" w:cs="Arial"/>
                <w:sz w:val="20"/>
                <w:szCs w:val="20"/>
              </w:rPr>
            </w:pPr>
            <w:r w:rsidRPr="00DC5CE3">
              <w:rPr>
                <w:rFonts w:ascii="Arial" w:hAnsi="Arial" w:cs="Arial"/>
                <w:sz w:val="20"/>
                <w:szCs w:val="20"/>
              </w:rPr>
              <w:t>$5.00</w:t>
            </w:r>
          </w:p>
        </w:tc>
      </w:tr>
    </w:tbl>
    <w:p w:rsidR="005674B6" w:rsidRPr="00DC5CE3" w:rsidRDefault="005674B6" w:rsidP="005674B6">
      <w:pPr>
        <w:spacing w:line="360" w:lineRule="auto"/>
        <w:rPr>
          <w:rFonts w:ascii="Arial" w:hAnsi="Arial" w:cs="Arial"/>
          <w:b/>
          <w:sz w:val="20"/>
          <w:szCs w:val="20"/>
        </w:rPr>
      </w:pPr>
      <w:r w:rsidRPr="00DC5CE3">
        <w:rPr>
          <w:rFonts w:eastAsia="MS Mincho"/>
          <w:i/>
          <w:iCs/>
          <w:color w:val="0000FF"/>
          <w:sz w:val="18"/>
          <w:szCs w:val="18"/>
          <w:lang w:val="es-MX"/>
        </w:rPr>
        <w:t xml:space="preserve">                                                                                                                                                 </w:t>
      </w:r>
      <w:r w:rsidR="007E45F3" w:rsidRPr="00DC5CE3">
        <w:rPr>
          <w:rFonts w:eastAsia="MS Mincho"/>
          <w:i/>
          <w:iCs/>
          <w:color w:val="0000FF"/>
          <w:sz w:val="18"/>
          <w:szCs w:val="18"/>
          <w:lang w:val="es-MX"/>
        </w:rPr>
        <w:t xml:space="preserve">Incisos adicionados </w:t>
      </w:r>
      <w:r w:rsidRPr="00DC5CE3">
        <w:rPr>
          <w:rFonts w:eastAsia="MS Mincho"/>
          <w:i/>
          <w:iCs/>
          <w:color w:val="0000FF"/>
          <w:sz w:val="18"/>
          <w:szCs w:val="18"/>
          <w:lang w:val="es-MX"/>
        </w:rPr>
        <w:t>D</w:t>
      </w:r>
      <w:r w:rsidR="008D6FC2" w:rsidRPr="00DC5CE3">
        <w:rPr>
          <w:rFonts w:eastAsia="MS Mincho"/>
          <w:i/>
          <w:iCs/>
          <w:color w:val="0000FF"/>
          <w:sz w:val="18"/>
          <w:szCs w:val="18"/>
          <w:lang w:val="es-MX"/>
        </w:rPr>
        <w:t>.</w:t>
      </w:r>
      <w:r w:rsidRPr="00DC5CE3">
        <w:rPr>
          <w:rFonts w:eastAsia="MS Mincho"/>
          <w:i/>
          <w:iCs/>
          <w:color w:val="0000FF"/>
          <w:sz w:val="18"/>
          <w:szCs w:val="18"/>
          <w:lang w:val="es-MX"/>
        </w:rPr>
        <w:t>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AF619B" w:rsidRPr="00DC5CE3" w:rsidRDefault="00AF619B" w:rsidP="0072103C">
      <w:pPr>
        <w:jc w:val="both"/>
        <w:rPr>
          <w:rFonts w:ascii="Arial" w:hAnsi="Arial" w:cs="Arial"/>
          <w:sz w:val="20"/>
          <w:szCs w:val="20"/>
        </w:rPr>
      </w:pPr>
    </w:p>
    <w:p w:rsidR="00AF619B" w:rsidRPr="00DC5CE3" w:rsidRDefault="00AF619B" w:rsidP="0072103C">
      <w:pPr>
        <w:jc w:val="both"/>
        <w:rPr>
          <w:rFonts w:ascii="Arial" w:hAnsi="Arial" w:cs="Arial"/>
          <w:sz w:val="20"/>
          <w:szCs w:val="20"/>
        </w:rPr>
      </w:pPr>
      <w:r w:rsidRPr="00DC5CE3">
        <w:rPr>
          <w:rFonts w:ascii="Arial" w:hAnsi="Arial" w:cs="Arial"/>
          <w:sz w:val="20"/>
          <w:szCs w:val="20"/>
        </w:rPr>
        <w:t>Excepto por el derecho contenido en las fracciones III y IV, los demás derechos señalados en este artículo se causarán por períodos de un mes natural, sin embargo para el caso de los derechos establecidos en los incisos a) y f) de la fracción I de este artículo si el período de uso fuese menor a un mes natural el período de causación será en proporción a los días de uso considerando para tales efectos que un mes natural es equivalente a treinta días.</w:t>
      </w:r>
    </w:p>
    <w:p w:rsidR="00AF619B" w:rsidRPr="00DC5CE3" w:rsidRDefault="00AF619B" w:rsidP="0072103C">
      <w:pPr>
        <w:jc w:val="both"/>
        <w:rPr>
          <w:rFonts w:ascii="Arial" w:hAnsi="Arial" w:cs="Arial"/>
          <w:sz w:val="20"/>
          <w:szCs w:val="20"/>
        </w:rPr>
      </w:pPr>
    </w:p>
    <w:p w:rsidR="004F5566" w:rsidRPr="00DC5CE3" w:rsidRDefault="004F5566" w:rsidP="004F5566">
      <w:pPr>
        <w:jc w:val="both"/>
        <w:rPr>
          <w:rFonts w:ascii="Arial" w:hAnsi="Arial" w:cs="Arial"/>
          <w:sz w:val="20"/>
          <w:szCs w:val="20"/>
        </w:rPr>
      </w:pPr>
      <w:r w:rsidRPr="00DC5CE3">
        <w:rPr>
          <w:rFonts w:ascii="Arial" w:hAnsi="Arial" w:cs="Arial"/>
          <w:sz w:val="20"/>
          <w:szCs w:val="20"/>
        </w:rPr>
        <w:t>Los derechos establecidos en el inciso d) de la fracción I de este artículo, deberán cubrirse por periodos de un año y en los términos del convenio que para el efecto se suscriba, previa aprobación del uso y aprovechamiento de los bienes de dominio público del patrimonio municipal, por parte del Cabildo del H. Ayuntamiento de Mérida.</w:t>
      </w:r>
    </w:p>
    <w:p w:rsidR="004F5566" w:rsidRPr="00F35CF9" w:rsidRDefault="004F5566" w:rsidP="004F5566">
      <w:pPr>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Párrafo reformado DO. 29-12-2021</w:t>
      </w:r>
    </w:p>
    <w:p w:rsidR="004F5566" w:rsidRPr="00DC5CE3" w:rsidRDefault="004F5566" w:rsidP="0072103C">
      <w:pPr>
        <w:jc w:val="both"/>
        <w:rPr>
          <w:rFonts w:ascii="Arial" w:eastAsia="Calibri" w:hAnsi="Arial" w:cs="Arial"/>
          <w:sz w:val="20"/>
          <w:szCs w:val="20"/>
          <w:lang w:eastAsia="en-US"/>
        </w:rPr>
      </w:pPr>
    </w:p>
    <w:p w:rsidR="0029044A" w:rsidRPr="00DC5CE3" w:rsidRDefault="0029044A" w:rsidP="0072103C">
      <w:pPr>
        <w:jc w:val="both"/>
        <w:rPr>
          <w:rFonts w:ascii="Arial" w:eastAsia="Calibri" w:hAnsi="Arial" w:cs="Arial"/>
          <w:sz w:val="20"/>
          <w:szCs w:val="20"/>
          <w:lang w:eastAsia="en-US"/>
        </w:rPr>
      </w:pPr>
      <w:r w:rsidRPr="00DC5CE3">
        <w:rPr>
          <w:rFonts w:ascii="Arial" w:eastAsia="Calibri" w:hAnsi="Arial" w:cs="Arial"/>
          <w:sz w:val="20"/>
          <w:szCs w:val="20"/>
          <w:lang w:eastAsia="en-US"/>
        </w:rPr>
        <w:t>El derecho establecido en el inciso e) de la fracción I de este artículo se pagará dentro del mes natural al que se solicite el permiso.</w:t>
      </w:r>
    </w:p>
    <w:p w:rsidR="0029044A" w:rsidRPr="00DC5CE3" w:rsidRDefault="0029044A" w:rsidP="0072103C">
      <w:pPr>
        <w:jc w:val="both"/>
        <w:rPr>
          <w:rFonts w:ascii="Arial" w:eastAsia="Calibri" w:hAnsi="Arial" w:cs="Arial"/>
          <w:sz w:val="20"/>
          <w:szCs w:val="20"/>
          <w:lang w:eastAsia="en-US"/>
        </w:rPr>
      </w:pPr>
    </w:p>
    <w:p w:rsidR="0029044A" w:rsidRPr="00DC5CE3" w:rsidRDefault="0029044A" w:rsidP="0072103C">
      <w:pPr>
        <w:keepNext/>
        <w:jc w:val="both"/>
        <w:outlineLvl w:val="1"/>
        <w:rPr>
          <w:rFonts w:ascii="Arial" w:eastAsia="Calibri" w:hAnsi="Arial" w:cs="Arial"/>
          <w:sz w:val="20"/>
          <w:szCs w:val="20"/>
          <w:lang w:val="x-none" w:eastAsia="en-US"/>
        </w:rPr>
      </w:pPr>
      <w:r w:rsidRPr="00DC5CE3">
        <w:rPr>
          <w:rFonts w:ascii="Arial" w:eastAsia="Calibri" w:hAnsi="Arial" w:cs="Arial"/>
          <w:sz w:val="20"/>
          <w:szCs w:val="20"/>
          <w:lang w:val="x-none" w:eastAsia="en-US"/>
        </w:rPr>
        <w:t>Cuando el último día de los plazos a que se refieren los párrafos anteriores fuera día inhábil, el plazo se entenderá prorrogado hasta el día hábil siguiente.</w:t>
      </w:r>
    </w:p>
    <w:p w:rsidR="00AA4E6B" w:rsidRPr="00DC5CE3" w:rsidRDefault="00AA4E6B" w:rsidP="0072103C">
      <w:pPr>
        <w:rPr>
          <w:rFonts w:ascii="Arial" w:hAnsi="Arial" w:cs="Arial"/>
          <w:sz w:val="20"/>
          <w:szCs w:val="20"/>
          <w:lang w:val="x-none"/>
        </w:rPr>
      </w:pPr>
    </w:p>
    <w:p w:rsidR="006848E0" w:rsidRDefault="006848E0" w:rsidP="0072103C">
      <w:pPr>
        <w:jc w:val="both"/>
        <w:rPr>
          <w:rFonts w:ascii="Arial" w:hAnsi="Arial" w:cs="Arial"/>
          <w:b/>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renuncia y otorgamiento de concesiones y permisos</w:t>
      </w:r>
    </w:p>
    <w:p w:rsidR="00A15672" w:rsidRPr="00DC5CE3" w:rsidRDefault="00A15672" w:rsidP="0072103C">
      <w:pPr>
        <w:rPr>
          <w:rFonts w:ascii="Arial" w:hAnsi="Arial" w:cs="Arial"/>
          <w:sz w:val="20"/>
          <w:szCs w:val="20"/>
        </w:rPr>
      </w:pPr>
    </w:p>
    <w:p w:rsidR="00A15672" w:rsidRPr="00DC5CE3" w:rsidRDefault="00E93E50" w:rsidP="0072103C">
      <w:pPr>
        <w:jc w:val="both"/>
        <w:rPr>
          <w:rFonts w:ascii="Arial" w:hAnsi="Arial" w:cs="Arial"/>
          <w:sz w:val="20"/>
          <w:szCs w:val="20"/>
        </w:rPr>
      </w:pPr>
      <w:r w:rsidRPr="00DC5CE3">
        <w:rPr>
          <w:rFonts w:ascii="Arial" w:hAnsi="Arial" w:cs="Arial"/>
          <w:b/>
          <w:sz w:val="20"/>
          <w:szCs w:val="20"/>
        </w:rPr>
        <w:t>ARTÍCULO</w:t>
      </w:r>
      <w:r w:rsidR="00A15672" w:rsidRPr="00DC5CE3">
        <w:rPr>
          <w:rFonts w:ascii="Arial" w:hAnsi="Arial" w:cs="Arial"/>
          <w:b/>
          <w:sz w:val="20"/>
          <w:szCs w:val="20"/>
        </w:rPr>
        <w:t xml:space="preserve"> 99.-</w:t>
      </w:r>
      <w:r w:rsidR="00A15672" w:rsidRPr="00DC5CE3">
        <w:rPr>
          <w:rFonts w:ascii="Arial" w:hAnsi="Arial" w:cs="Arial"/>
          <w:sz w:val="20"/>
          <w:szCs w:val="20"/>
        </w:rPr>
        <w:t xml:space="preserve"> El otorgamiento de concesiones para el uso y aprovechamiento de superficies de los mercados públicos municipales, causará un derecho que se calculará aplicando el factor del 0.20 sobre el valor comercial del área concesionada.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 El Ayuntamiento podrá concesionar discrecionalmente, al presunto adquirente la superficie en cuestión mediante un nuevo acto administrativo, y el pago de los derechos y la multa a que se refiere este artículo.</w:t>
      </w:r>
    </w:p>
    <w:p w:rsidR="00A15672" w:rsidRPr="00DC5CE3" w:rsidRDefault="00A15672" w:rsidP="0072103C">
      <w:pPr>
        <w:rPr>
          <w:rFonts w:ascii="Arial" w:hAnsi="Arial" w:cs="Arial"/>
          <w:sz w:val="20"/>
          <w:szCs w:val="20"/>
        </w:rPr>
      </w:pPr>
    </w:p>
    <w:p w:rsidR="0033125B" w:rsidRPr="00DC5CE3" w:rsidRDefault="0033125B" w:rsidP="0072103C">
      <w:pPr>
        <w:jc w:val="both"/>
        <w:rPr>
          <w:rFonts w:ascii="Arial" w:hAnsi="Arial" w:cs="Arial"/>
          <w:sz w:val="20"/>
          <w:szCs w:val="20"/>
        </w:rPr>
      </w:pPr>
      <w:r w:rsidRPr="00DC5CE3">
        <w:rPr>
          <w:rFonts w:ascii="Arial" w:hAnsi="Arial" w:cs="Arial"/>
          <w:sz w:val="20"/>
          <w:szCs w:val="20"/>
        </w:rPr>
        <w:t>Por el permiso para realizar el comercio ambulante, se pagará un derecho de 0.18 veces la unidad de medida y actualización por día.</w:t>
      </w:r>
    </w:p>
    <w:p w:rsidR="00A15672" w:rsidRPr="00DC5CE3" w:rsidRDefault="00A15672" w:rsidP="0072103C">
      <w:pPr>
        <w:rPr>
          <w:rFonts w:ascii="Arial" w:hAnsi="Arial" w:cs="Arial"/>
          <w:sz w:val="20"/>
          <w:szCs w:val="20"/>
        </w:rPr>
      </w:pPr>
    </w:p>
    <w:p w:rsidR="00A15672" w:rsidRPr="00DC5CE3" w:rsidRDefault="006848E0" w:rsidP="0072103C">
      <w:pPr>
        <w:jc w:val="both"/>
        <w:rPr>
          <w:rFonts w:ascii="Arial" w:hAnsi="Arial" w:cs="Arial"/>
          <w:sz w:val="20"/>
          <w:szCs w:val="20"/>
        </w:rPr>
      </w:pPr>
      <w:r w:rsidRPr="00DC5CE3">
        <w:rPr>
          <w:rFonts w:ascii="Arial" w:hAnsi="Arial" w:cs="Arial"/>
          <w:b/>
          <w:sz w:val="20"/>
          <w:szCs w:val="20"/>
        </w:rPr>
        <w:t>ARTÍCULO</w:t>
      </w:r>
      <w:r w:rsidR="00A15672" w:rsidRPr="00DC5CE3">
        <w:rPr>
          <w:rFonts w:ascii="Arial" w:hAnsi="Arial" w:cs="Arial"/>
          <w:b/>
          <w:sz w:val="20"/>
          <w:szCs w:val="20"/>
        </w:rPr>
        <w:t xml:space="preserve"> 100.-</w:t>
      </w:r>
      <w:r w:rsidR="00A15672" w:rsidRPr="00DC5CE3">
        <w:rPr>
          <w:rFonts w:ascii="Arial" w:hAnsi="Arial" w:cs="Arial"/>
          <w:sz w:val="20"/>
          <w:szCs w:val="20"/>
        </w:rPr>
        <w:t xml:space="preserve"> El pago de los derechos establecidos en la presente sección será posterior a la obtención de la autorización que otorgue la autoridad o dependencia municipal que corresponda.</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Octava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 xml:space="preserve">Derechos por el Servicio Público de </w:t>
      </w:r>
      <w:r w:rsidRPr="006848E0">
        <w:rPr>
          <w:rFonts w:ascii="Arial" w:hAnsi="Arial" w:cs="Arial"/>
          <w:b/>
          <w:sz w:val="20"/>
          <w:szCs w:val="20"/>
        </w:rPr>
        <w:t>Panteones.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101.-</w:t>
      </w:r>
      <w:r w:rsidRPr="00DC5CE3">
        <w:rPr>
          <w:rFonts w:ascii="Arial" w:hAnsi="Arial" w:cs="Arial"/>
          <w:sz w:val="20"/>
          <w:szCs w:val="20"/>
        </w:rPr>
        <w:t xml:space="preserve"> Los derechos a que se refiere esta sección por los conceptos a los que se refiere el Reglamento del Servicio Público de Panteones del Municipio de Mérida y demás servicios conexos, se pagarán de conformidad con la siguiente tarifa:</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TARIFA</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 xml:space="preserve">I.- </w:t>
      </w:r>
      <w:r w:rsidRPr="00DC5CE3">
        <w:rPr>
          <w:rFonts w:ascii="Arial" w:hAnsi="Arial" w:cs="Arial"/>
          <w:sz w:val="20"/>
          <w:szCs w:val="20"/>
        </w:rPr>
        <w:t xml:space="preserve">Por el uso o servicio de la cámara de refrigeración por </w:t>
      </w:r>
      <w:r w:rsidR="006848E0" w:rsidRPr="00DC5CE3">
        <w:rPr>
          <w:rFonts w:ascii="Arial" w:hAnsi="Arial" w:cs="Arial"/>
          <w:sz w:val="20"/>
          <w:szCs w:val="20"/>
        </w:rPr>
        <w:t>cadáver o</w:t>
      </w:r>
      <w:r w:rsidRPr="00DC5CE3">
        <w:rPr>
          <w:rFonts w:ascii="Arial" w:hAnsi="Arial" w:cs="Arial"/>
          <w:sz w:val="20"/>
          <w:szCs w:val="20"/>
        </w:rPr>
        <w:t xml:space="preserve"> </w:t>
      </w:r>
      <w:r w:rsidRPr="00DC5CE3">
        <w:rPr>
          <w:rFonts w:ascii="Arial" w:hAnsi="Arial" w:cs="Arial"/>
          <w:sz w:val="20"/>
          <w:szCs w:val="20"/>
        </w:rPr>
        <w:br/>
        <w:t>resto humano a solicitud de particular, por día ---------------------------------</w:t>
      </w:r>
      <w:r w:rsidRPr="00DC5CE3">
        <w:rPr>
          <w:rFonts w:ascii="Arial" w:hAnsi="Arial" w:cs="Arial"/>
          <w:sz w:val="20"/>
          <w:szCs w:val="20"/>
        </w:rPr>
        <w:tab/>
        <w:t xml:space="preserve">4.0 </w:t>
      </w:r>
      <w:r w:rsidR="0033125B" w:rsidRPr="00DC5CE3">
        <w:rPr>
          <w:rFonts w:ascii="Arial" w:hAnsi="Arial" w:cs="Arial"/>
          <w:sz w:val="20"/>
          <w:szCs w:val="20"/>
        </w:rPr>
        <w:t>U.M.A.</w:t>
      </w:r>
    </w:p>
    <w:p w:rsidR="00D47196"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w:t>
      </w:r>
      <w:r w:rsidR="00AA4E6B" w:rsidRPr="00DC5CE3">
        <w:rPr>
          <w:rFonts w:ascii="Arial" w:hAnsi="Arial" w:cs="Arial"/>
          <w:sz w:val="20"/>
          <w:szCs w:val="20"/>
        </w:rPr>
        <w:t>Por el permiso para prestar el servicio fune</w:t>
      </w:r>
      <w:r w:rsidR="00D47196" w:rsidRPr="00DC5CE3">
        <w:rPr>
          <w:rFonts w:ascii="Arial" w:hAnsi="Arial" w:cs="Arial"/>
          <w:sz w:val="20"/>
          <w:szCs w:val="20"/>
        </w:rPr>
        <w:t xml:space="preserve">rario </w:t>
      </w:r>
    </w:p>
    <w:p w:rsidR="00A15672" w:rsidRPr="00DC5CE3" w:rsidRDefault="00D47196" w:rsidP="0072103C">
      <w:pPr>
        <w:jc w:val="both"/>
        <w:rPr>
          <w:rFonts w:ascii="Arial" w:hAnsi="Arial" w:cs="Arial"/>
          <w:sz w:val="20"/>
          <w:szCs w:val="20"/>
        </w:rPr>
      </w:pPr>
      <w:proofErr w:type="gramStart"/>
      <w:r w:rsidRPr="00DC5CE3">
        <w:rPr>
          <w:rFonts w:ascii="Arial" w:hAnsi="Arial" w:cs="Arial"/>
          <w:sz w:val="20"/>
          <w:szCs w:val="20"/>
        </w:rPr>
        <w:t>particular</w:t>
      </w:r>
      <w:proofErr w:type="gramEnd"/>
      <w:r w:rsidRPr="00DC5CE3">
        <w:rPr>
          <w:rFonts w:ascii="Arial" w:hAnsi="Arial" w:cs="Arial"/>
          <w:sz w:val="20"/>
          <w:szCs w:val="20"/>
        </w:rPr>
        <w:t xml:space="preserve"> se causará un derecho de -----------------------------------------------6.2 </w:t>
      </w:r>
      <w:r w:rsidR="0033125B" w:rsidRPr="00DC5CE3">
        <w:rPr>
          <w:rFonts w:ascii="Arial" w:hAnsi="Arial" w:cs="Arial"/>
          <w:sz w:val="20"/>
          <w:szCs w:val="20"/>
        </w:rPr>
        <w:t>U.M.A.</w:t>
      </w:r>
    </w:p>
    <w:p w:rsidR="008D6FC2" w:rsidRPr="00DC5CE3" w:rsidRDefault="00A15672" w:rsidP="008D6FC2">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w:t>
      </w:r>
      <w:r w:rsidR="008D6FC2" w:rsidRPr="00DC5CE3">
        <w:rPr>
          <w:rFonts w:ascii="Arial" w:hAnsi="Arial" w:cs="Arial"/>
          <w:sz w:val="20"/>
          <w:szCs w:val="20"/>
        </w:rPr>
        <w:t>Por otorgar el derecho de uso a tiempo determinado de tres años mínimo, dentro de los Panteones Públicos Municipales se pagará:</w:t>
      </w:r>
    </w:p>
    <w:p w:rsidR="008D6FC2" w:rsidRPr="00DC5CE3" w:rsidRDefault="008D6FC2" w:rsidP="00037486">
      <w:pPr>
        <w:jc w:val="right"/>
        <w:rPr>
          <w:rFonts w:ascii="Arial" w:hAnsi="Arial" w:cs="Arial"/>
          <w:sz w:val="20"/>
          <w:szCs w:val="20"/>
        </w:rPr>
      </w:pPr>
      <w:r w:rsidRPr="00DC5CE3">
        <w:rPr>
          <w:rFonts w:eastAsia="MS Mincho"/>
          <w:i/>
          <w:iCs/>
          <w:color w:val="0000FF"/>
          <w:sz w:val="18"/>
          <w:szCs w:val="18"/>
          <w:lang w:val="es-MX"/>
        </w:rPr>
        <w:t>Fracción reformada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A15672" w:rsidRPr="00DC5CE3" w:rsidRDefault="00A15672" w:rsidP="00037486">
      <w:pPr>
        <w:ind w:left="284"/>
        <w:jc w:val="both"/>
        <w:rPr>
          <w:rFonts w:ascii="Arial" w:hAnsi="Arial" w:cs="Arial"/>
          <w:sz w:val="20"/>
          <w:szCs w:val="20"/>
        </w:rPr>
      </w:pPr>
      <w:r w:rsidRPr="00DC5CE3">
        <w:rPr>
          <w:rFonts w:ascii="Arial" w:hAnsi="Arial" w:cs="Arial"/>
          <w:sz w:val="20"/>
          <w:szCs w:val="20"/>
        </w:rPr>
        <w:t>a)</w:t>
      </w:r>
      <w:r w:rsidRPr="00DC5CE3">
        <w:rPr>
          <w:rFonts w:ascii="Arial" w:hAnsi="Arial" w:cs="Arial"/>
          <w:sz w:val="20"/>
          <w:szCs w:val="20"/>
        </w:rPr>
        <w:tab/>
      </w:r>
      <w:proofErr w:type="spellStart"/>
      <w:r w:rsidRPr="00DC5CE3">
        <w:rPr>
          <w:rFonts w:ascii="Arial" w:hAnsi="Arial" w:cs="Arial"/>
          <w:sz w:val="20"/>
          <w:szCs w:val="20"/>
        </w:rPr>
        <w:t>Xoclán</w:t>
      </w:r>
      <w:proofErr w:type="spellEnd"/>
      <w:r w:rsidRPr="00DC5CE3">
        <w:rPr>
          <w:rFonts w:ascii="Arial" w:hAnsi="Arial" w:cs="Arial"/>
          <w:sz w:val="20"/>
          <w:szCs w:val="20"/>
        </w:rPr>
        <w:t xml:space="preserve">, General y </w:t>
      </w:r>
      <w:proofErr w:type="spellStart"/>
      <w:r w:rsidRPr="00DC5CE3">
        <w:rPr>
          <w:rFonts w:ascii="Arial" w:hAnsi="Arial" w:cs="Arial"/>
          <w:sz w:val="20"/>
          <w:szCs w:val="20"/>
        </w:rPr>
        <w:t>Chuburná</w:t>
      </w:r>
      <w:proofErr w:type="spellEnd"/>
      <w:r w:rsidRPr="00DC5CE3">
        <w:rPr>
          <w:rFonts w:ascii="Arial" w:hAnsi="Arial" w:cs="Arial"/>
          <w:sz w:val="20"/>
          <w:szCs w:val="20"/>
        </w:rPr>
        <w:t xml:space="preserve"> se pagará:</w:t>
      </w:r>
      <w:r w:rsidRPr="00DC5CE3">
        <w:rPr>
          <w:rFonts w:ascii="Arial" w:hAnsi="Arial" w:cs="Arial"/>
          <w:sz w:val="20"/>
          <w:szCs w:val="20"/>
        </w:rPr>
        <w:tab/>
      </w:r>
    </w:p>
    <w:p w:rsidR="00A15672" w:rsidRPr="00DC5CE3" w:rsidRDefault="00A15672" w:rsidP="00037486">
      <w:pPr>
        <w:ind w:left="709"/>
        <w:rPr>
          <w:rFonts w:ascii="Arial" w:hAnsi="Arial" w:cs="Arial"/>
          <w:sz w:val="20"/>
          <w:szCs w:val="20"/>
        </w:rPr>
      </w:pPr>
      <w:r w:rsidRPr="00DC5CE3">
        <w:rPr>
          <w:rFonts w:ascii="Arial" w:hAnsi="Arial" w:cs="Arial"/>
          <w:sz w:val="20"/>
          <w:szCs w:val="20"/>
        </w:rPr>
        <w:t>1.- Bóveda chica--------------------------------------------------------------------</w:t>
      </w:r>
      <w:r w:rsidRPr="00DC5CE3">
        <w:rPr>
          <w:rFonts w:ascii="Arial" w:hAnsi="Arial" w:cs="Arial"/>
          <w:sz w:val="20"/>
          <w:szCs w:val="20"/>
        </w:rPr>
        <w:tab/>
      </w:r>
      <w:r w:rsidR="008D6FC2" w:rsidRPr="00DC5CE3">
        <w:rPr>
          <w:rFonts w:ascii="Arial" w:hAnsi="Arial" w:cs="Arial"/>
          <w:sz w:val="20"/>
          <w:szCs w:val="20"/>
        </w:rPr>
        <w:t>13.95</w:t>
      </w:r>
      <w:r w:rsidRPr="00DC5CE3">
        <w:rPr>
          <w:rFonts w:ascii="Arial" w:hAnsi="Arial" w:cs="Arial"/>
          <w:sz w:val="20"/>
          <w:szCs w:val="20"/>
        </w:rPr>
        <w:t xml:space="preserve"> </w:t>
      </w:r>
      <w:r w:rsidR="0033125B" w:rsidRPr="00DC5CE3">
        <w:rPr>
          <w:rFonts w:ascii="Arial" w:hAnsi="Arial" w:cs="Arial"/>
          <w:sz w:val="20"/>
          <w:szCs w:val="20"/>
        </w:rPr>
        <w:t>U.M.A.</w:t>
      </w:r>
    </w:p>
    <w:p w:rsidR="00A15672" w:rsidRPr="00DC5CE3" w:rsidRDefault="00A15672" w:rsidP="00037486">
      <w:pPr>
        <w:ind w:left="709"/>
        <w:rPr>
          <w:rFonts w:ascii="Arial" w:hAnsi="Arial" w:cs="Arial"/>
          <w:sz w:val="20"/>
          <w:szCs w:val="20"/>
        </w:rPr>
      </w:pPr>
      <w:r w:rsidRPr="00DC5CE3">
        <w:rPr>
          <w:rFonts w:ascii="Arial" w:hAnsi="Arial" w:cs="Arial"/>
          <w:sz w:val="20"/>
          <w:szCs w:val="20"/>
        </w:rPr>
        <w:t>2.- Bóveda grande-------------------------------------------------------------------</w:t>
      </w:r>
      <w:r w:rsidRPr="00DC5CE3">
        <w:rPr>
          <w:rFonts w:ascii="Arial" w:hAnsi="Arial" w:cs="Arial"/>
          <w:sz w:val="20"/>
          <w:szCs w:val="20"/>
        </w:rPr>
        <w:tab/>
      </w:r>
      <w:r w:rsidR="008D6FC2" w:rsidRPr="00DC5CE3">
        <w:rPr>
          <w:rFonts w:ascii="Arial" w:hAnsi="Arial" w:cs="Arial"/>
          <w:sz w:val="20"/>
          <w:szCs w:val="20"/>
        </w:rPr>
        <w:t>31.95</w:t>
      </w:r>
      <w:r w:rsidRPr="00DC5CE3">
        <w:rPr>
          <w:rFonts w:ascii="Arial" w:hAnsi="Arial" w:cs="Arial"/>
          <w:sz w:val="20"/>
          <w:szCs w:val="20"/>
        </w:rPr>
        <w:t xml:space="preserve"> </w:t>
      </w:r>
      <w:r w:rsidR="0033125B" w:rsidRPr="00DC5CE3">
        <w:rPr>
          <w:rFonts w:ascii="Arial" w:hAnsi="Arial" w:cs="Arial"/>
          <w:sz w:val="20"/>
          <w:szCs w:val="20"/>
        </w:rPr>
        <w:t>U.M.A.</w:t>
      </w:r>
    </w:p>
    <w:p w:rsidR="00A15672" w:rsidRPr="00DC5CE3" w:rsidRDefault="00A15672" w:rsidP="00037486">
      <w:pPr>
        <w:ind w:left="709"/>
        <w:rPr>
          <w:rFonts w:ascii="Arial" w:hAnsi="Arial" w:cs="Arial"/>
          <w:sz w:val="20"/>
          <w:szCs w:val="20"/>
        </w:rPr>
      </w:pPr>
      <w:r w:rsidRPr="00DC5CE3">
        <w:rPr>
          <w:rFonts w:ascii="Arial" w:hAnsi="Arial" w:cs="Arial"/>
          <w:sz w:val="20"/>
          <w:szCs w:val="20"/>
        </w:rPr>
        <w:t>3.- Bóveda grande doble-----------------------------------------------------------</w:t>
      </w:r>
      <w:r w:rsidRPr="00DC5CE3">
        <w:rPr>
          <w:rFonts w:ascii="Arial" w:hAnsi="Arial" w:cs="Arial"/>
          <w:sz w:val="20"/>
          <w:szCs w:val="20"/>
        </w:rPr>
        <w:tab/>
      </w:r>
      <w:r w:rsidR="008D6FC2" w:rsidRPr="00DC5CE3">
        <w:rPr>
          <w:rFonts w:ascii="Arial" w:hAnsi="Arial" w:cs="Arial"/>
          <w:sz w:val="20"/>
          <w:szCs w:val="20"/>
        </w:rPr>
        <w:t>4</w:t>
      </w:r>
      <w:r w:rsidRPr="00DC5CE3">
        <w:rPr>
          <w:rFonts w:ascii="Arial" w:hAnsi="Arial" w:cs="Arial"/>
          <w:sz w:val="20"/>
          <w:szCs w:val="20"/>
        </w:rPr>
        <w:t xml:space="preserve">5.0 </w:t>
      </w:r>
      <w:r w:rsidR="0033125B" w:rsidRPr="00DC5CE3">
        <w:rPr>
          <w:rFonts w:ascii="Arial" w:hAnsi="Arial" w:cs="Arial"/>
          <w:sz w:val="20"/>
          <w:szCs w:val="20"/>
        </w:rPr>
        <w:t>U.M.A.</w:t>
      </w:r>
    </w:p>
    <w:p w:rsidR="008D6FC2" w:rsidRPr="00DC5CE3" w:rsidRDefault="008D6FC2" w:rsidP="008D6FC2">
      <w:pPr>
        <w:jc w:val="right"/>
        <w:rPr>
          <w:rFonts w:ascii="Arial" w:hAnsi="Arial" w:cs="Arial"/>
          <w:sz w:val="20"/>
          <w:szCs w:val="20"/>
        </w:rPr>
      </w:pPr>
      <w:r w:rsidRPr="00DC5CE3">
        <w:rPr>
          <w:rFonts w:eastAsia="MS Mincho"/>
          <w:i/>
          <w:iCs/>
          <w:color w:val="0000FF"/>
          <w:sz w:val="18"/>
          <w:szCs w:val="18"/>
          <w:lang w:val="es-MX"/>
        </w:rPr>
        <w:t>Incisos reformados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A15672" w:rsidRPr="00DC5CE3" w:rsidRDefault="00A15672" w:rsidP="00037486">
      <w:pPr>
        <w:ind w:left="284"/>
        <w:rPr>
          <w:rFonts w:ascii="Arial" w:hAnsi="Arial" w:cs="Arial"/>
          <w:sz w:val="20"/>
          <w:szCs w:val="20"/>
        </w:rPr>
      </w:pPr>
      <w:r w:rsidRPr="00DC5CE3">
        <w:rPr>
          <w:rFonts w:ascii="Arial" w:hAnsi="Arial" w:cs="Arial"/>
          <w:sz w:val="20"/>
          <w:szCs w:val="20"/>
        </w:rPr>
        <w:t>b) Florido y Jardines de la Paz se pagará:</w:t>
      </w:r>
      <w:r w:rsidRPr="00DC5CE3">
        <w:rPr>
          <w:rFonts w:ascii="Arial" w:hAnsi="Arial" w:cs="Arial"/>
          <w:sz w:val="20"/>
          <w:szCs w:val="20"/>
        </w:rPr>
        <w:tab/>
      </w:r>
    </w:p>
    <w:p w:rsidR="00A15672" w:rsidRPr="00DC5CE3" w:rsidRDefault="00A15672" w:rsidP="00037486">
      <w:pPr>
        <w:ind w:left="709"/>
        <w:rPr>
          <w:rFonts w:ascii="Arial" w:hAnsi="Arial" w:cs="Arial"/>
          <w:sz w:val="20"/>
          <w:szCs w:val="20"/>
        </w:rPr>
      </w:pPr>
      <w:r w:rsidRPr="00DC5CE3">
        <w:rPr>
          <w:rFonts w:ascii="Arial" w:hAnsi="Arial" w:cs="Arial"/>
          <w:sz w:val="20"/>
          <w:szCs w:val="20"/>
        </w:rPr>
        <w:t>1.- Bóveda grande -------------------------------------------------------------------</w:t>
      </w:r>
      <w:r w:rsidRPr="00DC5CE3">
        <w:rPr>
          <w:rFonts w:ascii="Arial" w:hAnsi="Arial" w:cs="Arial"/>
          <w:sz w:val="20"/>
          <w:szCs w:val="20"/>
        </w:rPr>
        <w:tab/>
      </w:r>
      <w:r w:rsidR="003C0F81" w:rsidRPr="00DC5CE3">
        <w:rPr>
          <w:rFonts w:ascii="Arial" w:hAnsi="Arial" w:cs="Arial"/>
          <w:sz w:val="20"/>
          <w:szCs w:val="20"/>
        </w:rPr>
        <w:t>51</w:t>
      </w:r>
      <w:r w:rsidRPr="00DC5CE3">
        <w:rPr>
          <w:rFonts w:ascii="Arial" w:hAnsi="Arial" w:cs="Arial"/>
          <w:sz w:val="20"/>
          <w:szCs w:val="20"/>
        </w:rPr>
        <w:t xml:space="preserve">.0 </w:t>
      </w:r>
      <w:r w:rsidR="0033125B" w:rsidRPr="00DC5CE3">
        <w:rPr>
          <w:rFonts w:ascii="Arial" w:hAnsi="Arial" w:cs="Arial"/>
          <w:sz w:val="20"/>
          <w:szCs w:val="20"/>
        </w:rPr>
        <w:t>U.M.A.</w:t>
      </w:r>
    </w:p>
    <w:p w:rsidR="003C0F81" w:rsidRDefault="003C0F81" w:rsidP="003C0F81">
      <w:pPr>
        <w:jc w:val="right"/>
        <w:rPr>
          <w:rFonts w:eastAsia="MS Mincho"/>
          <w:i/>
          <w:iCs/>
          <w:color w:val="0000FF"/>
          <w:sz w:val="18"/>
          <w:szCs w:val="18"/>
          <w:lang w:val="es-MX"/>
        </w:rPr>
      </w:pPr>
      <w:r w:rsidRPr="00DC5CE3">
        <w:rPr>
          <w:rFonts w:eastAsia="MS Mincho"/>
          <w:i/>
          <w:iCs/>
          <w:color w:val="0000FF"/>
          <w:sz w:val="18"/>
          <w:szCs w:val="18"/>
          <w:lang w:val="es-MX"/>
        </w:rPr>
        <w:t>Inciso reformado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037486" w:rsidRPr="00037486" w:rsidRDefault="00037486" w:rsidP="003C0F81">
      <w:pPr>
        <w:jc w:val="right"/>
        <w:rPr>
          <w:rFonts w:ascii="Arial" w:hAnsi="Arial" w:cs="Arial"/>
          <w:sz w:val="10"/>
          <w:szCs w:val="10"/>
        </w:rPr>
      </w:pPr>
    </w:p>
    <w:tbl>
      <w:tblPr>
        <w:tblW w:w="5077" w:type="pct"/>
        <w:tblInd w:w="-142" w:type="dxa"/>
        <w:tblLayout w:type="fixed"/>
        <w:tblCellMar>
          <w:left w:w="70" w:type="dxa"/>
          <w:right w:w="70" w:type="dxa"/>
        </w:tblCellMar>
        <w:tblLook w:val="0000" w:firstRow="0" w:lastRow="0" w:firstColumn="0" w:lastColumn="0" w:noHBand="0" w:noVBand="0"/>
      </w:tblPr>
      <w:tblGrid>
        <w:gridCol w:w="9422"/>
      </w:tblGrid>
      <w:tr w:rsidR="00FA0683" w:rsidRPr="00DC5CE3" w:rsidTr="00037486">
        <w:tc>
          <w:tcPr>
            <w:tcW w:w="5000" w:type="pct"/>
            <w:shd w:val="clear" w:color="auto" w:fill="auto"/>
          </w:tcPr>
          <w:p w:rsidR="00FA0683" w:rsidRPr="00DC5CE3" w:rsidRDefault="003C0F81" w:rsidP="0072103C">
            <w:pPr>
              <w:jc w:val="both"/>
              <w:rPr>
                <w:rFonts w:ascii="Arial" w:hAnsi="Arial" w:cs="Arial"/>
                <w:sz w:val="20"/>
                <w:szCs w:val="20"/>
                <w:lang w:val="es-MX"/>
              </w:rPr>
            </w:pPr>
            <w:r w:rsidRPr="00DC5CE3">
              <w:rPr>
                <w:rFonts w:ascii="Arial" w:hAnsi="Arial" w:cs="Arial"/>
                <w:sz w:val="20"/>
                <w:szCs w:val="20"/>
                <w:lang w:val="es-MX"/>
              </w:rPr>
              <w:t>En caso de re-inhumación al vencer el derecho de uso temporal a tres años se pagará una prórroga por cada año a utilizar equivalente a una tercera parte de las tarifas establecidas en los incisos a) y b) de esta fracción.</w:t>
            </w:r>
          </w:p>
          <w:p w:rsidR="003C0F81" w:rsidRPr="00DC5CE3" w:rsidRDefault="003C0F81" w:rsidP="003C0F81">
            <w:pPr>
              <w:jc w:val="right"/>
              <w:rPr>
                <w:rFonts w:ascii="Arial" w:hAnsi="Arial" w:cs="Arial"/>
                <w:sz w:val="20"/>
                <w:szCs w:val="20"/>
              </w:rPr>
            </w:pPr>
            <w:r w:rsidRPr="00DC5CE3">
              <w:rPr>
                <w:rFonts w:eastAsia="MS Mincho"/>
                <w:i/>
                <w:iCs/>
                <w:color w:val="0000FF"/>
                <w:sz w:val="18"/>
                <w:szCs w:val="18"/>
                <w:lang w:val="es-MX"/>
              </w:rPr>
              <w:t>Párrafo reformado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tc>
      </w:tr>
    </w:tbl>
    <w:p w:rsidR="00A15672" w:rsidRPr="00DC5CE3" w:rsidRDefault="00A15672" w:rsidP="0072103C">
      <w:pPr>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w:t>
      </w:r>
      <w:r w:rsidR="003C0F81" w:rsidRPr="00DC5CE3">
        <w:rPr>
          <w:rFonts w:ascii="Arial" w:hAnsi="Arial" w:cs="Arial"/>
          <w:sz w:val="20"/>
          <w:szCs w:val="20"/>
        </w:rPr>
        <w:t>Se deroga.</w:t>
      </w:r>
    </w:p>
    <w:p w:rsidR="00A15672" w:rsidRPr="00DC5CE3" w:rsidRDefault="00A15672" w:rsidP="00037486">
      <w:pPr>
        <w:ind w:left="284"/>
        <w:rPr>
          <w:rFonts w:ascii="Arial" w:hAnsi="Arial" w:cs="Arial"/>
          <w:sz w:val="20"/>
          <w:szCs w:val="20"/>
        </w:rPr>
      </w:pPr>
      <w:r w:rsidRPr="00DC5CE3">
        <w:rPr>
          <w:rFonts w:ascii="Arial" w:hAnsi="Arial" w:cs="Arial"/>
          <w:sz w:val="20"/>
          <w:szCs w:val="20"/>
        </w:rPr>
        <w:t xml:space="preserve">a) </w:t>
      </w:r>
      <w:r w:rsidR="003C0F81" w:rsidRPr="00DC5CE3">
        <w:rPr>
          <w:rFonts w:ascii="Arial" w:hAnsi="Arial" w:cs="Arial"/>
          <w:sz w:val="20"/>
          <w:szCs w:val="20"/>
        </w:rPr>
        <w:t>Se deroga.</w:t>
      </w:r>
      <w:r w:rsidRPr="00DC5CE3">
        <w:rPr>
          <w:rFonts w:ascii="Arial" w:hAnsi="Arial" w:cs="Arial"/>
          <w:sz w:val="20"/>
          <w:szCs w:val="20"/>
        </w:rPr>
        <w:tab/>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1.- </w:t>
      </w:r>
      <w:r w:rsidR="003C0F81" w:rsidRPr="00DC5CE3">
        <w:rPr>
          <w:rFonts w:ascii="Arial" w:hAnsi="Arial" w:cs="Arial"/>
          <w:sz w:val="20"/>
          <w:szCs w:val="20"/>
        </w:rPr>
        <w:t>Se deroga.</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2.- </w:t>
      </w:r>
      <w:r w:rsidR="003C0F81" w:rsidRPr="00DC5CE3">
        <w:rPr>
          <w:rFonts w:ascii="Arial" w:hAnsi="Arial" w:cs="Arial"/>
          <w:sz w:val="20"/>
          <w:szCs w:val="20"/>
        </w:rPr>
        <w:t>Se deroga</w:t>
      </w:r>
      <w:r w:rsidR="0033125B" w:rsidRPr="00DC5CE3">
        <w:rPr>
          <w:rFonts w:ascii="Arial" w:hAnsi="Arial" w:cs="Arial"/>
          <w:sz w:val="20"/>
          <w:szCs w:val="20"/>
        </w:rPr>
        <w:t>.</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3.- </w:t>
      </w:r>
      <w:r w:rsidR="003C0F81" w:rsidRPr="00DC5CE3">
        <w:rPr>
          <w:rFonts w:ascii="Arial" w:hAnsi="Arial" w:cs="Arial"/>
          <w:sz w:val="20"/>
          <w:szCs w:val="20"/>
        </w:rPr>
        <w:t>Se deroga</w:t>
      </w:r>
      <w:r w:rsidR="0033125B" w:rsidRPr="00DC5CE3">
        <w:rPr>
          <w:rFonts w:ascii="Arial" w:hAnsi="Arial" w:cs="Arial"/>
          <w:sz w:val="20"/>
          <w:szCs w:val="20"/>
        </w:rPr>
        <w:t>.</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4.- </w:t>
      </w:r>
      <w:r w:rsidR="003C0F81" w:rsidRPr="00DC5CE3">
        <w:rPr>
          <w:rFonts w:ascii="Arial" w:hAnsi="Arial" w:cs="Arial"/>
          <w:sz w:val="20"/>
          <w:szCs w:val="20"/>
        </w:rPr>
        <w:t>Se deroga</w:t>
      </w:r>
      <w:r w:rsidR="0033125B" w:rsidRPr="00DC5CE3">
        <w:rPr>
          <w:rFonts w:ascii="Arial" w:hAnsi="Arial" w:cs="Arial"/>
          <w:sz w:val="20"/>
          <w:szCs w:val="20"/>
        </w:rPr>
        <w:t>.</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5.- </w:t>
      </w:r>
      <w:r w:rsidR="003C0F81" w:rsidRPr="00DC5CE3">
        <w:rPr>
          <w:rFonts w:ascii="Arial" w:hAnsi="Arial" w:cs="Arial"/>
          <w:sz w:val="20"/>
          <w:szCs w:val="20"/>
        </w:rPr>
        <w:t>Se deroga</w:t>
      </w:r>
      <w:r w:rsidR="0033125B" w:rsidRPr="00DC5CE3">
        <w:rPr>
          <w:rFonts w:ascii="Arial" w:hAnsi="Arial" w:cs="Arial"/>
          <w:sz w:val="20"/>
          <w:szCs w:val="20"/>
        </w:rPr>
        <w:t>.</w:t>
      </w:r>
    </w:p>
    <w:p w:rsidR="00A15672" w:rsidRPr="00DC5CE3" w:rsidRDefault="00A15672" w:rsidP="00037486">
      <w:pPr>
        <w:ind w:left="284"/>
        <w:rPr>
          <w:rFonts w:ascii="Arial" w:hAnsi="Arial" w:cs="Arial"/>
          <w:sz w:val="20"/>
          <w:szCs w:val="20"/>
        </w:rPr>
      </w:pPr>
      <w:r w:rsidRPr="00DC5CE3">
        <w:rPr>
          <w:rFonts w:ascii="Arial" w:hAnsi="Arial" w:cs="Arial"/>
          <w:sz w:val="20"/>
          <w:szCs w:val="20"/>
        </w:rPr>
        <w:t xml:space="preserve">b) </w:t>
      </w:r>
      <w:r w:rsidR="003C0F81" w:rsidRPr="00DC5CE3">
        <w:rPr>
          <w:rFonts w:ascii="Arial" w:hAnsi="Arial" w:cs="Arial"/>
          <w:sz w:val="20"/>
          <w:szCs w:val="20"/>
        </w:rPr>
        <w:t>Se deroga.</w:t>
      </w:r>
      <w:r w:rsidRPr="00DC5CE3">
        <w:rPr>
          <w:rFonts w:ascii="Arial" w:hAnsi="Arial" w:cs="Arial"/>
          <w:sz w:val="20"/>
          <w:szCs w:val="20"/>
        </w:rPr>
        <w:tab/>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1.- </w:t>
      </w:r>
      <w:r w:rsidR="003C0F81" w:rsidRPr="00DC5CE3">
        <w:rPr>
          <w:rFonts w:ascii="Arial" w:hAnsi="Arial" w:cs="Arial"/>
          <w:sz w:val="20"/>
          <w:szCs w:val="20"/>
        </w:rPr>
        <w:t>Se deroga</w:t>
      </w:r>
      <w:r w:rsidR="0033125B" w:rsidRPr="00DC5CE3">
        <w:rPr>
          <w:rFonts w:ascii="Arial" w:hAnsi="Arial" w:cs="Arial"/>
          <w:sz w:val="20"/>
          <w:szCs w:val="20"/>
        </w:rPr>
        <w:t>.</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2.- </w:t>
      </w:r>
      <w:r w:rsidR="003C0F81" w:rsidRPr="00DC5CE3">
        <w:rPr>
          <w:rFonts w:ascii="Arial" w:hAnsi="Arial" w:cs="Arial"/>
          <w:sz w:val="20"/>
          <w:szCs w:val="20"/>
        </w:rPr>
        <w:t>Se deroga</w:t>
      </w:r>
      <w:r w:rsidR="0033125B" w:rsidRPr="00DC5CE3">
        <w:rPr>
          <w:rFonts w:ascii="Arial" w:hAnsi="Arial" w:cs="Arial"/>
          <w:sz w:val="20"/>
          <w:szCs w:val="20"/>
        </w:rPr>
        <w:t>.</w:t>
      </w:r>
    </w:p>
    <w:p w:rsidR="00CC5365" w:rsidRPr="00DC5CE3" w:rsidRDefault="00CC5365" w:rsidP="00CC5365">
      <w:pPr>
        <w:jc w:val="right"/>
        <w:rPr>
          <w:rFonts w:ascii="Arial" w:hAnsi="Arial" w:cs="Arial"/>
          <w:sz w:val="20"/>
          <w:szCs w:val="20"/>
        </w:rPr>
      </w:pPr>
      <w:r w:rsidRPr="00DC5CE3">
        <w:rPr>
          <w:rFonts w:eastAsia="MS Mincho"/>
          <w:i/>
          <w:iCs/>
          <w:color w:val="0000FF"/>
          <w:sz w:val="18"/>
          <w:szCs w:val="18"/>
          <w:lang w:val="es-MX"/>
        </w:rPr>
        <w:t>Fracción derogada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A15672" w:rsidRDefault="00A15672" w:rsidP="0072103C">
      <w:pPr>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w:t>
      </w:r>
      <w:r w:rsidR="00272947" w:rsidRPr="00272947">
        <w:rPr>
          <w:rFonts w:ascii="Arial" w:hAnsi="Arial" w:cs="Arial"/>
          <w:sz w:val="20"/>
          <w:szCs w:val="20"/>
        </w:rPr>
        <w:t>Por otorgar el derecho de uso por tiempo indefinido, dentro de los Panteones o Cementerios Públicos Municipales:</w:t>
      </w:r>
    </w:p>
    <w:p w:rsidR="00272947" w:rsidRPr="00DC5CE3" w:rsidRDefault="00272947" w:rsidP="00272947">
      <w:pPr>
        <w:jc w:val="right"/>
        <w:rPr>
          <w:rFonts w:ascii="Arial" w:hAnsi="Arial" w:cs="Arial"/>
          <w:sz w:val="20"/>
          <w:szCs w:val="20"/>
        </w:rPr>
      </w:pPr>
      <w:r w:rsidRPr="00DC5CE3">
        <w:rPr>
          <w:rFonts w:eastAsia="MS Mincho"/>
          <w:i/>
          <w:iCs/>
          <w:color w:val="0000FF"/>
          <w:sz w:val="18"/>
          <w:szCs w:val="18"/>
          <w:lang w:val="es-MX"/>
        </w:rPr>
        <w:t xml:space="preserve">Fracción </w:t>
      </w:r>
      <w:r>
        <w:rPr>
          <w:rFonts w:eastAsia="MS Mincho"/>
          <w:i/>
          <w:iCs/>
          <w:color w:val="0000FF"/>
          <w:sz w:val="18"/>
          <w:szCs w:val="18"/>
          <w:lang w:val="es-MX"/>
        </w:rPr>
        <w:t xml:space="preserve">reformada </w:t>
      </w:r>
      <w:r w:rsidRPr="00DC5CE3">
        <w:rPr>
          <w:rFonts w:eastAsia="MS Mincho"/>
          <w:i/>
          <w:iCs/>
          <w:color w:val="0000FF"/>
          <w:sz w:val="18"/>
          <w:szCs w:val="18"/>
          <w:lang w:val="es-MX"/>
        </w:rPr>
        <w:t>D.O.</w:t>
      </w:r>
      <w:r w:rsidRPr="00DC5CE3">
        <w:rPr>
          <w:rFonts w:eastAsia="MS Mincho"/>
          <w:i/>
          <w:iCs/>
          <w:color w:val="0000FF"/>
          <w:sz w:val="18"/>
          <w:szCs w:val="18"/>
        </w:rPr>
        <w:t xml:space="preserve"> </w:t>
      </w:r>
      <w:r>
        <w:rPr>
          <w:rFonts w:eastAsia="MS Mincho"/>
          <w:i/>
          <w:iCs/>
          <w:color w:val="0000FF"/>
          <w:sz w:val="18"/>
          <w:szCs w:val="18"/>
          <w:lang w:val="es-MX"/>
        </w:rPr>
        <w:t>28-12-2022</w:t>
      </w:r>
    </w:p>
    <w:p w:rsidR="00A15672" w:rsidRPr="00DC5CE3" w:rsidRDefault="00A15672" w:rsidP="00037486">
      <w:pPr>
        <w:ind w:left="284"/>
        <w:rPr>
          <w:rFonts w:ascii="Arial" w:hAnsi="Arial" w:cs="Arial"/>
          <w:sz w:val="20"/>
          <w:szCs w:val="20"/>
        </w:rPr>
      </w:pPr>
      <w:r w:rsidRPr="00DC5CE3">
        <w:rPr>
          <w:rFonts w:ascii="Arial" w:hAnsi="Arial" w:cs="Arial"/>
          <w:sz w:val="20"/>
          <w:szCs w:val="20"/>
        </w:rPr>
        <w:t xml:space="preserve">a) General, </w:t>
      </w:r>
      <w:proofErr w:type="spellStart"/>
      <w:r w:rsidRPr="00DC5CE3">
        <w:rPr>
          <w:rFonts w:ascii="Arial" w:hAnsi="Arial" w:cs="Arial"/>
          <w:sz w:val="20"/>
          <w:szCs w:val="20"/>
        </w:rPr>
        <w:t>Xoclán</w:t>
      </w:r>
      <w:proofErr w:type="spellEnd"/>
      <w:r w:rsidRPr="00DC5CE3">
        <w:rPr>
          <w:rFonts w:ascii="Arial" w:hAnsi="Arial" w:cs="Arial"/>
          <w:sz w:val="20"/>
          <w:szCs w:val="20"/>
        </w:rPr>
        <w:t xml:space="preserve"> y </w:t>
      </w:r>
      <w:proofErr w:type="spellStart"/>
      <w:r w:rsidRPr="00DC5CE3">
        <w:rPr>
          <w:rFonts w:ascii="Arial" w:hAnsi="Arial" w:cs="Arial"/>
          <w:sz w:val="20"/>
          <w:szCs w:val="20"/>
        </w:rPr>
        <w:t>Chuburná</w:t>
      </w:r>
      <w:proofErr w:type="spellEnd"/>
      <w:r w:rsidRPr="00DC5CE3">
        <w:rPr>
          <w:rFonts w:ascii="Arial" w:hAnsi="Arial" w:cs="Arial"/>
          <w:sz w:val="20"/>
          <w:szCs w:val="20"/>
        </w:rPr>
        <w:t xml:space="preserve"> se pagará:</w:t>
      </w:r>
      <w:r w:rsidRPr="00DC5CE3">
        <w:rPr>
          <w:rFonts w:ascii="Arial" w:hAnsi="Arial" w:cs="Arial"/>
          <w:sz w:val="20"/>
          <w:szCs w:val="20"/>
        </w:rPr>
        <w:tab/>
      </w:r>
    </w:p>
    <w:p w:rsidR="00A15672" w:rsidRPr="00DC5CE3" w:rsidRDefault="00A15672" w:rsidP="00037486">
      <w:pPr>
        <w:ind w:left="709"/>
        <w:rPr>
          <w:rFonts w:ascii="Arial" w:hAnsi="Arial" w:cs="Arial"/>
          <w:sz w:val="20"/>
          <w:szCs w:val="20"/>
        </w:rPr>
      </w:pPr>
      <w:r w:rsidRPr="00DC5CE3">
        <w:rPr>
          <w:rFonts w:ascii="Arial" w:hAnsi="Arial" w:cs="Arial"/>
          <w:sz w:val="20"/>
          <w:szCs w:val="20"/>
        </w:rPr>
        <w:t>1.- Osario o Cripta mural ------------------------------------------------------</w:t>
      </w:r>
      <w:r w:rsidRPr="00DC5CE3">
        <w:rPr>
          <w:rFonts w:ascii="Arial" w:hAnsi="Arial" w:cs="Arial"/>
          <w:sz w:val="20"/>
          <w:szCs w:val="20"/>
        </w:rPr>
        <w:tab/>
        <w:t xml:space="preserve">9.0 </w:t>
      </w:r>
      <w:r w:rsidR="0033125B" w:rsidRPr="00DC5CE3">
        <w:rPr>
          <w:rFonts w:ascii="Arial" w:hAnsi="Arial" w:cs="Arial"/>
          <w:sz w:val="20"/>
          <w:szCs w:val="20"/>
        </w:rPr>
        <w:t>U.M.A.</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2.- </w:t>
      </w:r>
      <w:r w:rsidR="00CC5365" w:rsidRPr="00DC5CE3">
        <w:rPr>
          <w:rFonts w:ascii="Arial" w:hAnsi="Arial" w:cs="Arial"/>
          <w:sz w:val="20"/>
          <w:szCs w:val="20"/>
        </w:rPr>
        <w:t>Se deroga</w:t>
      </w:r>
      <w:r w:rsidR="0033125B" w:rsidRPr="00DC5CE3">
        <w:rPr>
          <w:rFonts w:ascii="Arial" w:hAnsi="Arial" w:cs="Arial"/>
          <w:sz w:val="20"/>
          <w:szCs w:val="20"/>
        </w:rPr>
        <w:t>.</w:t>
      </w:r>
    </w:p>
    <w:p w:rsidR="00CC5365" w:rsidRPr="00DC5CE3" w:rsidRDefault="00CC5365" w:rsidP="00037486">
      <w:pPr>
        <w:ind w:left="709"/>
        <w:jc w:val="right"/>
        <w:rPr>
          <w:rFonts w:ascii="Arial" w:hAnsi="Arial" w:cs="Arial"/>
          <w:sz w:val="20"/>
          <w:szCs w:val="20"/>
        </w:rPr>
      </w:pPr>
      <w:r w:rsidRPr="00DC5CE3">
        <w:rPr>
          <w:rFonts w:eastAsia="MS Mincho"/>
          <w:i/>
          <w:iCs/>
          <w:color w:val="0000FF"/>
          <w:sz w:val="18"/>
          <w:szCs w:val="18"/>
          <w:lang w:val="es-MX"/>
        </w:rPr>
        <w:t>Numeral derogado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3.- </w:t>
      </w:r>
      <w:r w:rsidR="00CC5365" w:rsidRPr="00DC5CE3">
        <w:rPr>
          <w:rFonts w:ascii="Arial" w:hAnsi="Arial" w:cs="Arial"/>
          <w:sz w:val="20"/>
          <w:szCs w:val="20"/>
        </w:rPr>
        <w:t>Se deroga</w:t>
      </w:r>
      <w:r w:rsidR="0033125B" w:rsidRPr="00DC5CE3">
        <w:rPr>
          <w:rFonts w:ascii="Arial" w:hAnsi="Arial" w:cs="Arial"/>
          <w:sz w:val="20"/>
          <w:szCs w:val="20"/>
        </w:rPr>
        <w:t>.</w:t>
      </w:r>
    </w:p>
    <w:p w:rsidR="00CC5365" w:rsidRPr="00DC5CE3" w:rsidRDefault="00CC5365" w:rsidP="00037486">
      <w:pPr>
        <w:ind w:left="709"/>
        <w:jc w:val="right"/>
        <w:rPr>
          <w:rFonts w:ascii="Arial" w:hAnsi="Arial" w:cs="Arial"/>
          <w:sz w:val="20"/>
          <w:szCs w:val="20"/>
        </w:rPr>
      </w:pPr>
      <w:r w:rsidRPr="00DC5CE3">
        <w:rPr>
          <w:rFonts w:eastAsia="MS Mincho"/>
          <w:i/>
          <w:iCs/>
          <w:color w:val="0000FF"/>
          <w:sz w:val="18"/>
          <w:szCs w:val="18"/>
          <w:lang w:val="es-MX"/>
        </w:rPr>
        <w:t>Numeral derogado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4.- </w:t>
      </w:r>
      <w:r w:rsidR="00CC5365" w:rsidRPr="00DC5CE3">
        <w:rPr>
          <w:rFonts w:ascii="Arial" w:hAnsi="Arial" w:cs="Arial"/>
          <w:sz w:val="20"/>
          <w:szCs w:val="20"/>
        </w:rPr>
        <w:t>Se deroga</w:t>
      </w:r>
      <w:r w:rsidR="0033125B" w:rsidRPr="00DC5CE3">
        <w:rPr>
          <w:rFonts w:ascii="Arial" w:hAnsi="Arial" w:cs="Arial"/>
          <w:sz w:val="20"/>
          <w:szCs w:val="20"/>
        </w:rPr>
        <w:t>.</w:t>
      </w:r>
    </w:p>
    <w:p w:rsidR="00CC5365" w:rsidRPr="00DC5CE3" w:rsidRDefault="00272947" w:rsidP="00037486">
      <w:pPr>
        <w:ind w:left="709"/>
        <w:jc w:val="right"/>
        <w:rPr>
          <w:rFonts w:ascii="Arial" w:hAnsi="Arial" w:cs="Arial"/>
          <w:sz w:val="20"/>
          <w:szCs w:val="20"/>
        </w:rPr>
      </w:pPr>
      <w:r>
        <w:rPr>
          <w:rFonts w:eastAsia="MS Mincho"/>
          <w:i/>
          <w:iCs/>
          <w:color w:val="0000FF"/>
          <w:sz w:val="18"/>
          <w:szCs w:val="18"/>
          <w:lang w:val="es-MX"/>
        </w:rPr>
        <w:t>N</w:t>
      </w:r>
      <w:r w:rsidR="00CC5365" w:rsidRPr="00DC5CE3">
        <w:rPr>
          <w:rFonts w:eastAsia="MS Mincho"/>
          <w:i/>
          <w:iCs/>
          <w:color w:val="0000FF"/>
          <w:sz w:val="18"/>
          <w:szCs w:val="18"/>
          <w:lang w:val="es-MX"/>
        </w:rPr>
        <w:t>umeral derogado D.O.</w:t>
      </w:r>
      <w:r w:rsidR="00CC5365" w:rsidRPr="00DC5CE3">
        <w:rPr>
          <w:rFonts w:eastAsia="MS Mincho"/>
          <w:i/>
          <w:iCs/>
          <w:color w:val="0000FF"/>
          <w:sz w:val="18"/>
          <w:szCs w:val="18"/>
        </w:rPr>
        <w:t xml:space="preserve"> </w:t>
      </w:r>
      <w:r w:rsidR="00CC5365" w:rsidRPr="00DC5CE3">
        <w:rPr>
          <w:rFonts w:eastAsia="MS Mincho"/>
          <w:i/>
          <w:iCs/>
          <w:color w:val="0000FF"/>
          <w:sz w:val="18"/>
          <w:szCs w:val="18"/>
          <w:lang w:val="es-MX"/>
        </w:rPr>
        <w:t>30-12-2019</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5.- Cripta en la capilla de </w:t>
      </w:r>
      <w:proofErr w:type="spellStart"/>
      <w:r w:rsidRPr="00DC5CE3">
        <w:rPr>
          <w:rFonts w:ascii="Arial" w:hAnsi="Arial" w:cs="Arial"/>
          <w:sz w:val="20"/>
          <w:szCs w:val="20"/>
        </w:rPr>
        <w:t>Xoclán</w:t>
      </w:r>
      <w:proofErr w:type="spellEnd"/>
      <w:r w:rsidRPr="00DC5CE3">
        <w:rPr>
          <w:rFonts w:ascii="Arial" w:hAnsi="Arial" w:cs="Arial"/>
          <w:sz w:val="20"/>
          <w:szCs w:val="20"/>
        </w:rPr>
        <w:t xml:space="preserve">------------------------------------------- </w:t>
      </w:r>
      <w:r w:rsidRPr="00DC5CE3">
        <w:rPr>
          <w:rFonts w:ascii="Arial" w:hAnsi="Arial" w:cs="Arial"/>
          <w:sz w:val="20"/>
          <w:szCs w:val="20"/>
        </w:rPr>
        <w:tab/>
        <w:t xml:space="preserve">32.0 </w:t>
      </w:r>
      <w:r w:rsidR="0033125B" w:rsidRPr="00DC5CE3">
        <w:rPr>
          <w:rFonts w:ascii="Arial" w:hAnsi="Arial" w:cs="Arial"/>
          <w:sz w:val="20"/>
          <w:szCs w:val="20"/>
        </w:rPr>
        <w:t>U.M.A.</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6.- </w:t>
      </w:r>
      <w:r w:rsidR="00CC5365" w:rsidRPr="00DC5CE3">
        <w:rPr>
          <w:rFonts w:ascii="Arial" w:hAnsi="Arial" w:cs="Arial"/>
          <w:sz w:val="20"/>
          <w:szCs w:val="20"/>
        </w:rPr>
        <w:t>Se deroga</w:t>
      </w:r>
      <w:r w:rsidR="0033125B" w:rsidRPr="00DC5CE3">
        <w:rPr>
          <w:rFonts w:ascii="Arial" w:hAnsi="Arial" w:cs="Arial"/>
          <w:sz w:val="20"/>
          <w:szCs w:val="20"/>
        </w:rPr>
        <w:t>.</w:t>
      </w:r>
    </w:p>
    <w:p w:rsidR="00CC5365" w:rsidRPr="00DC5CE3" w:rsidRDefault="00CC5365" w:rsidP="00CC5365">
      <w:pPr>
        <w:jc w:val="right"/>
        <w:rPr>
          <w:rFonts w:ascii="Arial" w:hAnsi="Arial" w:cs="Arial"/>
          <w:sz w:val="20"/>
          <w:szCs w:val="20"/>
        </w:rPr>
      </w:pPr>
      <w:r w:rsidRPr="00DC5CE3">
        <w:rPr>
          <w:rFonts w:eastAsia="MS Mincho"/>
          <w:i/>
          <w:iCs/>
          <w:color w:val="0000FF"/>
          <w:sz w:val="18"/>
          <w:szCs w:val="18"/>
          <w:lang w:val="es-MX"/>
        </w:rPr>
        <w:t>Numeral derogado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CC5365" w:rsidRPr="00DC5CE3" w:rsidRDefault="00A15672" w:rsidP="00037486">
      <w:pPr>
        <w:ind w:left="284"/>
        <w:rPr>
          <w:rFonts w:ascii="Arial" w:hAnsi="Arial" w:cs="Arial"/>
          <w:sz w:val="20"/>
          <w:szCs w:val="20"/>
        </w:rPr>
      </w:pPr>
      <w:r w:rsidRPr="00DC5CE3">
        <w:rPr>
          <w:rFonts w:ascii="Arial" w:hAnsi="Arial" w:cs="Arial"/>
          <w:sz w:val="20"/>
          <w:szCs w:val="20"/>
        </w:rPr>
        <w:t xml:space="preserve">b) </w:t>
      </w:r>
      <w:r w:rsidR="00CC5365" w:rsidRPr="00DC5CE3">
        <w:rPr>
          <w:rFonts w:ascii="Arial" w:hAnsi="Arial" w:cs="Arial"/>
          <w:sz w:val="20"/>
          <w:szCs w:val="20"/>
        </w:rPr>
        <w:t>Se deroga.</w:t>
      </w:r>
    </w:p>
    <w:p w:rsidR="00037486" w:rsidRDefault="00037486" w:rsidP="00037486">
      <w:pPr>
        <w:jc w:val="right"/>
        <w:rPr>
          <w:rFonts w:eastAsia="MS Mincho"/>
          <w:i/>
          <w:iCs/>
          <w:color w:val="0000FF"/>
          <w:sz w:val="18"/>
          <w:szCs w:val="18"/>
          <w:lang w:val="es-MX"/>
        </w:rPr>
      </w:pPr>
    </w:p>
    <w:p w:rsidR="00CC5365" w:rsidRPr="00DC5CE3" w:rsidRDefault="00CC5365" w:rsidP="00037486">
      <w:pPr>
        <w:jc w:val="right"/>
        <w:rPr>
          <w:rFonts w:ascii="Arial" w:hAnsi="Arial" w:cs="Arial"/>
          <w:sz w:val="20"/>
          <w:szCs w:val="20"/>
        </w:rPr>
      </w:pPr>
      <w:r w:rsidRPr="00DC5CE3">
        <w:rPr>
          <w:rFonts w:eastAsia="MS Mincho"/>
          <w:i/>
          <w:iCs/>
          <w:color w:val="0000FF"/>
          <w:sz w:val="18"/>
          <w:szCs w:val="18"/>
          <w:lang w:val="es-MX"/>
        </w:rPr>
        <w:t>Inciso derogado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A15672" w:rsidRPr="00DC5CE3" w:rsidRDefault="00A15672" w:rsidP="00037486">
      <w:pPr>
        <w:ind w:left="709"/>
        <w:rPr>
          <w:rFonts w:ascii="Arial" w:hAnsi="Arial" w:cs="Arial"/>
          <w:sz w:val="20"/>
          <w:szCs w:val="20"/>
        </w:rPr>
      </w:pPr>
      <w:r w:rsidRPr="00DC5CE3">
        <w:rPr>
          <w:rFonts w:ascii="Arial" w:hAnsi="Arial" w:cs="Arial"/>
          <w:sz w:val="20"/>
          <w:szCs w:val="20"/>
        </w:rPr>
        <w:t>1.-</w:t>
      </w:r>
      <w:r w:rsidR="00CC5365" w:rsidRPr="00DC5CE3">
        <w:rPr>
          <w:rFonts w:ascii="Arial" w:hAnsi="Arial" w:cs="Arial"/>
          <w:sz w:val="20"/>
          <w:szCs w:val="20"/>
        </w:rPr>
        <w:t xml:space="preserve"> Se deroga.</w:t>
      </w:r>
    </w:p>
    <w:p w:rsidR="00CC5365" w:rsidRPr="00DC5CE3" w:rsidRDefault="00CC5365" w:rsidP="00037486">
      <w:pPr>
        <w:ind w:left="709"/>
        <w:jc w:val="right"/>
        <w:rPr>
          <w:rFonts w:ascii="Arial" w:hAnsi="Arial" w:cs="Arial"/>
          <w:sz w:val="20"/>
          <w:szCs w:val="20"/>
        </w:rPr>
      </w:pPr>
      <w:r w:rsidRPr="00DC5CE3">
        <w:rPr>
          <w:rFonts w:eastAsia="MS Mincho"/>
          <w:i/>
          <w:iCs/>
          <w:color w:val="0000FF"/>
          <w:sz w:val="18"/>
          <w:szCs w:val="18"/>
          <w:lang w:val="es-MX"/>
        </w:rPr>
        <w:t>Numeral derogado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A15672" w:rsidRPr="00DC5CE3" w:rsidRDefault="00A15672" w:rsidP="00037486">
      <w:pPr>
        <w:ind w:left="709"/>
        <w:rPr>
          <w:rFonts w:ascii="Arial" w:hAnsi="Arial" w:cs="Arial"/>
          <w:sz w:val="20"/>
          <w:szCs w:val="20"/>
        </w:rPr>
      </w:pPr>
      <w:r w:rsidRPr="00DC5CE3">
        <w:rPr>
          <w:rFonts w:ascii="Arial" w:hAnsi="Arial" w:cs="Arial"/>
          <w:sz w:val="20"/>
          <w:szCs w:val="20"/>
        </w:rPr>
        <w:t xml:space="preserve">2.- </w:t>
      </w:r>
      <w:r w:rsidR="00CC5365" w:rsidRPr="00DC5CE3">
        <w:rPr>
          <w:rFonts w:ascii="Arial" w:hAnsi="Arial" w:cs="Arial"/>
          <w:sz w:val="20"/>
          <w:szCs w:val="20"/>
        </w:rPr>
        <w:t>Se deroga.</w:t>
      </w:r>
    </w:p>
    <w:p w:rsidR="00CC5365" w:rsidRPr="00DC5CE3" w:rsidRDefault="00CC5365" w:rsidP="00CC5365">
      <w:pPr>
        <w:jc w:val="right"/>
        <w:rPr>
          <w:rFonts w:ascii="Arial" w:hAnsi="Arial" w:cs="Arial"/>
          <w:sz w:val="20"/>
          <w:szCs w:val="20"/>
        </w:rPr>
      </w:pPr>
      <w:r w:rsidRPr="00DC5CE3">
        <w:rPr>
          <w:rFonts w:eastAsia="MS Mincho"/>
          <w:i/>
          <w:iCs/>
          <w:color w:val="0000FF"/>
          <w:sz w:val="18"/>
          <w:szCs w:val="18"/>
          <w:lang w:val="es-MX"/>
        </w:rPr>
        <w:t>Numeral derogado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p w:rsidR="00CC5365" w:rsidRPr="00DC5CE3" w:rsidRDefault="00CC5365" w:rsidP="00037486">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Cuando se trate de inhumaciones en comisarías y subcomisarias del municipio de Mérida, no se causarán los derechos por el uso de la bóveda.</w:t>
      </w:r>
    </w:p>
    <w:p w:rsidR="00A15672" w:rsidRPr="00DC5CE3" w:rsidRDefault="00A15672" w:rsidP="0072103C">
      <w:pPr>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Cuando se trate de inhumaciones o exhumaciones en fosa común, no se causará derecho alguno.</w:t>
      </w:r>
    </w:p>
    <w:p w:rsidR="00A15672" w:rsidRPr="00DC5CE3" w:rsidRDefault="00A15672" w:rsidP="0072103C">
      <w:pPr>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Por el servicio de inhumación o exhumación:</w:t>
      </w:r>
      <w:r w:rsidRPr="00DC5CE3">
        <w:rPr>
          <w:rFonts w:ascii="Arial" w:hAnsi="Arial" w:cs="Arial"/>
          <w:sz w:val="20"/>
          <w:szCs w:val="20"/>
        </w:rPr>
        <w:tab/>
      </w:r>
    </w:p>
    <w:p w:rsidR="00A15672" w:rsidRPr="00DC5CE3" w:rsidRDefault="00C75B4D" w:rsidP="00037486">
      <w:pPr>
        <w:ind w:left="284"/>
        <w:rPr>
          <w:rFonts w:ascii="Arial" w:hAnsi="Arial" w:cs="Arial"/>
          <w:sz w:val="20"/>
          <w:szCs w:val="20"/>
        </w:rPr>
      </w:pPr>
      <w:r w:rsidRPr="00DC5CE3">
        <w:rPr>
          <w:rFonts w:ascii="Arial" w:hAnsi="Arial" w:cs="Arial"/>
          <w:sz w:val="20"/>
          <w:szCs w:val="20"/>
        </w:rPr>
        <w:t>a) En la ciudad, comisarías y subcomisarias del Municipio de Mérida---------------</w:t>
      </w:r>
      <w:r w:rsidR="00A15672" w:rsidRPr="00DC5CE3">
        <w:rPr>
          <w:rFonts w:ascii="Arial" w:hAnsi="Arial" w:cs="Arial"/>
          <w:sz w:val="20"/>
          <w:szCs w:val="20"/>
        </w:rPr>
        <w:tab/>
        <w:t xml:space="preserve">2.4 </w:t>
      </w:r>
      <w:r w:rsidR="0033125B" w:rsidRPr="00DC5CE3">
        <w:rPr>
          <w:rFonts w:ascii="Arial" w:hAnsi="Arial" w:cs="Arial"/>
          <w:sz w:val="20"/>
          <w:szCs w:val="20"/>
        </w:rPr>
        <w:t>U.M.A.</w:t>
      </w:r>
    </w:p>
    <w:p w:rsidR="00C75B4D" w:rsidRPr="00DC5CE3" w:rsidRDefault="00037486" w:rsidP="00037486">
      <w:pPr>
        <w:ind w:left="284"/>
        <w:jc w:val="right"/>
        <w:rPr>
          <w:rFonts w:ascii="Arial" w:hAnsi="Arial" w:cs="Arial"/>
          <w:sz w:val="20"/>
          <w:szCs w:val="20"/>
        </w:rPr>
      </w:pPr>
      <w:r w:rsidRPr="00DC5CE3">
        <w:rPr>
          <w:rFonts w:eastAsia="MS Mincho"/>
          <w:i/>
          <w:iCs/>
          <w:color w:val="0000FF"/>
          <w:sz w:val="18"/>
          <w:szCs w:val="18"/>
          <w:lang w:val="es-MX"/>
        </w:rPr>
        <w:t>Inciso</w:t>
      </w:r>
      <w:r w:rsidR="00C75B4D" w:rsidRPr="00DC5CE3">
        <w:rPr>
          <w:rFonts w:eastAsia="MS Mincho"/>
          <w:i/>
          <w:iCs/>
          <w:color w:val="0000FF"/>
          <w:sz w:val="18"/>
          <w:szCs w:val="18"/>
          <w:lang w:val="es-MX"/>
        </w:rPr>
        <w:t xml:space="preserve"> reformado D.O.</w:t>
      </w:r>
      <w:r w:rsidR="00C75B4D" w:rsidRPr="00DC5CE3">
        <w:rPr>
          <w:rFonts w:eastAsia="MS Mincho"/>
          <w:i/>
          <w:iCs/>
          <w:color w:val="0000FF"/>
          <w:sz w:val="18"/>
          <w:szCs w:val="18"/>
        </w:rPr>
        <w:t xml:space="preserve"> </w:t>
      </w:r>
      <w:r w:rsidR="00C75B4D" w:rsidRPr="00DC5CE3">
        <w:rPr>
          <w:rFonts w:eastAsia="MS Mincho"/>
          <w:i/>
          <w:iCs/>
          <w:color w:val="0000FF"/>
          <w:sz w:val="18"/>
          <w:szCs w:val="18"/>
          <w:lang w:val="es-MX"/>
        </w:rPr>
        <w:t>30-12-2019</w:t>
      </w:r>
    </w:p>
    <w:p w:rsidR="00A15672" w:rsidRPr="00DC5CE3" w:rsidRDefault="00A15672" w:rsidP="00037486">
      <w:pPr>
        <w:ind w:left="284"/>
        <w:rPr>
          <w:rFonts w:ascii="Arial" w:hAnsi="Arial" w:cs="Arial"/>
          <w:sz w:val="20"/>
          <w:szCs w:val="20"/>
        </w:rPr>
      </w:pPr>
      <w:r w:rsidRPr="00DC5CE3">
        <w:rPr>
          <w:rFonts w:ascii="Arial" w:hAnsi="Arial" w:cs="Arial"/>
          <w:sz w:val="20"/>
          <w:szCs w:val="20"/>
        </w:rPr>
        <w:t xml:space="preserve">b) </w:t>
      </w:r>
      <w:r w:rsidR="00C75B4D" w:rsidRPr="00DC5CE3">
        <w:rPr>
          <w:rFonts w:ascii="Arial" w:hAnsi="Arial" w:cs="Arial"/>
          <w:sz w:val="20"/>
          <w:szCs w:val="20"/>
        </w:rPr>
        <w:t>Se deroga</w:t>
      </w:r>
      <w:r w:rsidR="0033125B" w:rsidRPr="00DC5CE3">
        <w:rPr>
          <w:rFonts w:ascii="Arial" w:hAnsi="Arial" w:cs="Arial"/>
          <w:sz w:val="20"/>
          <w:szCs w:val="20"/>
        </w:rPr>
        <w:t>.</w:t>
      </w:r>
    </w:p>
    <w:p w:rsidR="00C75B4D" w:rsidRPr="00DC5CE3" w:rsidRDefault="00C75B4D" w:rsidP="00C75B4D">
      <w:pPr>
        <w:jc w:val="right"/>
        <w:rPr>
          <w:rFonts w:ascii="Arial" w:hAnsi="Arial" w:cs="Arial"/>
          <w:sz w:val="20"/>
          <w:szCs w:val="20"/>
        </w:rPr>
      </w:pPr>
      <w:r w:rsidRPr="00DC5CE3">
        <w:rPr>
          <w:rFonts w:eastAsia="MS Mincho"/>
          <w:i/>
          <w:iCs/>
          <w:color w:val="0000FF"/>
          <w:sz w:val="18"/>
          <w:szCs w:val="18"/>
          <w:lang w:val="es-MX"/>
        </w:rPr>
        <w:t>Inciso derogado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tbl>
      <w:tblPr>
        <w:tblW w:w="9430" w:type="dxa"/>
        <w:tblInd w:w="-142" w:type="dxa"/>
        <w:tblLayout w:type="fixed"/>
        <w:tblLook w:val="00A0" w:firstRow="1" w:lastRow="0" w:firstColumn="1" w:lastColumn="0" w:noHBand="0" w:noVBand="0"/>
      </w:tblPr>
      <w:tblGrid>
        <w:gridCol w:w="7810"/>
        <w:gridCol w:w="1620"/>
      </w:tblGrid>
      <w:tr w:rsidR="0029044A" w:rsidRPr="00DC5CE3" w:rsidTr="00037486">
        <w:tc>
          <w:tcPr>
            <w:tcW w:w="7810" w:type="dxa"/>
            <w:tcBorders>
              <w:top w:val="nil"/>
              <w:left w:val="nil"/>
              <w:bottom w:val="nil"/>
              <w:right w:val="nil"/>
            </w:tcBorders>
            <w:shd w:val="clear" w:color="auto" w:fill="auto"/>
          </w:tcPr>
          <w:p w:rsidR="00C75B4D" w:rsidRPr="00037486" w:rsidRDefault="0029044A" w:rsidP="00037486">
            <w:pPr>
              <w:jc w:val="both"/>
              <w:rPr>
                <w:rFonts w:ascii="Arial" w:hAnsi="Arial" w:cs="Arial"/>
                <w:sz w:val="20"/>
                <w:szCs w:val="20"/>
                <w:lang w:val="es-MX"/>
              </w:rPr>
            </w:pPr>
            <w:r w:rsidRPr="00DC5CE3">
              <w:rPr>
                <w:rFonts w:ascii="Arial" w:eastAsia="Calibri" w:hAnsi="Arial" w:cs="Arial"/>
                <w:b/>
                <w:sz w:val="20"/>
                <w:szCs w:val="20"/>
                <w:lang w:eastAsia="en-US"/>
              </w:rPr>
              <w:t>IX.-</w:t>
            </w:r>
            <w:r w:rsidRPr="00DC5CE3">
              <w:rPr>
                <w:rFonts w:ascii="Arial" w:eastAsia="Calibri" w:hAnsi="Arial" w:cs="Arial"/>
                <w:sz w:val="20"/>
                <w:szCs w:val="20"/>
                <w:lang w:eastAsia="en-US"/>
              </w:rPr>
              <w:t xml:space="preserve"> </w:t>
            </w:r>
            <w:r w:rsidR="00C75B4D" w:rsidRPr="00DC5CE3">
              <w:rPr>
                <w:rFonts w:ascii="Arial" w:hAnsi="Arial" w:cs="Arial"/>
                <w:sz w:val="20"/>
                <w:szCs w:val="20"/>
                <w:lang w:val="es-MX"/>
              </w:rPr>
              <w:t>Por el registro de cambio de titular y su correspondiente expedición de título de derecho de uso, cuando haya sido adquirida por herencia, legado o mandato judicial.</w:t>
            </w:r>
          </w:p>
        </w:tc>
        <w:tc>
          <w:tcPr>
            <w:tcW w:w="1620" w:type="dxa"/>
            <w:tcBorders>
              <w:top w:val="nil"/>
              <w:left w:val="nil"/>
              <w:bottom w:val="nil"/>
              <w:right w:val="nil"/>
            </w:tcBorders>
            <w:shd w:val="clear" w:color="auto" w:fill="auto"/>
          </w:tcPr>
          <w:p w:rsidR="0029044A" w:rsidRPr="00DC5CE3" w:rsidRDefault="0029044A" w:rsidP="0072103C">
            <w:pPr>
              <w:jc w:val="right"/>
              <w:rPr>
                <w:rFonts w:ascii="Arial" w:eastAsia="Calibri" w:hAnsi="Arial" w:cs="Arial"/>
                <w:sz w:val="20"/>
                <w:szCs w:val="20"/>
                <w:lang w:eastAsia="en-US"/>
              </w:rPr>
            </w:pPr>
          </w:p>
          <w:p w:rsidR="0029044A" w:rsidRPr="00DC5CE3" w:rsidRDefault="00C75B4D" w:rsidP="00C75B4D">
            <w:pPr>
              <w:rPr>
                <w:rFonts w:ascii="Arial" w:eastAsia="Calibri" w:hAnsi="Arial" w:cs="Arial"/>
                <w:sz w:val="20"/>
                <w:szCs w:val="20"/>
                <w:lang w:eastAsia="en-US"/>
              </w:rPr>
            </w:pPr>
            <w:r w:rsidRPr="00DC5CE3">
              <w:rPr>
                <w:rFonts w:ascii="Arial" w:eastAsia="Calibri" w:hAnsi="Arial" w:cs="Arial"/>
                <w:sz w:val="20"/>
                <w:szCs w:val="20"/>
                <w:lang w:eastAsia="en-US"/>
              </w:rPr>
              <w:t xml:space="preserve">      </w:t>
            </w:r>
            <w:r w:rsidR="0029044A" w:rsidRPr="00DC5CE3">
              <w:rPr>
                <w:rFonts w:ascii="Arial" w:eastAsia="Calibri" w:hAnsi="Arial" w:cs="Arial"/>
                <w:sz w:val="20"/>
                <w:szCs w:val="20"/>
                <w:lang w:eastAsia="en-US"/>
              </w:rPr>
              <w:t xml:space="preserve">3.5 </w:t>
            </w:r>
            <w:r w:rsidR="0033125B" w:rsidRPr="00DC5CE3">
              <w:rPr>
                <w:rFonts w:ascii="Arial" w:hAnsi="Arial" w:cs="Arial"/>
                <w:sz w:val="20"/>
                <w:szCs w:val="20"/>
              </w:rPr>
              <w:t>U.M.A.</w:t>
            </w:r>
          </w:p>
        </w:tc>
      </w:tr>
      <w:tr w:rsidR="00037486" w:rsidRPr="00DC5CE3" w:rsidTr="00037486">
        <w:tc>
          <w:tcPr>
            <w:tcW w:w="9430" w:type="dxa"/>
            <w:gridSpan w:val="2"/>
            <w:tcBorders>
              <w:top w:val="nil"/>
              <w:left w:val="nil"/>
              <w:bottom w:val="nil"/>
              <w:right w:val="nil"/>
            </w:tcBorders>
            <w:shd w:val="clear" w:color="auto" w:fill="auto"/>
          </w:tcPr>
          <w:p w:rsidR="00037486" w:rsidRPr="00DC5CE3" w:rsidRDefault="00037486" w:rsidP="0072103C">
            <w:pPr>
              <w:jc w:val="right"/>
              <w:rPr>
                <w:rFonts w:ascii="Arial" w:eastAsia="Calibri" w:hAnsi="Arial" w:cs="Arial"/>
                <w:sz w:val="20"/>
                <w:szCs w:val="20"/>
                <w:lang w:eastAsia="en-US"/>
              </w:rPr>
            </w:pPr>
            <w:r w:rsidRPr="00DC5CE3">
              <w:rPr>
                <w:rFonts w:eastAsia="MS Mincho"/>
                <w:i/>
                <w:iCs/>
                <w:color w:val="0000FF"/>
                <w:sz w:val="18"/>
                <w:szCs w:val="18"/>
                <w:lang w:val="es-MX"/>
              </w:rPr>
              <w:t>Fracción reformada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tc>
      </w:tr>
      <w:tr w:rsidR="0029044A" w:rsidRPr="00DC5CE3" w:rsidTr="00037486">
        <w:tc>
          <w:tcPr>
            <w:tcW w:w="7810" w:type="dxa"/>
            <w:tcBorders>
              <w:top w:val="nil"/>
              <w:left w:val="nil"/>
              <w:bottom w:val="nil"/>
              <w:right w:val="nil"/>
            </w:tcBorders>
            <w:shd w:val="clear" w:color="auto" w:fill="auto"/>
          </w:tcPr>
          <w:p w:rsidR="0029044A" w:rsidRPr="00037486" w:rsidRDefault="0029044A" w:rsidP="00037486">
            <w:pPr>
              <w:jc w:val="both"/>
              <w:rPr>
                <w:rFonts w:ascii="Arial" w:hAnsi="Arial" w:cs="Arial"/>
                <w:sz w:val="20"/>
                <w:szCs w:val="20"/>
              </w:rPr>
            </w:pPr>
            <w:r w:rsidRPr="00DC5CE3">
              <w:rPr>
                <w:rFonts w:ascii="Arial" w:eastAsia="Calibri" w:hAnsi="Arial" w:cs="Arial"/>
                <w:b/>
                <w:sz w:val="20"/>
                <w:szCs w:val="20"/>
                <w:lang w:eastAsia="en-US"/>
              </w:rPr>
              <w:t>X.-</w:t>
            </w:r>
            <w:r w:rsidRPr="00DC5CE3">
              <w:rPr>
                <w:rFonts w:ascii="Arial" w:eastAsia="Calibri" w:hAnsi="Arial" w:cs="Arial"/>
                <w:sz w:val="20"/>
                <w:szCs w:val="20"/>
                <w:lang w:eastAsia="en-US"/>
              </w:rPr>
              <w:t xml:space="preserve"> </w:t>
            </w:r>
            <w:r w:rsidR="00C75B4D" w:rsidRPr="00DC5CE3">
              <w:rPr>
                <w:rFonts w:ascii="Arial" w:hAnsi="Arial" w:cs="Arial"/>
                <w:sz w:val="20"/>
                <w:szCs w:val="20"/>
              </w:rPr>
              <w:t>Se deroga.</w:t>
            </w:r>
          </w:p>
        </w:tc>
        <w:tc>
          <w:tcPr>
            <w:tcW w:w="1620" w:type="dxa"/>
            <w:tcBorders>
              <w:top w:val="nil"/>
              <w:left w:val="nil"/>
              <w:bottom w:val="nil"/>
              <w:right w:val="nil"/>
            </w:tcBorders>
            <w:shd w:val="clear" w:color="auto" w:fill="auto"/>
          </w:tcPr>
          <w:p w:rsidR="0029044A" w:rsidRPr="00DC5CE3" w:rsidRDefault="00C75B4D" w:rsidP="00C75B4D">
            <w:pPr>
              <w:rPr>
                <w:rFonts w:ascii="Arial" w:eastAsia="Calibri" w:hAnsi="Arial" w:cs="Arial"/>
                <w:sz w:val="20"/>
                <w:szCs w:val="20"/>
                <w:lang w:eastAsia="en-US"/>
              </w:rPr>
            </w:pPr>
            <w:r w:rsidRPr="00DC5CE3">
              <w:rPr>
                <w:rFonts w:ascii="Arial" w:eastAsia="Calibri" w:hAnsi="Arial" w:cs="Arial"/>
                <w:sz w:val="20"/>
                <w:szCs w:val="20"/>
                <w:lang w:eastAsia="en-US"/>
              </w:rPr>
              <w:t xml:space="preserve">      </w:t>
            </w:r>
          </w:p>
        </w:tc>
      </w:tr>
      <w:tr w:rsidR="00037486" w:rsidRPr="00DC5CE3" w:rsidTr="00037486">
        <w:tc>
          <w:tcPr>
            <w:tcW w:w="9430" w:type="dxa"/>
            <w:gridSpan w:val="2"/>
            <w:tcBorders>
              <w:top w:val="nil"/>
              <w:left w:val="nil"/>
              <w:bottom w:val="nil"/>
              <w:right w:val="nil"/>
            </w:tcBorders>
            <w:shd w:val="clear" w:color="auto" w:fill="auto"/>
          </w:tcPr>
          <w:p w:rsidR="00037486" w:rsidRPr="00DC5CE3" w:rsidRDefault="00037486" w:rsidP="00037486">
            <w:pPr>
              <w:jc w:val="right"/>
              <w:rPr>
                <w:rFonts w:ascii="Arial" w:eastAsia="Calibri" w:hAnsi="Arial" w:cs="Arial"/>
                <w:sz w:val="20"/>
                <w:szCs w:val="20"/>
                <w:lang w:eastAsia="en-US"/>
              </w:rPr>
            </w:pPr>
            <w:r w:rsidRPr="00DC5CE3">
              <w:rPr>
                <w:rFonts w:eastAsia="MS Mincho"/>
                <w:i/>
                <w:iCs/>
                <w:color w:val="0000FF"/>
                <w:sz w:val="18"/>
                <w:szCs w:val="18"/>
                <w:lang w:val="es-MX"/>
              </w:rPr>
              <w:t>Fracción derogada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tc>
      </w:tr>
    </w:tbl>
    <w:p w:rsidR="00A15672" w:rsidRPr="00DC5CE3" w:rsidRDefault="00A15672" w:rsidP="0072103C">
      <w:pPr>
        <w:rPr>
          <w:rFonts w:ascii="Arial" w:hAnsi="Arial" w:cs="Arial"/>
          <w:sz w:val="20"/>
          <w:szCs w:val="20"/>
        </w:rPr>
      </w:pPr>
      <w:r w:rsidRPr="00DC5CE3">
        <w:rPr>
          <w:rFonts w:ascii="Arial" w:hAnsi="Arial" w:cs="Arial"/>
          <w:b/>
          <w:sz w:val="20"/>
          <w:szCs w:val="20"/>
        </w:rPr>
        <w:t>XI.-</w:t>
      </w:r>
      <w:r w:rsidRPr="00DC5CE3">
        <w:rPr>
          <w:rFonts w:ascii="Arial" w:hAnsi="Arial" w:cs="Arial"/>
          <w:sz w:val="20"/>
          <w:szCs w:val="20"/>
        </w:rPr>
        <w:t xml:space="preserve"> Por el permiso temporal para establecer puestos </w:t>
      </w:r>
      <w:proofErr w:type="spellStart"/>
      <w:r w:rsidRPr="00DC5CE3">
        <w:rPr>
          <w:rFonts w:ascii="Arial" w:hAnsi="Arial" w:cs="Arial"/>
          <w:sz w:val="20"/>
          <w:szCs w:val="20"/>
        </w:rPr>
        <w:t>semi</w:t>
      </w:r>
      <w:proofErr w:type="spellEnd"/>
      <w:r w:rsidRPr="00DC5CE3">
        <w:rPr>
          <w:rFonts w:ascii="Arial" w:hAnsi="Arial" w:cs="Arial"/>
          <w:sz w:val="20"/>
          <w:szCs w:val="20"/>
        </w:rPr>
        <w:t>-fijos para realizar actividades autorizadas en el interior de los panteones públicos, por día.--------------</w:t>
      </w:r>
      <w:r w:rsidR="00100089" w:rsidRPr="00DC5CE3">
        <w:rPr>
          <w:rFonts w:ascii="Arial" w:hAnsi="Arial" w:cs="Arial"/>
          <w:sz w:val="20"/>
          <w:szCs w:val="20"/>
        </w:rPr>
        <w:t>------------------------------------</w:t>
      </w:r>
      <w:r w:rsidRPr="00DC5CE3">
        <w:rPr>
          <w:rFonts w:ascii="Arial" w:hAnsi="Arial" w:cs="Arial"/>
          <w:sz w:val="20"/>
          <w:szCs w:val="20"/>
        </w:rPr>
        <w:tab/>
        <w:t xml:space="preserve">1.0 </w:t>
      </w:r>
      <w:r w:rsidR="0033125B" w:rsidRPr="00DC5CE3">
        <w:rPr>
          <w:rFonts w:ascii="Arial" w:hAnsi="Arial" w:cs="Arial"/>
          <w:sz w:val="20"/>
          <w:szCs w:val="20"/>
        </w:rPr>
        <w:t>U.M.A.</w:t>
      </w:r>
    </w:p>
    <w:p w:rsidR="00A15672" w:rsidRPr="00DC5CE3" w:rsidRDefault="00A15672" w:rsidP="0072103C">
      <w:pPr>
        <w:rPr>
          <w:rFonts w:ascii="Arial" w:hAnsi="Arial" w:cs="Arial"/>
          <w:sz w:val="20"/>
          <w:szCs w:val="20"/>
        </w:rPr>
      </w:pPr>
      <w:r w:rsidRPr="00DC5CE3">
        <w:rPr>
          <w:rFonts w:ascii="Arial" w:hAnsi="Arial" w:cs="Arial"/>
          <w:b/>
          <w:sz w:val="20"/>
          <w:szCs w:val="20"/>
        </w:rPr>
        <w:t>XII.-</w:t>
      </w:r>
      <w:r w:rsidRPr="00DC5CE3">
        <w:rPr>
          <w:rFonts w:ascii="Arial" w:hAnsi="Arial" w:cs="Arial"/>
          <w:sz w:val="20"/>
          <w:szCs w:val="20"/>
        </w:rPr>
        <w:t xml:space="preserve"> Por el otorgamiento de la concesión para operar un panteón particular, por cada año concesionado.----------------------------------------</w:t>
      </w:r>
      <w:r w:rsidR="00100089" w:rsidRPr="00DC5CE3">
        <w:rPr>
          <w:rFonts w:ascii="Arial" w:hAnsi="Arial" w:cs="Arial"/>
          <w:sz w:val="20"/>
          <w:szCs w:val="20"/>
        </w:rPr>
        <w:t>---------------------------------------------------</w:t>
      </w:r>
      <w:r w:rsidRPr="00DC5CE3">
        <w:rPr>
          <w:rFonts w:ascii="Arial" w:hAnsi="Arial" w:cs="Arial"/>
          <w:sz w:val="20"/>
          <w:szCs w:val="20"/>
        </w:rPr>
        <w:t>-</w:t>
      </w:r>
      <w:r w:rsidRPr="00DC5CE3">
        <w:rPr>
          <w:rFonts w:ascii="Arial" w:hAnsi="Arial" w:cs="Arial"/>
          <w:sz w:val="20"/>
          <w:szCs w:val="20"/>
        </w:rPr>
        <w:tab/>
        <w:t xml:space="preserve">400 </w:t>
      </w:r>
      <w:r w:rsidR="0033125B" w:rsidRPr="00DC5CE3">
        <w:rPr>
          <w:rFonts w:ascii="Arial" w:hAnsi="Arial" w:cs="Arial"/>
          <w:sz w:val="20"/>
          <w:szCs w:val="20"/>
        </w:rPr>
        <w:t>U.M.A.</w:t>
      </w:r>
    </w:p>
    <w:p w:rsidR="00A15672" w:rsidRPr="00DC5CE3" w:rsidRDefault="00A15672" w:rsidP="0072103C">
      <w:pPr>
        <w:rPr>
          <w:rFonts w:ascii="Arial" w:hAnsi="Arial" w:cs="Arial"/>
          <w:sz w:val="20"/>
          <w:szCs w:val="20"/>
        </w:rPr>
      </w:pPr>
      <w:r w:rsidRPr="00DC5CE3">
        <w:rPr>
          <w:rFonts w:ascii="Arial" w:hAnsi="Arial" w:cs="Arial"/>
          <w:b/>
          <w:sz w:val="20"/>
          <w:szCs w:val="20"/>
        </w:rPr>
        <w:t>XIII.-</w:t>
      </w:r>
      <w:r w:rsidRPr="00DC5CE3">
        <w:rPr>
          <w:rFonts w:ascii="Arial" w:hAnsi="Arial" w:cs="Arial"/>
          <w:sz w:val="20"/>
          <w:szCs w:val="20"/>
        </w:rPr>
        <w:t xml:space="preserve"> Por el otorgamiento de la concesión para operar un crematorio particular, por cada año concesionado. -----------------------</w:t>
      </w:r>
      <w:r w:rsidR="00100089" w:rsidRPr="00DC5CE3">
        <w:rPr>
          <w:rFonts w:ascii="Arial" w:hAnsi="Arial" w:cs="Arial"/>
          <w:sz w:val="20"/>
          <w:szCs w:val="20"/>
        </w:rPr>
        <w:t>------------------------------------------------</w:t>
      </w:r>
      <w:r w:rsidRPr="00DC5CE3">
        <w:rPr>
          <w:rFonts w:ascii="Arial" w:hAnsi="Arial" w:cs="Arial"/>
          <w:sz w:val="20"/>
          <w:szCs w:val="20"/>
        </w:rPr>
        <w:t>----------------</w:t>
      </w:r>
      <w:r w:rsidRPr="00DC5CE3">
        <w:rPr>
          <w:rFonts w:ascii="Arial" w:hAnsi="Arial" w:cs="Arial"/>
          <w:sz w:val="20"/>
          <w:szCs w:val="20"/>
        </w:rPr>
        <w:tab/>
        <w:t xml:space="preserve">400 </w:t>
      </w:r>
      <w:r w:rsidR="0033125B" w:rsidRPr="00DC5CE3">
        <w:rPr>
          <w:rFonts w:ascii="Arial" w:hAnsi="Arial" w:cs="Arial"/>
          <w:sz w:val="20"/>
          <w:szCs w:val="20"/>
        </w:rPr>
        <w:t>U.M.A.</w:t>
      </w:r>
    </w:p>
    <w:p w:rsidR="00FA0683" w:rsidRPr="00DC5CE3" w:rsidRDefault="00FA0683" w:rsidP="0072103C">
      <w:pPr>
        <w:rPr>
          <w:rFonts w:ascii="Arial" w:hAnsi="Arial" w:cs="Arial"/>
          <w:sz w:val="20"/>
          <w:szCs w:val="20"/>
        </w:rPr>
      </w:pPr>
    </w:p>
    <w:tbl>
      <w:tblPr>
        <w:tblW w:w="5078" w:type="pct"/>
        <w:tblInd w:w="-142" w:type="dxa"/>
        <w:tblLayout w:type="fixed"/>
        <w:tblCellMar>
          <w:left w:w="70" w:type="dxa"/>
          <w:right w:w="70" w:type="dxa"/>
        </w:tblCellMar>
        <w:tblLook w:val="0000" w:firstRow="0" w:lastRow="0" w:firstColumn="0" w:lastColumn="0" w:noHBand="0" w:noVBand="0"/>
      </w:tblPr>
      <w:tblGrid>
        <w:gridCol w:w="7104"/>
        <w:gridCol w:w="2320"/>
      </w:tblGrid>
      <w:tr w:rsidR="00FA0683" w:rsidRPr="00DC5CE3" w:rsidTr="00037486">
        <w:tc>
          <w:tcPr>
            <w:tcW w:w="3769" w:type="pct"/>
            <w:shd w:val="clear" w:color="auto" w:fill="auto"/>
          </w:tcPr>
          <w:p w:rsidR="00C75B4D" w:rsidRPr="00037486" w:rsidRDefault="00FA0683" w:rsidP="00037486">
            <w:pPr>
              <w:jc w:val="both"/>
              <w:rPr>
                <w:rFonts w:ascii="Arial" w:hAnsi="Arial" w:cs="Arial"/>
                <w:sz w:val="20"/>
                <w:szCs w:val="20"/>
              </w:rPr>
            </w:pPr>
            <w:r w:rsidRPr="00DC5CE3">
              <w:rPr>
                <w:rFonts w:ascii="Arial" w:hAnsi="Arial" w:cs="Arial"/>
                <w:b/>
                <w:sz w:val="20"/>
                <w:szCs w:val="20"/>
              </w:rPr>
              <w:t xml:space="preserve">XIV.- </w:t>
            </w:r>
            <w:r w:rsidR="00C75B4D" w:rsidRPr="00DC5CE3">
              <w:rPr>
                <w:rFonts w:ascii="Arial" w:hAnsi="Arial" w:cs="Arial"/>
                <w:sz w:val="20"/>
                <w:szCs w:val="20"/>
              </w:rPr>
              <w:t>Por la corrección de datos en los registros de derechos de uso y su correspondiente expedición de título de derecho de uso ---------------------------</w:t>
            </w:r>
          </w:p>
        </w:tc>
        <w:tc>
          <w:tcPr>
            <w:tcW w:w="1231" w:type="pct"/>
            <w:shd w:val="clear" w:color="auto" w:fill="auto"/>
            <w:vAlign w:val="center"/>
          </w:tcPr>
          <w:p w:rsidR="00FA0683" w:rsidRPr="00DC5CE3" w:rsidRDefault="00FA0683" w:rsidP="0072103C">
            <w:pPr>
              <w:jc w:val="center"/>
              <w:rPr>
                <w:rFonts w:ascii="Arial" w:hAnsi="Arial" w:cs="Arial"/>
                <w:sz w:val="20"/>
                <w:szCs w:val="20"/>
              </w:rPr>
            </w:pPr>
            <w:r w:rsidRPr="00DC5CE3">
              <w:rPr>
                <w:rFonts w:ascii="Arial" w:hAnsi="Arial" w:cs="Arial"/>
                <w:sz w:val="20"/>
                <w:szCs w:val="20"/>
              </w:rPr>
              <w:t>1 U.M.A.</w:t>
            </w:r>
          </w:p>
        </w:tc>
      </w:tr>
      <w:tr w:rsidR="00037486" w:rsidRPr="00DC5CE3" w:rsidTr="00037486">
        <w:tc>
          <w:tcPr>
            <w:tcW w:w="5000" w:type="pct"/>
            <w:gridSpan w:val="2"/>
            <w:shd w:val="clear" w:color="auto" w:fill="auto"/>
          </w:tcPr>
          <w:p w:rsidR="00037486" w:rsidRPr="00DC5CE3" w:rsidRDefault="00037486" w:rsidP="00037486">
            <w:pPr>
              <w:jc w:val="right"/>
              <w:rPr>
                <w:rFonts w:ascii="Arial" w:hAnsi="Arial" w:cs="Arial"/>
                <w:sz w:val="20"/>
                <w:szCs w:val="20"/>
              </w:rPr>
            </w:pPr>
            <w:r w:rsidRPr="00DC5CE3">
              <w:rPr>
                <w:rFonts w:eastAsia="MS Mincho"/>
                <w:i/>
                <w:iCs/>
                <w:color w:val="0000FF"/>
                <w:sz w:val="18"/>
                <w:szCs w:val="18"/>
                <w:lang w:val="es-MX"/>
              </w:rPr>
              <w:t>Fracción reformada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tc>
      </w:tr>
      <w:tr w:rsidR="00FA0683" w:rsidRPr="00DC5CE3" w:rsidTr="00037486">
        <w:tc>
          <w:tcPr>
            <w:tcW w:w="3769" w:type="pct"/>
            <w:shd w:val="clear" w:color="auto" w:fill="auto"/>
          </w:tcPr>
          <w:p w:rsidR="00FA0683" w:rsidRPr="00DC5CE3" w:rsidRDefault="00FA0683" w:rsidP="0072103C">
            <w:pPr>
              <w:jc w:val="both"/>
              <w:rPr>
                <w:rFonts w:ascii="Arial" w:hAnsi="Arial" w:cs="Arial"/>
                <w:b/>
                <w:sz w:val="20"/>
                <w:szCs w:val="20"/>
              </w:rPr>
            </w:pPr>
            <w:r w:rsidRPr="00DC5CE3">
              <w:rPr>
                <w:rFonts w:ascii="Arial" w:hAnsi="Arial" w:cs="Arial"/>
                <w:b/>
                <w:sz w:val="20"/>
                <w:szCs w:val="20"/>
              </w:rPr>
              <w:t xml:space="preserve">XV.- </w:t>
            </w:r>
            <w:r w:rsidRPr="00DC5CE3">
              <w:rPr>
                <w:rFonts w:ascii="Arial" w:hAnsi="Arial" w:cs="Arial"/>
                <w:sz w:val="20"/>
                <w:szCs w:val="20"/>
              </w:rPr>
              <w:t>Por la recuperación de restos de fosa común cuando fueren exhumados con cargo al municipio.</w:t>
            </w:r>
          </w:p>
        </w:tc>
        <w:tc>
          <w:tcPr>
            <w:tcW w:w="1231" w:type="pct"/>
            <w:shd w:val="clear" w:color="auto" w:fill="auto"/>
          </w:tcPr>
          <w:p w:rsidR="00FA0683" w:rsidRPr="00DC5CE3" w:rsidRDefault="00FA0683" w:rsidP="0072103C">
            <w:pPr>
              <w:jc w:val="center"/>
              <w:rPr>
                <w:rFonts w:ascii="Arial" w:hAnsi="Arial" w:cs="Arial"/>
                <w:sz w:val="20"/>
                <w:szCs w:val="20"/>
              </w:rPr>
            </w:pPr>
            <w:r w:rsidRPr="00DC5CE3">
              <w:rPr>
                <w:rFonts w:ascii="Arial" w:hAnsi="Arial" w:cs="Arial"/>
                <w:sz w:val="20"/>
                <w:szCs w:val="20"/>
              </w:rPr>
              <w:t>1.20 U.M.A.</w:t>
            </w:r>
          </w:p>
        </w:tc>
      </w:tr>
    </w:tbl>
    <w:p w:rsidR="00104DDC" w:rsidRPr="00DC5CE3" w:rsidRDefault="00104DDC" w:rsidP="0072103C">
      <w:pPr>
        <w:jc w:val="both"/>
        <w:rPr>
          <w:rFonts w:ascii="Arial" w:hAnsi="Arial" w:cs="Arial"/>
          <w:b/>
          <w:sz w:val="20"/>
          <w:szCs w:val="20"/>
        </w:rPr>
      </w:pPr>
    </w:p>
    <w:tbl>
      <w:tblPr>
        <w:tblW w:w="9288" w:type="dxa"/>
        <w:tblLayout w:type="fixed"/>
        <w:tblLook w:val="00A0" w:firstRow="1" w:lastRow="0" w:firstColumn="1" w:lastColumn="0" w:noHBand="0" w:noVBand="0"/>
      </w:tblPr>
      <w:tblGrid>
        <w:gridCol w:w="7338"/>
        <w:gridCol w:w="1950"/>
      </w:tblGrid>
      <w:tr w:rsidR="00C75B4D" w:rsidRPr="00DC5CE3" w:rsidTr="00C93F25">
        <w:tc>
          <w:tcPr>
            <w:tcW w:w="9288" w:type="dxa"/>
            <w:gridSpan w:val="2"/>
          </w:tcPr>
          <w:p w:rsidR="00C75B4D" w:rsidRPr="00DC5CE3" w:rsidRDefault="00C75B4D" w:rsidP="00C93F25">
            <w:pPr>
              <w:rPr>
                <w:rFonts w:ascii="Arial" w:hAnsi="Arial" w:cs="Arial"/>
                <w:sz w:val="20"/>
                <w:szCs w:val="20"/>
              </w:rPr>
            </w:pPr>
            <w:r w:rsidRPr="00DC5CE3">
              <w:rPr>
                <w:rFonts w:ascii="Arial" w:hAnsi="Arial" w:cs="Arial"/>
                <w:b/>
                <w:sz w:val="20"/>
                <w:szCs w:val="20"/>
              </w:rPr>
              <w:t>XVI.-</w:t>
            </w:r>
            <w:r w:rsidRPr="00DC5CE3">
              <w:rPr>
                <w:rFonts w:ascii="Arial" w:hAnsi="Arial" w:cs="Arial"/>
                <w:sz w:val="20"/>
                <w:szCs w:val="20"/>
              </w:rPr>
              <w:t xml:space="preserve"> Por otorgar el refrendo en los Panteones Públicos Municipales:</w:t>
            </w:r>
          </w:p>
        </w:tc>
      </w:tr>
      <w:tr w:rsidR="00C75B4D" w:rsidRPr="00DC5CE3" w:rsidTr="00C93F25">
        <w:tc>
          <w:tcPr>
            <w:tcW w:w="9288" w:type="dxa"/>
            <w:gridSpan w:val="2"/>
          </w:tcPr>
          <w:p w:rsidR="00C75B4D" w:rsidRPr="00DC5CE3" w:rsidRDefault="00C75B4D" w:rsidP="00C93F25">
            <w:pPr>
              <w:ind w:firstLine="142"/>
              <w:rPr>
                <w:rFonts w:ascii="Arial" w:hAnsi="Arial" w:cs="Arial"/>
                <w:sz w:val="20"/>
                <w:szCs w:val="20"/>
              </w:rPr>
            </w:pPr>
            <w:r w:rsidRPr="00DC5CE3">
              <w:rPr>
                <w:rFonts w:ascii="Arial" w:hAnsi="Arial" w:cs="Arial"/>
                <w:sz w:val="20"/>
                <w:szCs w:val="20"/>
              </w:rPr>
              <w:t xml:space="preserve">a) General, </w:t>
            </w:r>
            <w:proofErr w:type="spellStart"/>
            <w:r w:rsidRPr="00DC5CE3">
              <w:rPr>
                <w:rFonts w:ascii="Arial" w:hAnsi="Arial" w:cs="Arial"/>
                <w:sz w:val="20"/>
                <w:szCs w:val="20"/>
              </w:rPr>
              <w:t>Xoclán</w:t>
            </w:r>
            <w:proofErr w:type="spellEnd"/>
            <w:r w:rsidRPr="00DC5CE3">
              <w:rPr>
                <w:rFonts w:ascii="Arial" w:hAnsi="Arial" w:cs="Arial"/>
                <w:sz w:val="20"/>
                <w:szCs w:val="20"/>
              </w:rPr>
              <w:t xml:space="preserve"> y </w:t>
            </w:r>
            <w:proofErr w:type="spellStart"/>
            <w:r w:rsidRPr="00DC5CE3">
              <w:rPr>
                <w:rFonts w:ascii="Arial" w:hAnsi="Arial" w:cs="Arial"/>
                <w:sz w:val="20"/>
                <w:szCs w:val="20"/>
              </w:rPr>
              <w:t>Chuburná</w:t>
            </w:r>
            <w:proofErr w:type="spellEnd"/>
            <w:r w:rsidRPr="00DC5CE3">
              <w:rPr>
                <w:rFonts w:ascii="Arial" w:hAnsi="Arial" w:cs="Arial"/>
                <w:sz w:val="20"/>
                <w:szCs w:val="20"/>
              </w:rPr>
              <w:t xml:space="preserve"> por el primer, segundo y tercer refrendo se pagará por cada uno:</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1.- Bóveda chica--------------------------------------------------------------------------------</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12.0 U.M.A.</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2.- Bóveda grande-----------------------------------------------------------------------------</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30.0 U.M.A.</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3.- Bóveda grande doble---------------------------------------------------------------------</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48.0 U.M.A.</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4.- Espacios para mausoleos de hasta 5 x 11 metros, por metro cuadrado----</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 xml:space="preserve">  2.0 U.M.A.</w:t>
            </w:r>
          </w:p>
        </w:tc>
      </w:tr>
      <w:tr w:rsidR="00C75B4D" w:rsidRPr="00DC5CE3" w:rsidTr="00C93F25">
        <w:tc>
          <w:tcPr>
            <w:tcW w:w="9288" w:type="dxa"/>
            <w:gridSpan w:val="2"/>
          </w:tcPr>
          <w:p w:rsidR="00C75B4D" w:rsidRPr="00DC5CE3" w:rsidRDefault="00C75B4D" w:rsidP="00C93F25">
            <w:pPr>
              <w:ind w:firstLine="142"/>
              <w:rPr>
                <w:rFonts w:ascii="Arial" w:hAnsi="Arial" w:cs="Arial"/>
                <w:sz w:val="20"/>
                <w:szCs w:val="20"/>
              </w:rPr>
            </w:pPr>
            <w:r w:rsidRPr="00DC5CE3">
              <w:rPr>
                <w:rFonts w:ascii="Arial" w:hAnsi="Arial" w:cs="Arial"/>
                <w:sz w:val="20"/>
                <w:szCs w:val="20"/>
              </w:rPr>
              <w:t>b) Florido y Jardines de la Paz por el primer, segundo y tercer refrendo se pagará por cada uno:</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1.- Bóveda grande-----------------------------------------------------------------------------</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51.0 U.M.A.</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2.- Espacio para mausoleos de hasta 5 x 11 metros, por metro cuadrado------</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 xml:space="preserve">  3.0 U.M.A.</w:t>
            </w:r>
          </w:p>
        </w:tc>
      </w:tr>
      <w:tr w:rsidR="00C75B4D" w:rsidRPr="00DC5CE3" w:rsidTr="00C93F25">
        <w:tc>
          <w:tcPr>
            <w:tcW w:w="9288" w:type="dxa"/>
            <w:gridSpan w:val="2"/>
          </w:tcPr>
          <w:p w:rsidR="00C75B4D" w:rsidRPr="00DC5CE3" w:rsidRDefault="00C75B4D" w:rsidP="00C93F25">
            <w:pPr>
              <w:rPr>
                <w:rFonts w:ascii="Arial" w:hAnsi="Arial" w:cs="Arial"/>
                <w:sz w:val="20"/>
                <w:szCs w:val="20"/>
              </w:rPr>
            </w:pPr>
            <w:r w:rsidRPr="00DC5CE3">
              <w:rPr>
                <w:rFonts w:ascii="Arial" w:hAnsi="Arial" w:cs="Arial"/>
                <w:sz w:val="20"/>
                <w:szCs w:val="20"/>
              </w:rPr>
              <w:t xml:space="preserve">   c) General, </w:t>
            </w:r>
            <w:proofErr w:type="spellStart"/>
            <w:r w:rsidRPr="00DC5CE3">
              <w:rPr>
                <w:rFonts w:ascii="Arial" w:hAnsi="Arial" w:cs="Arial"/>
                <w:sz w:val="20"/>
                <w:szCs w:val="20"/>
              </w:rPr>
              <w:t>Xoclán</w:t>
            </w:r>
            <w:proofErr w:type="spellEnd"/>
            <w:r w:rsidRPr="00DC5CE3">
              <w:rPr>
                <w:rFonts w:ascii="Arial" w:hAnsi="Arial" w:cs="Arial"/>
                <w:sz w:val="20"/>
                <w:szCs w:val="20"/>
              </w:rPr>
              <w:t xml:space="preserve"> y </w:t>
            </w:r>
            <w:proofErr w:type="spellStart"/>
            <w:r w:rsidRPr="00DC5CE3">
              <w:rPr>
                <w:rFonts w:ascii="Arial" w:hAnsi="Arial" w:cs="Arial"/>
                <w:sz w:val="20"/>
                <w:szCs w:val="20"/>
              </w:rPr>
              <w:t>Chuburná</w:t>
            </w:r>
            <w:proofErr w:type="spellEnd"/>
            <w:r w:rsidRPr="00DC5CE3">
              <w:rPr>
                <w:rFonts w:ascii="Arial" w:hAnsi="Arial" w:cs="Arial"/>
                <w:sz w:val="20"/>
                <w:szCs w:val="20"/>
              </w:rPr>
              <w:t xml:space="preserve"> a partir del cuarto refrendo se pagará:</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1.- Bóveda chica--------------------------------------------------------------------------------</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 xml:space="preserve">  3.0 U.M.A.</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2.- Bóveda grande-----------------------------------------------------------------------------</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 xml:space="preserve">  6.0 U.M.A.</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3.- Bóveda grande doble---------------------------------------------------------------------</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10.0 U.M.A.</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4.-Espacios para mausoleos de hasta 5 x 11 metros, por metro cuadrado-----</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 xml:space="preserve">  1.0 U.M.A.</w:t>
            </w:r>
          </w:p>
        </w:tc>
      </w:tr>
      <w:tr w:rsidR="00C75B4D" w:rsidRPr="00DC5CE3" w:rsidTr="00C93F25">
        <w:trPr>
          <w:trHeight w:val="340"/>
        </w:trPr>
        <w:tc>
          <w:tcPr>
            <w:tcW w:w="9288" w:type="dxa"/>
            <w:gridSpan w:val="2"/>
          </w:tcPr>
          <w:p w:rsidR="00C75B4D" w:rsidRPr="00DC5CE3" w:rsidRDefault="00C75B4D" w:rsidP="00C93F25">
            <w:pPr>
              <w:rPr>
                <w:rFonts w:ascii="Arial" w:hAnsi="Arial" w:cs="Arial"/>
                <w:sz w:val="20"/>
                <w:szCs w:val="20"/>
              </w:rPr>
            </w:pPr>
            <w:r w:rsidRPr="00DC5CE3">
              <w:rPr>
                <w:rFonts w:ascii="Arial" w:hAnsi="Arial" w:cs="Arial"/>
                <w:sz w:val="20"/>
                <w:szCs w:val="20"/>
              </w:rPr>
              <w:t>d) Florido y Jardines de la Paz a partir del cuarto refrendo se pagará:</w:t>
            </w:r>
          </w:p>
        </w:tc>
      </w:tr>
      <w:tr w:rsidR="00C75B4D" w:rsidRPr="00DC5CE3" w:rsidTr="00C93F25">
        <w:trPr>
          <w:trHeight w:val="318"/>
        </w:trPr>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1.- Bóveda grande-----------------------------------------------------------------------------</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15.0 U.M.A.</w:t>
            </w:r>
          </w:p>
        </w:tc>
      </w:tr>
      <w:tr w:rsidR="00C75B4D" w:rsidRPr="00DC5CE3" w:rsidTr="00C93F25">
        <w:tc>
          <w:tcPr>
            <w:tcW w:w="7338" w:type="dxa"/>
          </w:tcPr>
          <w:p w:rsidR="00C75B4D" w:rsidRPr="00DC5CE3" w:rsidRDefault="00C75B4D" w:rsidP="00C93F25">
            <w:pPr>
              <w:ind w:firstLine="284"/>
              <w:rPr>
                <w:rFonts w:ascii="Arial" w:hAnsi="Arial" w:cs="Arial"/>
                <w:sz w:val="20"/>
                <w:szCs w:val="20"/>
              </w:rPr>
            </w:pPr>
            <w:r w:rsidRPr="00DC5CE3">
              <w:rPr>
                <w:rFonts w:ascii="Arial" w:hAnsi="Arial" w:cs="Arial"/>
                <w:sz w:val="20"/>
                <w:szCs w:val="20"/>
              </w:rPr>
              <w:t>2.-Espacios para mausoleos de hasta 5 x 11 metros, por metro cuadrado-----</w:t>
            </w:r>
          </w:p>
        </w:tc>
        <w:tc>
          <w:tcPr>
            <w:tcW w:w="1950" w:type="dxa"/>
          </w:tcPr>
          <w:p w:rsidR="00C75B4D" w:rsidRPr="00DC5CE3" w:rsidRDefault="00C75B4D" w:rsidP="00C93F25">
            <w:pPr>
              <w:jc w:val="right"/>
              <w:rPr>
                <w:rFonts w:ascii="Arial" w:hAnsi="Arial" w:cs="Arial"/>
                <w:sz w:val="20"/>
                <w:szCs w:val="20"/>
              </w:rPr>
            </w:pPr>
            <w:r w:rsidRPr="00DC5CE3">
              <w:rPr>
                <w:rFonts w:ascii="Arial" w:hAnsi="Arial" w:cs="Arial"/>
                <w:sz w:val="20"/>
                <w:szCs w:val="20"/>
              </w:rPr>
              <w:t xml:space="preserve">  2.0 U.M.A.</w:t>
            </w:r>
          </w:p>
        </w:tc>
      </w:tr>
      <w:tr w:rsidR="00037486" w:rsidRPr="00DC5CE3" w:rsidTr="003E0B0D">
        <w:tc>
          <w:tcPr>
            <w:tcW w:w="9288" w:type="dxa"/>
            <w:gridSpan w:val="2"/>
          </w:tcPr>
          <w:p w:rsidR="00037486" w:rsidRPr="00DC5CE3" w:rsidRDefault="00037486" w:rsidP="00C93F25">
            <w:pPr>
              <w:jc w:val="right"/>
              <w:rPr>
                <w:rFonts w:ascii="Arial" w:hAnsi="Arial" w:cs="Arial"/>
                <w:sz w:val="20"/>
                <w:szCs w:val="20"/>
              </w:rPr>
            </w:pPr>
            <w:r w:rsidRPr="00DC5CE3">
              <w:rPr>
                <w:rFonts w:eastAsia="MS Mincho"/>
                <w:i/>
                <w:iCs/>
                <w:color w:val="0000FF"/>
                <w:sz w:val="18"/>
                <w:szCs w:val="18"/>
                <w:lang w:val="es-MX"/>
              </w:rPr>
              <w:t>Fracción adicionada D.O.</w:t>
            </w:r>
            <w:r w:rsidRPr="00DC5CE3">
              <w:rPr>
                <w:rFonts w:eastAsia="MS Mincho"/>
                <w:i/>
                <w:iCs/>
                <w:color w:val="0000FF"/>
                <w:sz w:val="18"/>
                <w:szCs w:val="18"/>
              </w:rPr>
              <w:t xml:space="preserve"> </w:t>
            </w:r>
            <w:r w:rsidRPr="00DC5CE3">
              <w:rPr>
                <w:rFonts w:eastAsia="MS Mincho"/>
                <w:i/>
                <w:iCs/>
                <w:color w:val="0000FF"/>
                <w:sz w:val="18"/>
                <w:szCs w:val="18"/>
                <w:lang w:val="es-MX"/>
              </w:rPr>
              <w:t>30-12-2019</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189"/>
      </w:tblGrid>
      <w:tr w:rsidR="00197AE1" w:rsidRPr="00DC5CE3" w:rsidTr="00037486">
        <w:tc>
          <w:tcPr>
            <w:tcW w:w="8080" w:type="dxa"/>
          </w:tcPr>
          <w:p w:rsidR="00197AE1" w:rsidRPr="00DC5CE3" w:rsidRDefault="00197AE1" w:rsidP="0072103C">
            <w:pPr>
              <w:jc w:val="both"/>
              <w:rPr>
                <w:rFonts w:ascii="Arial" w:hAnsi="Arial" w:cs="Arial"/>
                <w:b/>
                <w:sz w:val="20"/>
                <w:szCs w:val="20"/>
              </w:rPr>
            </w:pPr>
            <w:r w:rsidRPr="00DC5CE3">
              <w:rPr>
                <w:rFonts w:ascii="Arial" w:hAnsi="Arial" w:cs="Arial"/>
                <w:b/>
                <w:sz w:val="20"/>
                <w:szCs w:val="20"/>
              </w:rPr>
              <w:t xml:space="preserve">XVII.- </w:t>
            </w:r>
            <w:r w:rsidRPr="00DC5CE3">
              <w:rPr>
                <w:rFonts w:ascii="Arial" w:hAnsi="Arial" w:cs="Arial"/>
                <w:sz w:val="20"/>
                <w:szCs w:val="20"/>
              </w:rPr>
              <w:t>Por el nombramiento de beneficiario</w:t>
            </w:r>
          </w:p>
        </w:tc>
        <w:tc>
          <w:tcPr>
            <w:tcW w:w="1189" w:type="dxa"/>
          </w:tcPr>
          <w:p w:rsidR="00197AE1" w:rsidRPr="00037486" w:rsidRDefault="00197AE1" w:rsidP="0072103C">
            <w:pPr>
              <w:jc w:val="both"/>
              <w:rPr>
                <w:rFonts w:ascii="Arial" w:hAnsi="Arial" w:cs="Arial"/>
                <w:sz w:val="20"/>
                <w:szCs w:val="20"/>
              </w:rPr>
            </w:pPr>
            <w:r w:rsidRPr="00037486">
              <w:rPr>
                <w:rFonts w:ascii="Arial" w:hAnsi="Arial" w:cs="Arial"/>
                <w:sz w:val="20"/>
                <w:szCs w:val="20"/>
              </w:rPr>
              <w:t>1.0 U.M.A.</w:t>
            </w:r>
          </w:p>
        </w:tc>
      </w:tr>
    </w:tbl>
    <w:p w:rsidR="00C75B4D" w:rsidRDefault="00037486" w:rsidP="00037486">
      <w:pPr>
        <w:jc w:val="right"/>
        <w:rPr>
          <w:rFonts w:eastAsia="MS Mincho"/>
          <w:i/>
          <w:iCs/>
          <w:color w:val="0000FF"/>
          <w:sz w:val="18"/>
          <w:szCs w:val="18"/>
          <w:lang w:val="es-MX"/>
        </w:rPr>
      </w:pPr>
      <w:r w:rsidRPr="00DC5CE3">
        <w:rPr>
          <w:rFonts w:eastAsia="MS Mincho"/>
          <w:i/>
          <w:iCs/>
          <w:color w:val="0000FF"/>
          <w:sz w:val="18"/>
          <w:szCs w:val="18"/>
          <w:lang w:val="es-MX"/>
        </w:rPr>
        <w:t>Fracción adicionada D.O.</w:t>
      </w:r>
      <w:r w:rsidRPr="00DC5CE3">
        <w:rPr>
          <w:rFonts w:eastAsia="MS Mincho"/>
          <w:i/>
          <w:iCs/>
          <w:color w:val="0000FF"/>
          <w:sz w:val="18"/>
          <w:szCs w:val="18"/>
        </w:rPr>
        <w:t xml:space="preserve"> </w:t>
      </w:r>
      <w:r>
        <w:rPr>
          <w:rFonts w:eastAsia="MS Mincho"/>
          <w:i/>
          <w:iCs/>
          <w:color w:val="0000FF"/>
          <w:sz w:val="18"/>
          <w:szCs w:val="18"/>
          <w:lang w:val="es-MX"/>
        </w:rPr>
        <w:t>29-12-2021</w:t>
      </w:r>
    </w:p>
    <w:p w:rsidR="00037486" w:rsidRPr="00DC5CE3" w:rsidRDefault="00037486" w:rsidP="00037486">
      <w:pPr>
        <w:jc w:val="right"/>
        <w:rPr>
          <w:rFonts w:ascii="Arial" w:hAnsi="Arial" w:cs="Arial"/>
          <w:b/>
          <w:sz w:val="20"/>
          <w:szCs w:val="20"/>
        </w:rPr>
      </w:pPr>
    </w:p>
    <w:p w:rsidR="00A15672" w:rsidRPr="00DC5CE3" w:rsidRDefault="00CD7CF6" w:rsidP="0072103C">
      <w:pPr>
        <w:jc w:val="both"/>
        <w:rPr>
          <w:rFonts w:ascii="Arial" w:hAnsi="Arial" w:cs="Arial"/>
          <w:sz w:val="20"/>
          <w:szCs w:val="20"/>
        </w:rPr>
      </w:pPr>
      <w:r w:rsidRPr="00DC5CE3">
        <w:rPr>
          <w:rFonts w:ascii="Arial" w:hAnsi="Arial" w:cs="Arial"/>
          <w:b/>
          <w:sz w:val="20"/>
          <w:szCs w:val="20"/>
        </w:rPr>
        <w:t>ARTÍCULO</w:t>
      </w:r>
      <w:r w:rsidR="00A15672" w:rsidRPr="00DC5CE3">
        <w:rPr>
          <w:rFonts w:ascii="Arial" w:hAnsi="Arial" w:cs="Arial"/>
          <w:b/>
          <w:sz w:val="20"/>
          <w:szCs w:val="20"/>
        </w:rPr>
        <w:t xml:space="preserve"> 102.-</w:t>
      </w:r>
      <w:r w:rsidR="00A15672" w:rsidRPr="00DC5CE3">
        <w:rPr>
          <w:rFonts w:ascii="Arial" w:hAnsi="Arial" w:cs="Arial"/>
          <w:sz w:val="20"/>
          <w:szCs w:val="20"/>
        </w:rPr>
        <w:t xml:space="preserve"> Por servicios funerarios se pagarán los derechos que se establecen a continuación:</w:t>
      </w:r>
    </w:p>
    <w:p w:rsidR="00A15672" w:rsidRPr="00DC5CE3" w:rsidRDefault="00A15672" w:rsidP="0072103C">
      <w:pPr>
        <w:rPr>
          <w:rFonts w:ascii="Arial" w:hAnsi="Arial" w:cs="Arial"/>
          <w:sz w:val="20"/>
          <w:szCs w:val="20"/>
        </w:rPr>
      </w:pPr>
    </w:p>
    <w:p w:rsidR="00A15672" w:rsidRPr="00DC5CE3" w:rsidRDefault="00037486" w:rsidP="0072103C">
      <w:pPr>
        <w:rPr>
          <w:rFonts w:ascii="Arial" w:hAnsi="Arial" w:cs="Arial"/>
          <w:b/>
          <w:sz w:val="20"/>
          <w:szCs w:val="20"/>
        </w:rPr>
      </w:pPr>
      <w:r>
        <w:rPr>
          <w:rFonts w:ascii="Arial" w:hAnsi="Arial" w:cs="Arial"/>
          <w:b/>
          <w:sz w:val="20"/>
          <w:szCs w:val="20"/>
        </w:rPr>
        <w:t xml:space="preserve">          Concepto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15672" w:rsidRPr="00DC5CE3">
        <w:rPr>
          <w:rFonts w:ascii="Arial" w:hAnsi="Arial" w:cs="Arial"/>
          <w:b/>
          <w:sz w:val="20"/>
          <w:szCs w:val="20"/>
        </w:rPr>
        <w:t>Cuota</w:t>
      </w:r>
    </w:p>
    <w:p w:rsidR="0035178D" w:rsidRPr="00DC5CE3" w:rsidRDefault="0035178D" w:rsidP="0072103C">
      <w:pPr>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Por los servicios prestados en </w:t>
      </w:r>
      <w:proofErr w:type="spellStart"/>
      <w:r w:rsidRPr="00DC5CE3">
        <w:rPr>
          <w:rFonts w:ascii="Arial" w:hAnsi="Arial" w:cs="Arial"/>
          <w:sz w:val="20"/>
          <w:szCs w:val="20"/>
        </w:rPr>
        <w:t>Xoclán</w:t>
      </w:r>
      <w:proofErr w:type="spellEnd"/>
      <w:r w:rsidRPr="00DC5CE3">
        <w:rPr>
          <w:rFonts w:ascii="Arial" w:hAnsi="Arial" w:cs="Arial"/>
          <w:sz w:val="20"/>
          <w:szCs w:val="20"/>
        </w:rPr>
        <w:t>:</w:t>
      </w:r>
      <w:r w:rsidRPr="00DC5CE3">
        <w:rPr>
          <w:rFonts w:ascii="Arial" w:hAnsi="Arial" w:cs="Arial"/>
          <w:sz w:val="20"/>
          <w:szCs w:val="20"/>
        </w:rPr>
        <w:tab/>
      </w:r>
    </w:p>
    <w:p w:rsidR="0035178D" w:rsidRPr="00DC5CE3" w:rsidRDefault="0035178D" w:rsidP="0072103C">
      <w:pPr>
        <w:rPr>
          <w:rFonts w:ascii="Arial" w:hAnsi="Arial" w:cs="Arial"/>
          <w:sz w:val="20"/>
          <w:szCs w:val="20"/>
        </w:rPr>
      </w:pPr>
      <w:r w:rsidRPr="00DC5CE3">
        <w:rPr>
          <w:rFonts w:ascii="Arial" w:hAnsi="Arial" w:cs="Arial"/>
          <w:sz w:val="20"/>
          <w:szCs w:val="20"/>
        </w:rPr>
        <w:t xml:space="preserve">      a) Velación-------------------------</w:t>
      </w:r>
      <w:r w:rsidR="00037486">
        <w:rPr>
          <w:rFonts w:ascii="Arial" w:hAnsi="Arial" w:cs="Arial"/>
          <w:sz w:val="20"/>
          <w:szCs w:val="20"/>
        </w:rPr>
        <w:t>------------------------------</w:t>
      </w:r>
      <w:r w:rsidRPr="00DC5CE3">
        <w:rPr>
          <w:rFonts w:ascii="Arial" w:hAnsi="Arial" w:cs="Arial"/>
          <w:sz w:val="20"/>
          <w:szCs w:val="20"/>
        </w:rPr>
        <w:t>------------</w:t>
      </w:r>
      <w:r w:rsidR="00037486">
        <w:rPr>
          <w:rFonts w:ascii="Arial" w:hAnsi="Arial" w:cs="Arial"/>
          <w:sz w:val="20"/>
          <w:szCs w:val="20"/>
        </w:rPr>
        <w:t>------------------</w:t>
      </w:r>
      <w:r w:rsidRPr="00DC5CE3">
        <w:rPr>
          <w:rFonts w:ascii="Arial" w:hAnsi="Arial" w:cs="Arial"/>
          <w:sz w:val="20"/>
          <w:szCs w:val="20"/>
        </w:rPr>
        <w:tab/>
        <w:t xml:space="preserve">4.0 </w:t>
      </w:r>
      <w:r w:rsidR="00FD74E0" w:rsidRPr="00DC5CE3">
        <w:rPr>
          <w:rFonts w:ascii="Arial" w:hAnsi="Arial" w:cs="Arial"/>
          <w:sz w:val="20"/>
          <w:szCs w:val="20"/>
        </w:rPr>
        <w:t>U.M.A.</w:t>
      </w:r>
    </w:p>
    <w:p w:rsidR="001B5880" w:rsidRPr="00DC5CE3" w:rsidRDefault="0035178D" w:rsidP="0072103C">
      <w:pPr>
        <w:rPr>
          <w:rFonts w:ascii="Arial" w:hAnsi="Arial" w:cs="Arial"/>
          <w:sz w:val="20"/>
          <w:szCs w:val="20"/>
        </w:rPr>
      </w:pPr>
      <w:r w:rsidRPr="00DC5CE3">
        <w:rPr>
          <w:rFonts w:ascii="Arial" w:hAnsi="Arial" w:cs="Arial"/>
          <w:sz w:val="20"/>
          <w:szCs w:val="20"/>
        </w:rPr>
        <w:t xml:space="preserve">      b) Ambulancia ----------------------------------------------------------------</w:t>
      </w:r>
      <w:r w:rsidR="00037486">
        <w:rPr>
          <w:rFonts w:ascii="Arial" w:hAnsi="Arial" w:cs="Arial"/>
          <w:sz w:val="20"/>
          <w:szCs w:val="20"/>
        </w:rPr>
        <w:t>-------------</w:t>
      </w:r>
      <w:r w:rsidRPr="00DC5CE3">
        <w:rPr>
          <w:rFonts w:ascii="Arial" w:hAnsi="Arial" w:cs="Arial"/>
          <w:sz w:val="20"/>
          <w:szCs w:val="20"/>
        </w:rPr>
        <w:t>-</w:t>
      </w:r>
      <w:r w:rsidRPr="00DC5CE3">
        <w:rPr>
          <w:rFonts w:ascii="Arial" w:hAnsi="Arial" w:cs="Arial"/>
          <w:sz w:val="20"/>
          <w:szCs w:val="20"/>
        </w:rPr>
        <w:tab/>
      </w:r>
      <w:r w:rsidR="001B5880" w:rsidRPr="00DC5CE3">
        <w:rPr>
          <w:rFonts w:ascii="Arial" w:hAnsi="Arial" w:cs="Arial"/>
          <w:sz w:val="20"/>
          <w:szCs w:val="20"/>
        </w:rPr>
        <w:t>8.3 U.M.A</w:t>
      </w:r>
    </w:p>
    <w:p w:rsidR="0035178D" w:rsidRPr="00F35CF9" w:rsidRDefault="001B5880" w:rsidP="001B5880">
      <w:pPr>
        <w:jc w:val="right"/>
        <w:rPr>
          <w:rFonts w:ascii="Arial" w:hAnsi="Arial" w:cs="Arial"/>
          <w:b/>
          <w:color w:val="002060"/>
          <w:sz w:val="20"/>
          <w:szCs w:val="20"/>
        </w:rPr>
      </w:pPr>
      <w:r w:rsidRPr="00F35CF9">
        <w:rPr>
          <w:rFonts w:eastAsia="MS Mincho"/>
          <w:i/>
          <w:iCs/>
          <w:color w:val="002060"/>
          <w:sz w:val="18"/>
          <w:szCs w:val="18"/>
          <w:lang w:val="es-MX"/>
        </w:rPr>
        <w:t>Inciso reformado D.O.</w:t>
      </w:r>
      <w:r w:rsidRPr="00F35CF9">
        <w:rPr>
          <w:rFonts w:eastAsia="MS Mincho"/>
          <w:i/>
          <w:iCs/>
          <w:color w:val="002060"/>
          <w:sz w:val="18"/>
          <w:szCs w:val="18"/>
        </w:rPr>
        <w:t xml:space="preserve"> </w:t>
      </w:r>
      <w:r w:rsidRPr="00F35CF9">
        <w:rPr>
          <w:rFonts w:eastAsia="MS Mincho"/>
          <w:i/>
          <w:iCs/>
          <w:color w:val="002060"/>
          <w:sz w:val="18"/>
          <w:szCs w:val="18"/>
          <w:lang w:val="es-MX"/>
        </w:rPr>
        <w:t>29-12-2021</w:t>
      </w:r>
    </w:p>
    <w:p w:rsidR="0035178D" w:rsidRPr="00DC5CE3" w:rsidRDefault="0035178D" w:rsidP="0072103C">
      <w:pPr>
        <w:rPr>
          <w:rFonts w:ascii="Arial" w:hAnsi="Arial" w:cs="Arial"/>
          <w:sz w:val="20"/>
          <w:szCs w:val="20"/>
        </w:rPr>
      </w:pPr>
      <w:r w:rsidRPr="00DC5CE3">
        <w:rPr>
          <w:rFonts w:ascii="Arial" w:hAnsi="Arial" w:cs="Arial"/>
          <w:sz w:val="20"/>
          <w:szCs w:val="20"/>
        </w:rPr>
        <w:t xml:space="preserve">      c) Carroza-----------------------------------------------------------------------</w:t>
      </w:r>
      <w:r w:rsidR="00037486">
        <w:rPr>
          <w:rFonts w:ascii="Arial" w:hAnsi="Arial" w:cs="Arial"/>
          <w:sz w:val="20"/>
          <w:szCs w:val="20"/>
        </w:rPr>
        <w:t>-------------</w:t>
      </w:r>
      <w:r w:rsidRPr="00DC5CE3">
        <w:rPr>
          <w:rFonts w:ascii="Arial" w:hAnsi="Arial" w:cs="Arial"/>
          <w:sz w:val="20"/>
          <w:szCs w:val="20"/>
        </w:rPr>
        <w:tab/>
      </w:r>
      <w:r w:rsidR="001B5880" w:rsidRPr="00DC5CE3">
        <w:rPr>
          <w:rFonts w:ascii="Arial" w:hAnsi="Arial" w:cs="Arial"/>
          <w:sz w:val="20"/>
          <w:szCs w:val="20"/>
        </w:rPr>
        <w:t>3.6 U.M.A</w:t>
      </w:r>
      <w:r w:rsidR="00FD74E0" w:rsidRPr="00DC5CE3">
        <w:rPr>
          <w:rFonts w:ascii="Arial" w:hAnsi="Arial" w:cs="Arial"/>
          <w:sz w:val="20"/>
          <w:szCs w:val="20"/>
        </w:rPr>
        <w:t>.</w:t>
      </w:r>
    </w:p>
    <w:p w:rsidR="001B5880" w:rsidRPr="00F35CF9" w:rsidRDefault="001B5880" w:rsidP="001B5880">
      <w:pPr>
        <w:jc w:val="right"/>
        <w:rPr>
          <w:rFonts w:ascii="Arial" w:hAnsi="Arial" w:cs="Arial"/>
          <w:b/>
          <w:color w:val="002060"/>
          <w:sz w:val="20"/>
          <w:szCs w:val="20"/>
        </w:rPr>
      </w:pPr>
      <w:r w:rsidRPr="00F35CF9">
        <w:rPr>
          <w:rFonts w:eastAsia="MS Mincho"/>
          <w:i/>
          <w:iCs/>
          <w:color w:val="002060"/>
          <w:sz w:val="18"/>
          <w:szCs w:val="18"/>
          <w:lang w:val="es-MX"/>
        </w:rPr>
        <w:t>Inciso reformado D.O.</w:t>
      </w:r>
      <w:r w:rsidRPr="00F35CF9">
        <w:rPr>
          <w:rFonts w:eastAsia="MS Mincho"/>
          <w:i/>
          <w:iCs/>
          <w:color w:val="002060"/>
          <w:sz w:val="18"/>
          <w:szCs w:val="18"/>
        </w:rPr>
        <w:t xml:space="preserve"> </w:t>
      </w:r>
      <w:r w:rsidRPr="00F35CF9">
        <w:rPr>
          <w:rFonts w:eastAsia="MS Mincho"/>
          <w:i/>
          <w:iCs/>
          <w:color w:val="002060"/>
          <w:sz w:val="18"/>
          <w:szCs w:val="18"/>
          <w:lang w:val="es-MX"/>
        </w:rPr>
        <w:t>29-12-2021</w:t>
      </w:r>
    </w:p>
    <w:p w:rsidR="0035178D" w:rsidRPr="00DC5CE3" w:rsidRDefault="0035178D" w:rsidP="0072103C">
      <w:pPr>
        <w:rPr>
          <w:rFonts w:ascii="Arial" w:hAnsi="Arial" w:cs="Arial"/>
          <w:sz w:val="20"/>
          <w:szCs w:val="20"/>
        </w:rPr>
      </w:pPr>
      <w:r w:rsidRPr="00DC5CE3">
        <w:rPr>
          <w:rFonts w:ascii="Arial" w:hAnsi="Arial" w:cs="Arial"/>
          <w:sz w:val="20"/>
          <w:szCs w:val="20"/>
        </w:rPr>
        <w:t xml:space="preserve">      d) Preparación-----------------------------------------------------------------</w:t>
      </w:r>
      <w:r w:rsidR="00037486">
        <w:rPr>
          <w:rFonts w:ascii="Arial" w:hAnsi="Arial" w:cs="Arial"/>
          <w:sz w:val="20"/>
          <w:szCs w:val="20"/>
        </w:rPr>
        <w:t>-----------</w:t>
      </w:r>
      <w:r w:rsidRPr="00DC5CE3">
        <w:rPr>
          <w:rFonts w:ascii="Arial" w:hAnsi="Arial" w:cs="Arial"/>
          <w:sz w:val="20"/>
          <w:szCs w:val="20"/>
        </w:rPr>
        <w:tab/>
        <w:t xml:space="preserve">2.4 </w:t>
      </w:r>
      <w:r w:rsidR="00FD74E0" w:rsidRPr="00DC5CE3">
        <w:rPr>
          <w:rFonts w:ascii="Arial" w:hAnsi="Arial" w:cs="Arial"/>
          <w:sz w:val="20"/>
          <w:szCs w:val="20"/>
        </w:rPr>
        <w:t>U.M.A.</w:t>
      </w:r>
    </w:p>
    <w:p w:rsidR="0035178D" w:rsidRPr="00DC5CE3" w:rsidRDefault="0035178D" w:rsidP="0072103C">
      <w:pPr>
        <w:rPr>
          <w:rFonts w:ascii="Arial" w:hAnsi="Arial" w:cs="Arial"/>
          <w:sz w:val="20"/>
          <w:szCs w:val="20"/>
        </w:rPr>
      </w:pPr>
      <w:r w:rsidRPr="00DC5CE3">
        <w:rPr>
          <w:rFonts w:ascii="Arial" w:hAnsi="Arial" w:cs="Arial"/>
          <w:sz w:val="20"/>
          <w:szCs w:val="20"/>
        </w:rPr>
        <w:t xml:space="preserve">  </w:t>
      </w:r>
      <w:r w:rsidR="007F780B" w:rsidRPr="00DC5CE3">
        <w:rPr>
          <w:rFonts w:ascii="Arial" w:hAnsi="Arial" w:cs="Arial"/>
          <w:sz w:val="20"/>
          <w:szCs w:val="20"/>
        </w:rPr>
        <w:t xml:space="preserve">    </w:t>
      </w:r>
      <w:r w:rsidRPr="00DC5CE3">
        <w:rPr>
          <w:rFonts w:ascii="Arial" w:hAnsi="Arial" w:cs="Arial"/>
          <w:sz w:val="20"/>
          <w:szCs w:val="20"/>
        </w:rPr>
        <w:t>e) Cremación y disposición de cenizas:</w:t>
      </w:r>
      <w:r w:rsidRPr="00DC5CE3">
        <w:rPr>
          <w:rFonts w:ascii="Arial" w:hAnsi="Arial" w:cs="Arial"/>
          <w:sz w:val="20"/>
          <w:szCs w:val="20"/>
        </w:rPr>
        <w:tab/>
      </w:r>
    </w:p>
    <w:p w:rsidR="0035178D" w:rsidRPr="00DC5CE3" w:rsidRDefault="00037486" w:rsidP="00037486">
      <w:pPr>
        <w:ind w:left="567"/>
        <w:rPr>
          <w:rFonts w:ascii="Arial" w:hAnsi="Arial" w:cs="Arial"/>
          <w:sz w:val="20"/>
          <w:szCs w:val="20"/>
        </w:rPr>
      </w:pPr>
      <w:r>
        <w:rPr>
          <w:rFonts w:ascii="Arial" w:hAnsi="Arial" w:cs="Arial"/>
          <w:sz w:val="20"/>
          <w:szCs w:val="20"/>
        </w:rPr>
        <w:t xml:space="preserve">1) Adulto (uso de ataúd </w:t>
      </w:r>
      <w:r w:rsidR="0035178D" w:rsidRPr="00DC5CE3">
        <w:rPr>
          <w:rFonts w:ascii="Arial" w:hAnsi="Arial" w:cs="Arial"/>
          <w:sz w:val="20"/>
          <w:szCs w:val="20"/>
        </w:rPr>
        <w:t>y entrega en urna) --------------------------------</w:t>
      </w:r>
      <w:r w:rsidR="0035178D" w:rsidRPr="00DC5CE3">
        <w:rPr>
          <w:rFonts w:ascii="Arial" w:hAnsi="Arial" w:cs="Arial"/>
          <w:sz w:val="20"/>
          <w:szCs w:val="20"/>
        </w:rPr>
        <w:tab/>
      </w:r>
      <w:r w:rsidR="007F780B" w:rsidRPr="00DC5CE3">
        <w:rPr>
          <w:rFonts w:ascii="Arial" w:hAnsi="Arial" w:cs="Arial"/>
          <w:sz w:val="20"/>
          <w:szCs w:val="20"/>
        </w:rPr>
        <w:t>37.07</w:t>
      </w:r>
      <w:r w:rsidR="0035178D" w:rsidRPr="00DC5CE3">
        <w:rPr>
          <w:rFonts w:ascii="Arial" w:hAnsi="Arial" w:cs="Arial"/>
          <w:sz w:val="20"/>
          <w:szCs w:val="20"/>
        </w:rPr>
        <w:t xml:space="preserve"> </w:t>
      </w:r>
      <w:r w:rsidR="00FD74E0" w:rsidRPr="00DC5CE3">
        <w:rPr>
          <w:rFonts w:ascii="Arial" w:hAnsi="Arial" w:cs="Arial"/>
          <w:sz w:val="20"/>
          <w:szCs w:val="20"/>
        </w:rPr>
        <w:t>U.M.A.</w:t>
      </w:r>
    </w:p>
    <w:p w:rsidR="0035178D" w:rsidRPr="00DC5CE3" w:rsidRDefault="00037486" w:rsidP="00037486">
      <w:pPr>
        <w:ind w:left="567"/>
        <w:rPr>
          <w:rFonts w:ascii="Arial" w:hAnsi="Arial" w:cs="Arial"/>
          <w:sz w:val="20"/>
          <w:szCs w:val="20"/>
        </w:rPr>
      </w:pPr>
      <w:r>
        <w:rPr>
          <w:rFonts w:ascii="Arial" w:hAnsi="Arial" w:cs="Arial"/>
          <w:sz w:val="20"/>
          <w:szCs w:val="20"/>
        </w:rPr>
        <w:t xml:space="preserve">2) Niño (uso de ataúd </w:t>
      </w:r>
      <w:r w:rsidR="0035178D" w:rsidRPr="00DC5CE3">
        <w:rPr>
          <w:rFonts w:ascii="Arial" w:hAnsi="Arial" w:cs="Arial"/>
          <w:sz w:val="20"/>
          <w:szCs w:val="20"/>
        </w:rPr>
        <w:t>y entrega en urna</w:t>
      </w:r>
      <w:r w:rsidR="007F780B" w:rsidRPr="00DC5CE3">
        <w:rPr>
          <w:rFonts w:ascii="Arial" w:hAnsi="Arial" w:cs="Arial"/>
          <w:sz w:val="20"/>
          <w:szCs w:val="20"/>
        </w:rPr>
        <w:t xml:space="preserve">) </w:t>
      </w:r>
      <w:r w:rsidR="00870370" w:rsidRPr="00DC5CE3">
        <w:rPr>
          <w:rFonts w:ascii="Arial" w:hAnsi="Arial" w:cs="Arial"/>
          <w:sz w:val="20"/>
          <w:szCs w:val="20"/>
        </w:rPr>
        <w:t>-----------------------------</w:t>
      </w:r>
      <w:r w:rsidR="007F780B" w:rsidRPr="00DC5CE3">
        <w:rPr>
          <w:rFonts w:ascii="Arial" w:hAnsi="Arial" w:cs="Arial"/>
          <w:sz w:val="20"/>
          <w:szCs w:val="20"/>
        </w:rPr>
        <w:t>-----</w:t>
      </w:r>
      <w:r w:rsidR="0035178D" w:rsidRPr="00DC5CE3">
        <w:rPr>
          <w:rFonts w:ascii="Arial" w:hAnsi="Arial" w:cs="Arial"/>
          <w:sz w:val="20"/>
          <w:szCs w:val="20"/>
        </w:rPr>
        <w:tab/>
      </w:r>
      <w:r w:rsidR="007F780B" w:rsidRPr="00DC5CE3">
        <w:rPr>
          <w:rFonts w:ascii="Arial" w:hAnsi="Arial" w:cs="Arial"/>
          <w:sz w:val="20"/>
          <w:szCs w:val="20"/>
        </w:rPr>
        <w:t>19.85</w:t>
      </w:r>
      <w:r w:rsidR="0035178D" w:rsidRPr="00DC5CE3">
        <w:rPr>
          <w:rFonts w:ascii="Arial" w:hAnsi="Arial" w:cs="Arial"/>
          <w:sz w:val="20"/>
          <w:szCs w:val="20"/>
        </w:rPr>
        <w:t xml:space="preserve"> </w:t>
      </w:r>
      <w:r w:rsidR="00FD74E0" w:rsidRPr="00DC5CE3">
        <w:rPr>
          <w:rFonts w:ascii="Arial" w:hAnsi="Arial" w:cs="Arial"/>
          <w:sz w:val="20"/>
          <w:szCs w:val="20"/>
        </w:rPr>
        <w:t>U.M.A.</w:t>
      </w:r>
    </w:p>
    <w:p w:rsidR="0035178D" w:rsidRPr="00DC5CE3" w:rsidRDefault="0035178D" w:rsidP="00037486">
      <w:pPr>
        <w:ind w:left="567"/>
        <w:rPr>
          <w:rFonts w:ascii="Arial" w:hAnsi="Arial" w:cs="Arial"/>
          <w:sz w:val="20"/>
          <w:szCs w:val="20"/>
        </w:rPr>
      </w:pPr>
      <w:r w:rsidRPr="00DC5CE3">
        <w:rPr>
          <w:rFonts w:ascii="Arial" w:hAnsi="Arial" w:cs="Arial"/>
          <w:sz w:val="20"/>
          <w:szCs w:val="20"/>
        </w:rPr>
        <w:t>3) Restos áridos (entrega en urna) -------------------------------------------</w:t>
      </w:r>
      <w:r w:rsidRPr="00DC5CE3">
        <w:rPr>
          <w:rFonts w:ascii="Arial" w:hAnsi="Arial" w:cs="Arial"/>
          <w:sz w:val="20"/>
          <w:szCs w:val="20"/>
        </w:rPr>
        <w:tab/>
      </w:r>
      <w:r w:rsidR="007F780B" w:rsidRPr="00DC5CE3">
        <w:rPr>
          <w:rFonts w:ascii="Arial" w:hAnsi="Arial" w:cs="Arial"/>
          <w:sz w:val="20"/>
          <w:szCs w:val="20"/>
        </w:rPr>
        <w:t>15.88</w:t>
      </w:r>
      <w:r w:rsidRPr="00DC5CE3">
        <w:rPr>
          <w:rFonts w:ascii="Arial" w:hAnsi="Arial" w:cs="Arial"/>
          <w:sz w:val="20"/>
          <w:szCs w:val="20"/>
        </w:rPr>
        <w:t xml:space="preserve"> </w:t>
      </w:r>
      <w:r w:rsidR="00FD74E0" w:rsidRPr="00DC5CE3">
        <w:rPr>
          <w:rFonts w:ascii="Arial" w:hAnsi="Arial" w:cs="Arial"/>
          <w:sz w:val="20"/>
          <w:szCs w:val="20"/>
        </w:rPr>
        <w:t>U.M.A.</w:t>
      </w:r>
    </w:p>
    <w:p w:rsidR="0035178D" w:rsidRPr="00DC5CE3" w:rsidRDefault="0035178D" w:rsidP="00037486">
      <w:pPr>
        <w:ind w:left="567"/>
        <w:rPr>
          <w:rFonts w:ascii="Arial" w:hAnsi="Arial" w:cs="Arial"/>
          <w:sz w:val="20"/>
          <w:szCs w:val="20"/>
        </w:rPr>
      </w:pPr>
      <w:r w:rsidRPr="00DC5CE3">
        <w:rPr>
          <w:rFonts w:ascii="Arial" w:hAnsi="Arial" w:cs="Arial"/>
          <w:sz w:val="20"/>
          <w:szCs w:val="20"/>
        </w:rPr>
        <w:t>4) Órganos humanos (entrega en urna</w:t>
      </w:r>
      <w:r w:rsidR="007F780B" w:rsidRPr="00DC5CE3">
        <w:rPr>
          <w:rFonts w:ascii="Arial" w:hAnsi="Arial" w:cs="Arial"/>
          <w:sz w:val="20"/>
          <w:szCs w:val="20"/>
        </w:rPr>
        <w:t xml:space="preserve">) </w:t>
      </w:r>
      <w:r w:rsidR="00870370" w:rsidRPr="00DC5CE3">
        <w:rPr>
          <w:rFonts w:ascii="Arial" w:hAnsi="Arial" w:cs="Arial"/>
          <w:sz w:val="20"/>
          <w:szCs w:val="20"/>
        </w:rPr>
        <w:t>------------------------------</w:t>
      </w:r>
      <w:r w:rsidR="007F780B" w:rsidRPr="00DC5CE3">
        <w:rPr>
          <w:rFonts w:ascii="Arial" w:hAnsi="Arial" w:cs="Arial"/>
          <w:sz w:val="20"/>
          <w:szCs w:val="20"/>
        </w:rPr>
        <w:t>-------</w:t>
      </w:r>
      <w:r w:rsidRPr="00DC5CE3">
        <w:rPr>
          <w:rFonts w:ascii="Arial" w:hAnsi="Arial" w:cs="Arial"/>
          <w:sz w:val="20"/>
          <w:szCs w:val="20"/>
        </w:rPr>
        <w:tab/>
      </w:r>
      <w:r w:rsidR="007F780B" w:rsidRPr="00DC5CE3">
        <w:rPr>
          <w:rFonts w:ascii="Arial" w:hAnsi="Arial" w:cs="Arial"/>
          <w:sz w:val="20"/>
          <w:szCs w:val="20"/>
        </w:rPr>
        <w:t>18.88</w:t>
      </w:r>
      <w:r w:rsidRPr="00DC5CE3">
        <w:rPr>
          <w:rFonts w:ascii="Arial" w:hAnsi="Arial" w:cs="Arial"/>
          <w:sz w:val="20"/>
          <w:szCs w:val="20"/>
        </w:rPr>
        <w:t xml:space="preserve"> </w:t>
      </w:r>
      <w:r w:rsidR="00FD74E0" w:rsidRPr="00DC5CE3">
        <w:rPr>
          <w:rFonts w:ascii="Arial" w:hAnsi="Arial" w:cs="Arial"/>
          <w:sz w:val="20"/>
          <w:szCs w:val="20"/>
        </w:rPr>
        <w:t>U.M.A.</w:t>
      </w:r>
    </w:p>
    <w:p w:rsidR="0035178D" w:rsidRPr="00DC5CE3" w:rsidRDefault="0035178D" w:rsidP="00037486">
      <w:pPr>
        <w:pStyle w:val="Sinespaciado"/>
        <w:ind w:left="142"/>
        <w:jc w:val="both"/>
        <w:rPr>
          <w:rFonts w:ascii="Arial" w:hAnsi="Arial" w:cs="Arial"/>
          <w:sz w:val="18"/>
          <w:szCs w:val="18"/>
        </w:rPr>
      </w:pPr>
      <w:r w:rsidRPr="00DC5CE3">
        <w:rPr>
          <w:rFonts w:ascii="Arial" w:hAnsi="Arial" w:cs="Arial"/>
          <w:sz w:val="18"/>
          <w:szCs w:val="18"/>
        </w:rPr>
        <w:t xml:space="preserve">     f) Por el uso de la sala de embalsamamiento -----------------------</w:t>
      </w:r>
      <w:r w:rsidR="00870370" w:rsidRPr="00DC5CE3">
        <w:rPr>
          <w:rFonts w:ascii="Arial" w:hAnsi="Arial" w:cs="Arial"/>
          <w:sz w:val="18"/>
          <w:szCs w:val="18"/>
        </w:rPr>
        <w:t>---</w:t>
      </w:r>
      <w:r w:rsidRPr="00DC5CE3">
        <w:rPr>
          <w:rFonts w:ascii="Arial" w:hAnsi="Arial" w:cs="Arial"/>
          <w:sz w:val="18"/>
          <w:szCs w:val="18"/>
        </w:rPr>
        <w:t xml:space="preserve">----------------- </w:t>
      </w:r>
      <w:r w:rsidR="00037486">
        <w:rPr>
          <w:rFonts w:ascii="Arial" w:hAnsi="Arial" w:cs="Arial"/>
          <w:sz w:val="18"/>
          <w:szCs w:val="18"/>
        </w:rPr>
        <w:t xml:space="preserve">           </w:t>
      </w:r>
      <w:r w:rsidRPr="00DC5CE3">
        <w:rPr>
          <w:rFonts w:ascii="Arial" w:hAnsi="Arial" w:cs="Arial"/>
          <w:sz w:val="18"/>
          <w:szCs w:val="18"/>
        </w:rPr>
        <w:t xml:space="preserve">3 </w:t>
      </w:r>
      <w:r w:rsidR="00FD74E0" w:rsidRPr="00DC5CE3">
        <w:rPr>
          <w:rFonts w:ascii="Arial" w:hAnsi="Arial" w:cs="Arial"/>
          <w:sz w:val="20"/>
          <w:szCs w:val="20"/>
        </w:rPr>
        <w:t>U.M.A.</w:t>
      </w:r>
    </w:p>
    <w:p w:rsidR="0035178D" w:rsidRPr="00DC5CE3" w:rsidRDefault="0035178D" w:rsidP="00037486">
      <w:pPr>
        <w:pStyle w:val="Sinespaciado"/>
        <w:ind w:left="142"/>
        <w:jc w:val="both"/>
        <w:rPr>
          <w:rFonts w:ascii="Arial" w:hAnsi="Arial" w:cs="Arial"/>
          <w:sz w:val="18"/>
          <w:szCs w:val="18"/>
        </w:rPr>
      </w:pPr>
      <w:r w:rsidRPr="00DC5CE3">
        <w:rPr>
          <w:rFonts w:ascii="Arial" w:hAnsi="Arial" w:cs="Arial"/>
          <w:sz w:val="18"/>
          <w:szCs w:val="18"/>
        </w:rPr>
        <w:t xml:space="preserve">    g) Por traslado de un cadáver:</w:t>
      </w:r>
    </w:p>
    <w:tbl>
      <w:tblPr>
        <w:tblW w:w="5000" w:type="pct"/>
        <w:tblLayout w:type="fixed"/>
        <w:tblCellMar>
          <w:left w:w="70" w:type="dxa"/>
          <w:right w:w="70" w:type="dxa"/>
        </w:tblCellMar>
        <w:tblLook w:val="0000" w:firstRow="0" w:lastRow="0" w:firstColumn="0" w:lastColumn="0" w:noHBand="0" w:noVBand="0"/>
      </w:tblPr>
      <w:tblGrid>
        <w:gridCol w:w="9279"/>
      </w:tblGrid>
      <w:tr w:rsidR="00D75E1A" w:rsidRPr="00DC5CE3" w:rsidTr="00104DDC">
        <w:tc>
          <w:tcPr>
            <w:tcW w:w="5000" w:type="pct"/>
            <w:shd w:val="clear" w:color="auto" w:fill="auto"/>
          </w:tcPr>
          <w:p w:rsidR="00D75E1A" w:rsidRPr="00DC5CE3" w:rsidRDefault="00D75E1A" w:rsidP="00037486">
            <w:pPr>
              <w:ind w:left="497"/>
              <w:jc w:val="both"/>
              <w:rPr>
                <w:rFonts w:ascii="Arial" w:hAnsi="Arial" w:cs="Arial"/>
                <w:sz w:val="20"/>
                <w:szCs w:val="20"/>
              </w:rPr>
            </w:pPr>
            <w:r w:rsidRPr="00DC5CE3">
              <w:rPr>
                <w:rFonts w:ascii="Arial" w:hAnsi="Arial" w:cs="Arial"/>
                <w:sz w:val="20"/>
                <w:szCs w:val="20"/>
              </w:rPr>
              <w:t>1) Por traslado fuera de la ciudad de Mérida, se pagarán 3.6 veces la unidad de medida y actualización más 0.1 veces la unidad de medida y actualización por kilómetro recorrido.</w:t>
            </w:r>
          </w:p>
        </w:tc>
      </w:tr>
      <w:tr w:rsidR="00D75E1A" w:rsidRPr="00DC5CE3" w:rsidTr="00104DDC">
        <w:tc>
          <w:tcPr>
            <w:tcW w:w="5000" w:type="pct"/>
            <w:shd w:val="clear" w:color="auto" w:fill="auto"/>
          </w:tcPr>
          <w:p w:rsidR="00D75E1A" w:rsidRPr="00DC5CE3" w:rsidRDefault="00D75E1A" w:rsidP="00037486">
            <w:pPr>
              <w:ind w:left="497"/>
              <w:jc w:val="both"/>
              <w:rPr>
                <w:rFonts w:ascii="Arial" w:hAnsi="Arial" w:cs="Arial"/>
                <w:sz w:val="20"/>
                <w:szCs w:val="20"/>
              </w:rPr>
            </w:pPr>
            <w:r w:rsidRPr="00DC5CE3">
              <w:rPr>
                <w:rFonts w:ascii="Arial" w:hAnsi="Arial" w:cs="Arial"/>
                <w:sz w:val="20"/>
                <w:szCs w:val="20"/>
              </w:rPr>
              <w:t>2) Cuando sea fuera del Estado de Yucatán, se pagarán 3.6 veces la unidad de medida y actualización más 0.2 veces la unidad de medida y actualización por kilómetro recorrido.</w:t>
            </w:r>
          </w:p>
          <w:p w:rsidR="00D75E1A" w:rsidRPr="00DC5CE3" w:rsidRDefault="00D75E1A" w:rsidP="00037486">
            <w:pPr>
              <w:ind w:left="497"/>
              <w:jc w:val="both"/>
              <w:rPr>
                <w:rFonts w:ascii="Arial" w:hAnsi="Arial" w:cs="Arial"/>
                <w:sz w:val="20"/>
                <w:szCs w:val="20"/>
              </w:rPr>
            </w:pPr>
          </w:p>
        </w:tc>
      </w:tr>
    </w:tbl>
    <w:p w:rsidR="00977B7D" w:rsidRPr="00037486" w:rsidRDefault="00977B7D" w:rsidP="0072103C">
      <w:pPr>
        <w:pStyle w:val="Sinespaciado"/>
        <w:jc w:val="both"/>
        <w:rPr>
          <w:rFonts w:ascii="Arial" w:hAnsi="Arial" w:cs="Arial"/>
          <w:sz w:val="20"/>
          <w:szCs w:val="20"/>
        </w:rPr>
      </w:pPr>
      <w:r w:rsidRPr="00037486">
        <w:rPr>
          <w:rFonts w:ascii="Arial" w:hAnsi="Arial" w:cs="Arial"/>
          <w:sz w:val="20"/>
          <w:szCs w:val="20"/>
        </w:rPr>
        <w:t>Para el cómputo del número de kilómetros recorridos señalados en esta fracción, se considerará como kilómetros recorridos, las distancias establecidas por la Secretaría de Comunicaciones y Transportes, entre el punto de origen hasta el punto de destino del traslado.</w:t>
      </w:r>
    </w:p>
    <w:p w:rsidR="00977B7D" w:rsidRPr="00037486" w:rsidRDefault="00977B7D" w:rsidP="0072103C">
      <w:pPr>
        <w:pStyle w:val="Sinespaciado"/>
        <w:jc w:val="both"/>
        <w:rPr>
          <w:rFonts w:ascii="Arial" w:hAnsi="Arial" w:cs="Arial"/>
          <w:sz w:val="20"/>
          <w:szCs w:val="20"/>
        </w:rPr>
      </w:pPr>
    </w:p>
    <w:p w:rsidR="00977B7D" w:rsidRPr="00037486" w:rsidRDefault="00037486" w:rsidP="00037486">
      <w:pPr>
        <w:pStyle w:val="Sinespaciado"/>
        <w:ind w:left="284"/>
        <w:jc w:val="both"/>
        <w:rPr>
          <w:rFonts w:ascii="Arial" w:hAnsi="Arial" w:cs="Arial"/>
          <w:sz w:val="20"/>
          <w:szCs w:val="20"/>
        </w:rPr>
      </w:pPr>
      <w:r w:rsidRPr="00037486">
        <w:rPr>
          <w:rFonts w:ascii="Arial" w:hAnsi="Arial" w:cs="Arial"/>
          <w:sz w:val="20"/>
          <w:szCs w:val="20"/>
        </w:rPr>
        <w:t xml:space="preserve">h) </w:t>
      </w:r>
      <w:r w:rsidR="00977B7D" w:rsidRPr="00037486">
        <w:rPr>
          <w:rFonts w:ascii="Arial" w:hAnsi="Arial" w:cs="Arial"/>
          <w:sz w:val="20"/>
          <w:szCs w:val="20"/>
        </w:rPr>
        <w:t>Por el servicio de Cremación prestado a empresas funerarias:</w:t>
      </w:r>
    </w:p>
    <w:p w:rsidR="00977B7D" w:rsidRPr="00037486" w:rsidRDefault="00977B7D" w:rsidP="00037486">
      <w:pPr>
        <w:pStyle w:val="Sinespaciado"/>
        <w:ind w:left="567"/>
        <w:jc w:val="both"/>
        <w:rPr>
          <w:rFonts w:ascii="Arial" w:hAnsi="Arial" w:cs="Arial"/>
          <w:sz w:val="20"/>
          <w:szCs w:val="20"/>
        </w:rPr>
      </w:pPr>
      <w:r w:rsidRPr="00037486">
        <w:rPr>
          <w:rFonts w:ascii="Arial" w:hAnsi="Arial" w:cs="Arial"/>
          <w:sz w:val="20"/>
          <w:szCs w:val="20"/>
        </w:rPr>
        <w:t>1. Adulto: --------------------------------------------------------------------</w:t>
      </w:r>
      <w:r w:rsidR="00037486">
        <w:rPr>
          <w:rFonts w:ascii="Arial" w:hAnsi="Arial" w:cs="Arial"/>
          <w:sz w:val="20"/>
          <w:szCs w:val="20"/>
        </w:rPr>
        <w:t xml:space="preserve">      </w:t>
      </w:r>
      <w:r w:rsidRPr="00037486">
        <w:rPr>
          <w:rFonts w:ascii="Arial" w:hAnsi="Arial" w:cs="Arial"/>
          <w:sz w:val="20"/>
          <w:szCs w:val="20"/>
        </w:rPr>
        <w:t xml:space="preserve">54.6 </w:t>
      </w:r>
      <w:r w:rsidR="00D75E1A" w:rsidRPr="00037486">
        <w:rPr>
          <w:rFonts w:ascii="Arial" w:hAnsi="Arial" w:cs="Arial"/>
          <w:sz w:val="20"/>
          <w:szCs w:val="20"/>
        </w:rPr>
        <w:t>U.M.A.</w:t>
      </w:r>
    </w:p>
    <w:p w:rsidR="00977B7D" w:rsidRPr="00037486" w:rsidRDefault="00977B7D" w:rsidP="00037486">
      <w:pPr>
        <w:pStyle w:val="Sinespaciado"/>
        <w:ind w:left="567"/>
        <w:jc w:val="both"/>
        <w:rPr>
          <w:rFonts w:ascii="Arial" w:hAnsi="Arial" w:cs="Arial"/>
          <w:sz w:val="20"/>
          <w:szCs w:val="20"/>
        </w:rPr>
      </w:pPr>
      <w:r w:rsidRPr="00037486">
        <w:rPr>
          <w:rFonts w:ascii="Arial" w:hAnsi="Arial" w:cs="Arial"/>
          <w:sz w:val="20"/>
          <w:szCs w:val="20"/>
        </w:rPr>
        <w:t>2. Niño: -----------------------------------------------------------------------</w:t>
      </w:r>
      <w:r w:rsidRPr="00037486">
        <w:rPr>
          <w:rFonts w:ascii="Arial" w:hAnsi="Arial" w:cs="Arial"/>
          <w:sz w:val="20"/>
          <w:szCs w:val="20"/>
        </w:rPr>
        <w:tab/>
        <w:t xml:space="preserve">28.5 </w:t>
      </w:r>
      <w:r w:rsidR="00D75E1A" w:rsidRPr="00037486">
        <w:rPr>
          <w:rFonts w:ascii="Arial" w:hAnsi="Arial" w:cs="Arial"/>
          <w:sz w:val="20"/>
          <w:szCs w:val="20"/>
        </w:rPr>
        <w:t>U.M.A.</w:t>
      </w:r>
    </w:p>
    <w:p w:rsidR="00977B7D" w:rsidRPr="00037486" w:rsidRDefault="00977B7D" w:rsidP="00037486">
      <w:pPr>
        <w:pStyle w:val="Sinespaciado"/>
        <w:ind w:left="567"/>
        <w:jc w:val="both"/>
        <w:rPr>
          <w:rFonts w:ascii="Arial" w:hAnsi="Arial" w:cs="Arial"/>
          <w:sz w:val="20"/>
          <w:szCs w:val="20"/>
        </w:rPr>
      </w:pPr>
      <w:r w:rsidRPr="00037486">
        <w:rPr>
          <w:rFonts w:ascii="Arial" w:hAnsi="Arial" w:cs="Arial"/>
          <w:sz w:val="20"/>
          <w:szCs w:val="20"/>
        </w:rPr>
        <w:t>3. Restos áridos: ----------------------------------------------------------</w:t>
      </w:r>
      <w:r w:rsidRPr="00037486">
        <w:rPr>
          <w:rFonts w:ascii="Arial" w:hAnsi="Arial" w:cs="Arial"/>
          <w:sz w:val="20"/>
          <w:szCs w:val="20"/>
        </w:rPr>
        <w:tab/>
        <w:t xml:space="preserve">21.4 </w:t>
      </w:r>
      <w:r w:rsidR="00D75E1A" w:rsidRPr="00037486">
        <w:rPr>
          <w:rFonts w:ascii="Arial" w:hAnsi="Arial" w:cs="Arial"/>
          <w:sz w:val="20"/>
          <w:szCs w:val="20"/>
        </w:rPr>
        <w:t>U.M.A.</w:t>
      </w:r>
    </w:p>
    <w:p w:rsidR="00977B7D" w:rsidRPr="00037486" w:rsidRDefault="00977B7D" w:rsidP="00037486">
      <w:pPr>
        <w:pStyle w:val="Sinespaciado"/>
        <w:ind w:left="567"/>
        <w:jc w:val="both"/>
        <w:rPr>
          <w:rFonts w:ascii="Arial" w:hAnsi="Arial" w:cs="Arial"/>
          <w:sz w:val="20"/>
          <w:szCs w:val="20"/>
        </w:rPr>
      </w:pPr>
      <w:r w:rsidRPr="00037486">
        <w:rPr>
          <w:rFonts w:ascii="Arial" w:hAnsi="Arial" w:cs="Arial"/>
          <w:sz w:val="20"/>
          <w:szCs w:val="20"/>
        </w:rPr>
        <w:t>4. Por Órganos Humanos, hasta 2 órganos: ---------------------</w:t>
      </w:r>
      <w:r w:rsidRPr="00037486">
        <w:rPr>
          <w:rFonts w:ascii="Arial" w:hAnsi="Arial" w:cs="Arial"/>
          <w:sz w:val="20"/>
          <w:szCs w:val="20"/>
        </w:rPr>
        <w:tab/>
        <w:t xml:space="preserve">25.0 </w:t>
      </w:r>
      <w:r w:rsidR="00D75E1A" w:rsidRPr="00037486">
        <w:rPr>
          <w:rFonts w:ascii="Arial" w:hAnsi="Arial" w:cs="Arial"/>
          <w:sz w:val="20"/>
          <w:szCs w:val="20"/>
        </w:rPr>
        <w:t>U.M.A.</w:t>
      </w:r>
    </w:p>
    <w:p w:rsidR="00977B7D" w:rsidRPr="00DC5CE3" w:rsidRDefault="00977B7D" w:rsidP="0072103C">
      <w:pPr>
        <w:pStyle w:val="Sinespaciado"/>
        <w:jc w:val="both"/>
        <w:rPr>
          <w:rFonts w:ascii="Arial" w:hAnsi="Arial" w:cs="Arial"/>
          <w:sz w:val="18"/>
          <w:szCs w:val="18"/>
        </w:rPr>
      </w:pPr>
    </w:p>
    <w:p w:rsidR="00977B7D" w:rsidRPr="00DC5CE3" w:rsidRDefault="00977B7D" w:rsidP="0072103C">
      <w:pPr>
        <w:pStyle w:val="Sinespaciado"/>
        <w:tabs>
          <w:tab w:val="left" w:pos="8789"/>
        </w:tabs>
        <w:jc w:val="both"/>
        <w:rPr>
          <w:rFonts w:ascii="Arial" w:hAnsi="Arial" w:cs="Arial"/>
          <w:sz w:val="18"/>
          <w:szCs w:val="18"/>
        </w:rPr>
      </w:pPr>
      <w:r w:rsidRPr="00DC5CE3">
        <w:rPr>
          <w:rFonts w:ascii="Arial" w:hAnsi="Arial" w:cs="Arial"/>
          <w:b/>
          <w:sz w:val="18"/>
          <w:szCs w:val="18"/>
        </w:rPr>
        <w:t>II.</w:t>
      </w:r>
      <w:r w:rsidRPr="00DC5CE3">
        <w:rPr>
          <w:rFonts w:ascii="Arial" w:hAnsi="Arial" w:cs="Arial"/>
          <w:sz w:val="18"/>
          <w:szCs w:val="18"/>
        </w:rPr>
        <w:t xml:space="preserve"> Cuando el servicio de cremación sea prestado por un particular, este deberá informar al Departamento de Panteones de la Dirección de Servicios Públicos Municipales del Ayuntamiento de Mérida, previamente a la prestación de dicho servicio, y cubrir el 0.20 de las tarifas señaladas en el inciso h.</w:t>
      </w:r>
    </w:p>
    <w:p w:rsidR="00977B7D" w:rsidRPr="00DC5CE3" w:rsidRDefault="00977B7D" w:rsidP="0072103C">
      <w:pPr>
        <w:pStyle w:val="Sinespaciado"/>
        <w:tabs>
          <w:tab w:val="left" w:pos="8789"/>
        </w:tabs>
        <w:jc w:val="both"/>
        <w:rPr>
          <w:rFonts w:ascii="Arial" w:hAnsi="Arial" w:cs="Arial"/>
          <w:sz w:val="18"/>
          <w:szCs w:val="18"/>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reducción de las cuotas</w:t>
      </w:r>
    </w:p>
    <w:p w:rsidR="00A15672" w:rsidRPr="00DC5CE3" w:rsidRDefault="00A15672" w:rsidP="0072103C">
      <w:pPr>
        <w:rPr>
          <w:rFonts w:ascii="Arial" w:hAnsi="Arial" w:cs="Arial"/>
          <w:sz w:val="20"/>
          <w:szCs w:val="20"/>
        </w:rPr>
      </w:pPr>
    </w:p>
    <w:p w:rsidR="007479F5" w:rsidRPr="00DC5CE3" w:rsidRDefault="007479F5" w:rsidP="0072103C">
      <w:pPr>
        <w:pStyle w:val="Sinespaciado"/>
        <w:tabs>
          <w:tab w:val="left" w:pos="8931"/>
        </w:tabs>
        <w:jc w:val="both"/>
        <w:rPr>
          <w:rFonts w:ascii="Arial" w:hAnsi="Arial" w:cs="Arial"/>
          <w:sz w:val="18"/>
          <w:szCs w:val="18"/>
        </w:rPr>
      </w:pPr>
      <w:r w:rsidRPr="00DC5CE3">
        <w:rPr>
          <w:rFonts w:ascii="Arial" w:hAnsi="Arial" w:cs="Arial"/>
          <w:b/>
          <w:sz w:val="18"/>
          <w:szCs w:val="18"/>
        </w:rPr>
        <w:t xml:space="preserve">ARTÍCULO 103.- </w:t>
      </w:r>
      <w:r w:rsidRPr="00DC5CE3">
        <w:rPr>
          <w:rFonts w:ascii="Arial" w:hAnsi="Arial" w:cs="Arial"/>
          <w:sz w:val="18"/>
          <w:szCs w:val="18"/>
        </w:rPr>
        <w:t>En el caso de personas de escasos recursos el Director de Finanzas y Tesorero Municipal, podrá disminuir a petición expresa del Director de Servicios Públicos Municipales o del Director de Desarrollo Social, las cuotas señaladas en  el artículo 102 de la fracción I incisos a), b), c), d), e) y f) de esta sección.</w:t>
      </w:r>
    </w:p>
    <w:p w:rsidR="007479F5" w:rsidRPr="00DC5CE3" w:rsidRDefault="007479F5" w:rsidP="0072103C">
      <w:pPr>
        <w:pStyle w:val="Sinespaciado"/>
        <w:tabs>
          <w:tab w:val="left" w:pos="8789"/>
        </w:tabs>
        <w:jc w:val="both"/>
        <w:rPr>
          <w:rFonts w:ascii="Arial" w:hAnsi="Arial" w:cs="Arial"/>
          <w:sz w:val="18"/>
          <w:szCs w:val="18"/>
        </w:rPr>
      </w:pPr>
    </w:p>
    <w:p w:rsidR="007479F5" w:rsidRPr="00DC5CE3" w:rsidRDefault="007479F5" w:rsidP="0072103C">
      <w:pPr>
        <w:pStyle w:val="Sinespaciado"/>
        <w:tabs>
          <w:tab w:val="left" w:pos="8789"/>
        </w:tabs>
        <w:jc w:val="both"/>
        <w:rPr>
          <w:rFonts w:ascii="Arial" w:hAnsi="Arial" w:cs="Arial"/>
          <w:sz w:val="18"/>
          <w:szCs w:val="18"/>
        </w:rPr>
      </w:pPr>
      <w:r w:rsidRPr="00DC5CE3">
        <w:rPr>
          <w:rFonts w:ascii="Arial" w:hAnsi="Arial" w:cs="Arial"/>
          <w:sz w:val="18"/>
          <w:szCs w:val="18"/>
        </w:rPr>
        <w:t>El Director de Servicios Públicos Municipales o el Director de Desarrollo Social a fin de solicitar la disminución que se señala en el párrafo anterior, deberá tomar en consideración el estudio socioeconómico y los lineamientos que para tal efecto realice y establezca, respectivamente, el Departamento de Panteones de la Dirección de Servicios Públicos Municipales del Ayuntamiento de Mérida.</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Novena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Derechos por servicio de Alumbrado Público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104.-</w:t>
      </w:r>
      <w:r w:rsidRPr="00DC5CE3">
        <w:rPr>
          <w:rFonts w:ascii="Arial" w:hAnsi="Arial" w:cs="Arial"/>
          <w:sz w:val="20"/>
          <w:szCs w:val="20"/>
        </w:rPr>
        <w:t xml:space="preserve"> Son sujetos del Derecho de Alumbrado Público los propietarios o poseedores de predios urbanos o rústicos ubicados en el Municipio de Mérida.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105.-</w:t>
      </w:r>
      <w:r w:rsidRPr="00DC5CE3">
        <w:rPr>
          <w:rFonts w:ascii="Arial" w:hAnsi="Arial" w:cs="Arial"/>
          <w:sz w:val="20"/>
          <w:szCs w:val="20"/>
        </w:rPr>
        <w:t xml:space="preserve"> Es objeto de este derecho la prestación del servicio de alumbrado público para los habitantes del Municipio de Mérida. Se entiende por servicio de alumbrado público, el que el Municipio otorga a la comunidad, en calles, plazas, jardines y otros lugares de uso común.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106.-</w:t>
      </w:r>
      <w:r w:rsidRPr="00DC5CE3">
        <w:rPr>
          <w:rFonts w:ascii="Arial" w:hAnsi="Arial" w:cs="Arial"/>
          <w:sz w:val="20"/>
          <w:szCs w:val="20"/>
        </w:rPr>
        <w:t xml:space="preserve"> La tarifa mensual correspondiente al derecho de alumbrado público, será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w:t>
      </w:r>
      <w:r w:rsidR="00037486">
        <w:rPr>
          <w:rFonts w:ascii="Arial" w:hAnsi="Arial" w:cs="Arial"/>
          <w:sz w:val="20"/>
          <w:szCs w:val="20"/>
        </w:rPr>
        <w:t xml:space="preserve">erá dividido entre 12 y lo que </w:t>
      </w:r>
      <w:r w:rsidRPr="00DC5CE3">
        <w:rPr>
          <w:rFonts w:ascii="Arial" w:hAnsi="Arial" w:cs="Arial"/>
          <w:sz w:val="20"/>
          <w:szCs w:val="20"/>
        </w:rPr>
        <w:t>dé como resultado de esta operación se cobrará en cada recibo que la Comisión Federal de Electricidad expida y su monto no podrá ser superior al 5% de las cantidades que deban pagar los contribuyentes en forma particular, por el consumo de energía eléctrica.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propietarios o poseedores de predios rústicos o urbanos que no estén registrados en la CFE,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107.-</w:t>
      </w:r>
      <w:r w:rsidRPr="00DC5CE3">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106 en su primer párrafo.</w:t>
      </w:r>
    </w:p>
    <w:p w:rsidR="00A15672" w:rsidRPr="00DC5CE3" w:rsidRDefault="00A15672" w:rsidP="0072103C">
      <w:pPr>
        <w:rPr>
          <w:rFonts w:ascii="Arial" w:hAnsi="Arial" w:cs="Arial"/>
          <w:sz w:val="20"/>
          <w:szCs w:val="20"/>
        </w:rPr>
      </w:pPr>
    </w:p>
    <w:p w:rsidR="00A15672" w:rsidRPr="00DC5CE3" w:rsidRDefault="00037486" w:rsidP="0072103C">
      <w:pPr>
        <w:jc w:val="both"/>
        <w:rPr>
          <w:rFonts w:ascii="Arial" w:hAnsi="Arial" w:cs="Arial"/>
          <w:sz w:val="20"/>
          <w:szCs w:val="20"/>
        </w:rPr>
      </w:pPr>
      <w:r w:rsidRPr="00DC5CE3">
        <w:rPr>
          <w:rFonts w:ascii="Arial" w:hAnsi="Arial" w:cs="Arial"/>
          <w:b/>
          <w:sz w:val="20"/>
          <w:szCs w:val="20"/>
        </w:rPr>
        <w:t>ARTÍCULO</w:t>
      </w:r>
      <w:r w:rsidR="00A15672" w:rsidRPr="00DC5CE3">
        <w:rPr>
          <w:rFonts w:ascii="Arial" w:hAnsi="Arial" w:cs="Arial"/>
          <w:b/>
          <w:sz w:val="20"/>
          <w:szCs w:val="20"/>
        </w:rPr>
        <w:t xml:space="preserve"> 108.-</w:t>
      </w:r>
      <w:r w:rsidR="00A15672" w:rsidRPr="00DC5CE3">
        <w:rPr>
          <w:rFonts w:ascii="Arial" w:hAnsi="Arial" w:cs="Arial"/>
          <w:sz w:val="20"/>
          <w:szCs w:val="20"/>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109.-</w:t>
      </w:r>
      <w:r w:rsidRPr="00DC5CE3">
        <w:rPr>
          <w:rFonts w:ascii="Arial" w:hAnsi="Arial" w:cs="Arial"/>
          <w:sz w:val="20"/>
          <w:szCs w:val="20"/>
        </w:rPr>
        <w:t xml:space="preserve"> Los ingresos que se perciban por el derecho a que se refiere la presente Sección se destinarán al pago, mantenimiento y mejoramiento del servicio de alumbrado público que proporcione al Ayuntamiento.</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Derechos por Licencias de funcionamiento y Permisos</w:t>
      </w:r>
    </w:p>
    <w:p w:rsidR="00A15672" w:rsidRPr="00DC5CE3" w:rsidRDefault="00A15672" w:rsidP="0072103C">
      <w:pPr>
        <w:rPr>
          <w:rFonts w:ascii="Arial" w:hAnsi="Arial" w:cs="Arial"/>
          <w:sz w:val="20"/>
          <w:szCs w:val="20"/>
        </w:rPr>
      </w:pPr>
    </w:p>
    <w:p w:rsidR="00DE0FF5" w:rsidRPr="00DC5CE3" w:rsidRDefault="00DE0FF5" w:rsidP="0072103C">
      <w:pPr>
        <w:jc w:val="both"/>
        <w:rPr>
          <w:rFonts w:ascii="Arial" w:hAnsi="Arial" w:cs="Arial"/>
          <w:sz w:val="20"/>
          <w:szCs w:val="20"/>
        </w:rPr>
      </w:pPr>
      <w:r w:rsidRPr="00DC5CE3">
        <w:rPr>
          <w:rFonts w:ascii="Arial" w:hAnsi="Arial" w:cs="Arial"/>
          <w:b/>
          <w:sz w:val="20"/>
          <w:szCs w:val="20"/>
        </w:rPr>
        <w:t>ARTÍCULO 110</w:t>
      </w:r>
      <w:r w:rsidRPr="00DC5CE3">
        <w:rPr>
          <w:rFonts w:ascii="Arial" w:hAnsi="Arial" w:cs="Arial"/>
          <w:sz w:val="20"/>
          <w:szCs w:val="20"/>
        </w:rPr>
        <w:t>.- Todas las tarifas de esta Sección se calcularán con base en la unidad de medida y actualización por cada licencia.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111.-</w:t>
      </w:r>
      <w:r w:rsidRPr="00DC5CE3">
        <w:rPr>
          <w:rFonts w:ascii="Arial" w:hAnsi="Arial" w:cs="Arial"/>
          <w:sz w:val="20"/>
          <w:szCs w:val="20"/>
        </w:rPr>
        <w:t xml:space="preserve"> Tratándose de apertura, por la expedición de licencias para el funcionamiento de establecimientos dedicados al expendio de bebidas alcohólicas y/o cerveza para su consumo en lugar diferente, se cobrará un derecho de acuerdo a lo siguiente:</w:t>
      </w:r>
    </w:p>
    <w:p w:rsidR="00A15672" w:rsidRPr="00DC5CE3" w:rsidRDefault="00A15672" w:rsidP="0072103C">
      <w:pPr>
        <w:rPr>
          <w:rFonts w:ascii="Arial" w:hAnsi="Arial" w:cs="Arial"/>
          <w:sz w:val="20"/>
          <w:szCs w:val="20"/>
        </w:rPr>
      </w:pPr>
    </w:p>
    <w:p w:rsidR="00DE0FF5" w:rsidRPr="00DC5CE3" w:rsidRDefault="00DE0FF5" w:rsidP="0072103C">
      <w:pPr>
        <w:jc w:val="both"/>
        <w:rPr>
          <w:rFonts w:ascii="Arial" w:hAnsi="Arial" w:cs="Arial"/>
          <w:b/>
          <w:sz w:val="20"/>
          <w:szCs w:val="20"/>
        </w:rPr>
      </w:pPr>
      <w:r w:rsidRPr="00DC5CE3">
        <w:rPr>
          <w:rFonts w:ascii="Arial" w:hAnsi="Arial" w:cs="Arial"/>
          <w:b/>
          <w:sz w:val="20"/>
          <w:szCs w:val="20"/>
        </w:rPr>
        <w:t>Tipo de establecimiento                                      Veces la unidad de medida y actualización</w:t>
      </w:r>
    </w:p>
    <w:p w:rsidR="00A15672" w:rsidRPr="00DC5CE3" w:rsidRDefault="00A15672" w:rsidP="0072103C">
      <w:pPr>
        <w:rPr>
          <w:rFonts w:ascii="Arial" w:hAnsi="Arial" w:cs="Arial"/>
          <w:sz w:val="20"/>
          <w:szCs w:val="20"/>
        </w:rPr>
      </w:pPr>
      <w:r w:rsidRPr="00DC5CE3">
        <w:rPr>
          <w:rFonts w:ascii="Arial" w:hAnsi="Arial" w:cs="Arial"/>
          <w:b/>
          <w:sz w:val="20"/>
          <w:szCs w:val="20"/>
        </w:rPr>
        <w:t xml:space="preserve">I.- </w:t>
      </w:r>
      <w:r w:rsidRPr="00DC5CE3">
        <w:rPr>
          <w:rFonts w:ascii="Arial" w:hAnsi="Arial" w:cs="Arial"/>
          <w:sz w:val="20"/>
          <w:szCs w:val="20"/>
        </w:rPr>
        <w:t>Expendio de vinos, licores y cervezas en envase cerrado:</w:t>
      </w:r>
      <w:r w:rsidRPr="00DC5CE3">
        <w:rPr>
          <w:rFonts w:ascii="Arial" w:hAnsi="Arial" w:cs="Arial"/>
          <w:sz w:val="20"/>
          <w:szCs w:val="20"/>
        </w:rPr>
        <w:tab/>
        <w:t>75</w:t>
      </w:r>
    </w:p>
    <w:p w:rsidR="00A15672" w:rsidRPr="00DC5CE3" w:rsidRDefault="00A15672" w:rsidP="0072103C">
      <w:pPr>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Expendio de cerveza en envase cerrado:</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50</w:t>
      </w:r>
    </w:p>
    <w:p w:rsidR="00A15672" w:rsidRPr="00DC5CE3" w:rsidRDefault="00A15672" w:rsidP="0072103C">
      <w:pPr>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Supermercado:</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200</w:t>
      </w:r>
    </w:p>
    <w:p w:rsidR="00A15672" w:rsidRPr="00DC5CE3" w:rsidRDefault="00A15672" w:rsidP="0072103C">
      <w:pPr>
        <w:rPr>
          <w:rFonts w:ascii="Arial" w:hAnsi="Arial" w:cs="Arial"/>
          <w:sz w:val="20"/>
          <w:szCs w:val="20"/>
        </w:rPr>
      </w:pPr>
      <w:r w:rsidRPr="00DC5CE3">
        <w:rPr>
          <w:rFonts w:ascii="Arial" w:hAnsi="Arial" w:cs="Arial"/>
          <w:b/>
          <w:sz w:val="20"/>
          <w:szCs w:val="20"/>
        </w:rPr>
        <w:t>IV.-</w:t>
      </w:r>
      <w:r w:rsidR="00911613" w:rsidRPr="00DC5CE3">
        <w:rPr>
          <w:rFonts w:ascii="Arial" w:hAnsi="Arial" w:cs="Arial"/>
          <w:sz w:val="20"/>
          <w:szCs w:val="20"/>
        </w:rPr>
        <w:t>Minisúper</w:t>
      </w:r>
      <w:r w:rsidRPr="00DC5CE3">
        <w:rPr>
          <w:rFonts w:ascii="Arial" w:hAnsi="Arial" w:cs="Arial"/>
          <w:sz w:val="20"/>
          <w:szCs w:val="20"/>
        </w:rPr>
        <w:t>:</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150</w:t>
      </w:r>
    </w:p>
    <w:p w:rsidR="00A15672" w:rsidRPr="00DC5CE3" w:rsidRDefault="00A15672" w:rsidP="0072103C">
      <w:pPr>
        <w:rPr>
          <w:rFonts w:ascii="Arial" w:hAnsi="Arial" w:cs="Arial"/>
          <w:sz w:val="20"/>
          <w:szCs w:val="20"/>
        </w:rPr>
      </w:pPr>
      <w:r w:rsidRPr="00DC5CE3">
        <w:rPr>
          <w:rFonts w:ascii="Arial" w:hAnsi="Arial" w:cs="Arial"/>
          <w:b/>
          <w:sz w:val="20"/>
          <w:szCs w:val="20"/>
        </w:rPr>
        <w:t xml:space="preserve">V.- </w:t>
      </w:r>
      <w:r w:rsidRPr="00DC5CE3">
        <w:rPr>
          <w:rFonts w:ascii="Arial" w:hAnsi="Arial" w:cs="Arial"/>
          <w:sz w:val="20"/>
          <w:szCs w:val="20"/>
        </w:rPr>
        <w:t>Expendio de vinos y licores al por mayor:</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200</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ARTICULO 112.- </w:t>
      </w:r>
      <w:r w:rsidRPr="00DC5CE3">
        <w:rPr>
          <w:rFonts w:ascii="Arial" w:hAnsi="Arial" w:cs="Arial"/>
          <w:sz w:val="20"/>
          <w:szCs w:val="20"/>
        </w:rPr>
        <w:t>Tratándose de apertura, por la expedición de licencias para el funcionamiento de giros dedicados al expendio de bebidas alcohólicas y/o cerveza para su consumo en el mismo lugar, se cobrará una cuota de acuerdo a lo siguiente:</w:t>
      </w:r>
    </w:p>
    <w:p w:rsidR="00A15672" w:rsidRPr="00DC5CE3" w:rsidRDefault="00A15672" w:rsidP="0072103C">
      <w:pPr>
        <w:rPr>
          <w:rFonts w:ascii="Arial" w:hAnsi="Arial" w:cs="Arial"/>
          <w:sz w:val="20"/>
          <w:szCs w:val="20"/>
        </w:rPr>
      </w:pPr>
    </w:p>
    <w:p w:rsidR="00DE0FF5" w:rsidRPr="00DC5CE3" w:rsidRDefault="00DE0FF5" w:rsidP="0072103C">
      <w:pPr>
        <w:jc w:val="both"/>
        <w:rPr>
          <w:rFonts w:ascii="Arial" w:hAnsi="Arial" w:cs="Arial"/>
          <w:b/>
          <w:sz w:val="20"/>
          <w:szCs w:val="20"/>
        </w:rPr>
      </w:pPr>
      <w:r w:rsidRPr="00DC5CE3">
        <w:rPr>
          <w:rFonts w:ascii="Arial" w:hAnsi="Arial" w:cs="Arial"/>
          <w:b/>
          <w:sz w:val="20"/>
          <w:szCs w:val="20"/>
        </w:rPr>
        <w:t>Tipo de establecimiento                                     Veces la unidad de medida y actualización</w:t>
      </w:r>
    </w:p>
    <w:p w:rsidR="00A15672" w:rsidRPr="00DC5CE3" w:rsidRDefault="00A15672" w:rsidP="0072103C">
      <w:pPr>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Restaurante de primera “A”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100089" w:rsidRPr="00DC5CE3">
        <w:rPr>
          <w:rFonts w:ascii="Arial" w:hAnsi="Arial" w:cs="Arial"/>
          <w:sz w:val="20"/>
          <w:szCs w:val="20"/>
        </w:rPr>
        <w:tab/>
      </w:r>
      <w:r w:rsidRPr="00DC5CE3">
        <w:rPr>
          <w:rFonts w:ascii="Arial" w:hAnsi="Arial" w:cs="Arial"/>
          <w:sz w:val="20"/>
          <w:szCs w:val="20"/>
        </w:rPr>
        <w:t>325</w:t>
      </w:r>
    </w:p>
    <w:p w:rsidR="00A15672" w:rsidRPr="00DC5CE3" w:rsidRDefault="00A15672" w:rsidP="0072103C">
      <w:pPr>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Restaurante de primera “B”</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100089" w:rsidRPr="00DC5CE3">
        <w:rPr>
          <w:rFonts w:ascii="Arial" w:hAnsi="Arial" w:cs="Arial"/>
          <w:sz w:val="20"/>
          <w:szCs w:val="20"/>
        </w:rPr>
        <w:tab/>
      </w:r>
      <w:r w:rsidRPr="00DC5CE3">
        <w:rPr>
          <w:rFonts w:ascii="Arial" w:hAnsi="Arial" w:cs="Arial"/>
          <w:sz w:val="20"/>
          <w:szCs w:val="20"/>
        </w:rPr>
        <w:t>250</w:t>
      </w:r>
    </w:p>
    <w:p w:rsidR="00A15672" w:rsidRPr="00DC5CE3" w:rsidRDefault="00A15672" w:rsidP="0072103C">
      <w:pPr>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Restaurante de primera “C”</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100089" w:rsidRPr="00DC5CE3">
        <w:rPr>
          <w:rFonts w:ascii="Arial" w:hAnsi="Arial" w:cs="Arial"/>
          <w:sz w:val="20"/>
          <w:szCs w:val="20"/>
        </w:rPr>
        <w:tab/>
      </w:r>
      <w:r w:rsidRPr="00DC5CE3">
        <w:rPr>
          <w:rFonts w:ascii="Arial" w:hAnsi="Arial" w:cs="Arial"/>
          <w:sz w:val="20"/>
          <w:szCs w:val="20"/>
        </w:rPr>
        <w:tab/>
        <w:t>200</w:t>
      </w:r>
    </w:p>
    <w:p w:rsidR="00A15672" w:rsidRPr="00DC5CE3" w:rsidRDefault="00A15672" w:rsidP="0072103C">
      <w:pPr>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Restaurante de segunda “A”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175</w:t>
      </w:r>
    </w:p>
    <w:p w:rsidR="00A15672" w:rsidRPr="00DC5CE3" w:rsidRDefault="00A15672" w:rsidP="0072103C">
      <w:pPr>
        <w:rPr>
          <w:rFonts w:ascii="Arial" w:hAnsi="Arial" w:cs="Arial"/>
          <w:sz w:val="20"/>
          <w:szCs w:val="20"/>
        </w:rPr>
      </w:pPr>
      <w:r w:rsidRPr="00DC5CE3">
        <w:rPr>
          <w:rFonts w:ascii="Arial" w:hAnsi="Arial" w:cs="Arial"/>
          <w:b/>
          <w:sz w:val="20"/>
          <w:szCs w:val="20"/>
        </w:rPr>
        <w:t>V.</w:t>
      </w:r>
      <w:r w:rsidR="00911613" w:rsidRPr="00DC5CE3">
        <w:rPr>
          <w:rFonts w:ascii="Arial" w:hAnsi="Arial" w:cs="Arial"/>
          <w:b/>
          <w:sz w:val="20"/>
          <w:szCs w:val="20"/>
        </w:rPr>
        <w:t xml:space="preserve">- </w:t>
      </w:r>
      <w:r w:rsidR="00911613" w:rsidRPr="00DC5CE3">
        <w:rPr>
          <w:rFonts w:ascii="Arial" w:hAnsi="Arial" w:cs="Arial"/>
          <w:sz w:val="20"/>
          <w:szCs w:val="20"/>
        </w:rPr>
        <w:t>Restaurante</w:t>
      </w:r>
      <w:r w:rsidRPr="00DC5CE3">
        <w:rPr>
          <w:rFonts w:ascii="Arial" w:hAnsi="Arial" w:cs="Arial"/>
          <w:sz w:val="20"/>
          <w:szCs w:val="20"/>
        </w:rPr>
        <w:t xml:space="preserve"> de segunda “B”</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911613">
        <w:rPr>
          <w:rFonts w:ascii="Arial" w:hAnsi="Arial" w:cs="Arial"/>
          <w:sz w:val="20"/>
          <w:szCs w:val="20"/>
        </w:rPr>
        <w:t xml:space="preserve">             </w:t>
      </w:r>
      <w:r w:rsidRPr="00DC5CE3">
        <w:rPr>
          <w:rFonts w:ascii="Arial" w:hAnsi="Arial" w:cs="Arial"/>
          <w:sz w:val="20"/>
          <w:szCs w:val="20"/>
        </w:rPr>
        <w:t>150</w:t>
      </w:r>
    </w:p>
    <w:p w:rsidR="00A15672" w:rsidRPr="00DC5CE3" w:rsidRDefault="00A15672" w:rsidP="0072103C">
      <w:pPr>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Restaurante de segunda “C”</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125</w:t>
      </w:r>
    </w:p>
    <w:p w:rsidR="00A15672" w:rsidRPr="00DC5CE3" w:rsidRDefault="00A15672" w:rsidP="0072103C">
      <w:pPr>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Cantina y bar:</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125</w:t>
      </w:r>
    </w:p>
    <w:p w:rsidR="00A15672" w:rsidRPr="00DC5CE3" w:rsidRDefault="00A15672" w:rsidP="0072103C">
      <w:pPr>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Cabaret o Centro Nocturno</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625</w:t>
      </w:r>
    </w:p>
    <w:p w:rsidR="00A15672" w:rsidRPr="00DC5CE3" w:rsidRDefault="00A15672" w:rsidP="0072103C">
      <w:pPr>
        <w:rPr>
          <w:rFonts w:ascii="Arial" w:hAnsi="Arial" w:cs="Arial"/>
          <w:sz w:val="20"/>
          <w:szCs w:val="20"/>
        </w:rPr>
      </w:pPr>
      <w:r w:rsidRPr="00DC5CE3">
        <w:rPr>
          <w:rFonts w:ascii="Arial" w:hAnsi="Arial" w:cs="Arial"/>
          <w:b/>
          <w:sz w:val="20"/>
          <w:szCs w:val="20"/>
        </w:rPr>
        <w:t>IX.-</w:t>
      </w:r>
      <w:r w:rsidRPr="00DC5CE3">
        <w:rPr>
          <w:rFonts w:ascii="Arial" w:hAnsi="Arial" w:cs="Arial"/>
          <w:sz w:val="20"/>
          <w:szCs w:val="20"/>
        </w:rPr>
        <w:t xml:space="preserve"> Discotecas:</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100089" w:rsidRPr="00DC5CE3">
        <w:rPr>
          <w:rFonts w:ascii="Arial" w:hAnsi="Arial" w:cs="Arial"/>
          <w:sz w:val="20"/>
          <w:szCs w:val="20"/>
        </w:rPr>
        <w:tab/>
      </w:r>
      <w:r w:rsidRPr="00DC5CE3">
        <w:rPr>
          <w:rFonts w:ascii="Arial" w:hAnsi="Arial" w:cs="Arial"/>
          <w:sz w:val="20"/>
          <w:szCs w:val="20"/>
        </w:rPr>
        <w:t>500</w:t>
      </w:r>
    </w:p>
    <w:p w:rsidR="00A15672" w:rsidRPr="00DC5CE3" w:rsidRDefault="00A15672" w:rsidP="0072103C">
      <w:pPr>
        <w:rPr>
          <w:rFonts w:ascii="Arial" w:hAnsi="Arial" w:cs="Arial"/>
          <w:sz w:val="20"/>
          <w:szCs w:val="20"/>
        </w:rPr>
      </w:pPr>
      <w:r w:rsidRPr="00DC5CE3">
        <w:rPr>
          <w:rFonts w:ascii="Arial" w:hAnsi="Arial" w:cs="Arial"/>
          <w:b/>
          <w:sz w:val="20"/>
          <w:szCs w:val="20"/>
        </w:rPr>
        <w:t>X.-</w:t>
      </w:r>
      <w:r w:rsidRPr="00DC5CE3">
        <w:rPr>
          <w:rFonts w:ascii="Arial" w:hAnsi="Arial" w:cs="Arial"/>
          <w:sz w:val="20"/>
          <w:szCs w:val="20"/>
        </w:rPr>
        <w:t xml:space="preserve"> Salones de baile:</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125</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por su denominación algún establecimiento no se encuentre comprendido en la clasificación anterior, se ubicará en aquél que por sus características le sea más semejante.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los efectos de este artículo, se entenderá la clasificación de establecimientos especificada en el reglamento municipal correspondiente.</w:t>
      </w:r>
    </w:p>
    <w:p w:rsidR="00A15672" w:rsidRPr="00DC5CE3" w:rsidRDefault="00A15672" w:rsidP="0072103C">
      <w:pPr>
        <w:rPr>
          <w:rFonts w:ascii="Arial" w:hAnsi="Arial" w:cs="Arial"/>
          <w:sz w:val="20"/>
          <w:szCs w:val="20"/>
        </w:rPr>
      </w:pPr>
    </w:p>
    <w:p w:rsidR="00A15672" w:rsidRPr="00DC5CE3" w:rsidRDefault="00911613" w:rsidP="0072103C">
      <w:pPr>
        <w:jc w:val="both"/>
        <w:rPr>
          <w:rFonts w:ascii="Arial" w:hAnsi="Arial" w:cs="Arial"/>
          <w:sz w:val="20"/>
          <w:szCs w:val="20"/>
        </w:rPr>
      </w:pPr>
      <w:r w:rsidRPr="00DC5CE3">
        <w:rPr>
          <w:rFonts w:ascii="Arial" w:hAnsi="Arial" w:cs="Arial"/>
          <w:b/>
          <w:sz w:val="20"/>
          <w:szCs w:val="20"/>
        </w:rPr>
        <w:t>ARTÍCULO</w:t>
      </w:r>
      <w:r w:rsidR="00A15672" w:rsidRPr="00DC5CE3">
        <w:rPr>
          <w:rFonts w:ascii="Arial" w:hAnsi="Arial" w:cs="Arial"/>
          <w:b/>
          <w:sz w:val="20"/>
          <w:szCs w:val="20"/>
        </w:rPr>
        <w:t xml:space="preserve"> 113.-</w:t>
      </w:r>
      <w:r w:rsidR="00A15672" w:rsidRPr="00DC5CE3">
        <w:rPr>
          <w:rFonts w:ascii="Arial" w:hAnsi="Arial" w:cs="Arial"/>
          <w:sz w:val="20"/>
          <w:szCs w:val="20"/>
        </w:rPr>
        <w:t xml:space="preserve"> Por la revalidación de licencias para el funcionamiento de los establecimientos que se relacionan en los artículos 111 y 112 de esta Ley se pagará un derecho conforme a la siguiente tarifa:</w:t>
      </w:r>
    </w:p>
    <w:p w:rsidR="00A15672" w:rsidRPr="00DC5CE3" w:rsidRDefault="00A15672" w:rsidP="0072103C">
      <w:pPr>
        <w:rPr>
          <w:rFonts w:ascii="Arial" w:hAnsi="Arial" w:cs="Arial"/>
          <w:sz w:val="20"/>
          <w:szCs w:val="20"/>
        </w:rPr>
      </w:pPr>
    </w:p>
    <w:p w:rsidR="00DE0FF5" w:rsidRPr="00DC5CE3" w:rsidRDefault="00DE0FF5" w:rsidP="0072103C">
      <w:pPr>
        <w:jc w:val="both"/>
        <w:rPr>
          <w:rFonts w:ascii="Arial" w:hAnsi="Arial" w:cs="Arial"/>
          <w:b/>
          <w:sz w:val="20"/>
          <w:szCs w:val="20"/>
        </w:rPr>
      </w:pPr>
      <w:r w:rsidRPr="00DC5CE3">
        <w:rPr>
          <w:rFonts w:ascii="Arial" w:hAnsi="Arial" w:cs="Arial"/>
          <w:b/>
          <w:sz w:val="20"/>
          <w:szCs w:val="20"/>
        </w:rPr>
        <w:t>Tipo de establecimiento                                      Veces la unidad de medida y actualización</w:t>
      </w:r>
    </w:p>
    <w:p w:rsidR="00A15672" w:rsidRPr="00DC5CE3" w:rsidRDefault="00A15672" w:rsidP="0072103C">
      <w:pPr>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Expendio de vinos, licores y cervezas en envase cerrado:</w:t>
      </w:r>
      <w:r w:rsidRPr="00DC5CE3">
        <w:rPr>
          <w:rFonts w:ascii="Arial" w:hAnsi="Arial" w:cs="Arial"/>
          <w:sz w:val="20"/>
          <w:szCs w:val="20"/>
        </w:rPr>
        <w:tab/>
        <w:t>15</w:t>
      </w:r>
    </w:p>
    <w:p w:rsidR="00A15672" w:rsidRPr="00DC5CE3" w:rsidRDefault="00A15672" w:rsidP="0072103C">
      <w:pPr>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Expendio de cerveza en envase cerrado:</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12.5</w:t>
      </w:r>
    </w:p>
    <w:p w:rsidR="00A15672" w:rsidRPr="00DC5CE3" w:rsidRDefault="00A15672" w:rsidP="0072103C">
      <w:pPr>
        <w:rPr>
          <w:rFonts w:ascii="Arial" w:hAnsi="Arial" w:cs="Arial"/>
          <w:b/>
          <w:sz w:val="20"/>
          <w:szCs w:val="20"/>
        </w:rPr>
      </w:pPr>
      <w:r w:rsidRPr="00DC5CE3">
        <w:rPr>
          <w:rFonts w:ascii="Arial" w:hAnsi="Arial" w:cs="Arial"/>
          <w:b/>
          <w:sz w:val="20"/>
          <w:szCs w:val="20"/>
        </w:rPr>
        <w:t>III.</w:t>
      </w:r>
      <w:r w:rsidR="00911613" w:rsidRPr="00DC5CE3">
        <w:rPr>
          <w:rFonts w:ascii="Arial" w:hAnsi="Arial" w:cs="Arial"/>
          <w:b/>
          <w:sz w:val="20"/>
          <w:szCs w:val="20"/>
        </w:rPr>
        <w:t>-</w:t>
      </w:r>
      <w:r w:rsidR="00911613" w:rsidRPr="00DC5CE3">
        <w:rPr>
          <w:rFonts w:ascii="Arial" w:hAnsi="Arial" w:cs="Arial"/>
          <w:sz w:val="20"/>
          <w:szCs w:val="20"/>
        </w:rPr>
        <w:t xml:space="preserve"> Supermercado</w:t>
      </w:r>
      <w:r w:rsidRPr="00DC5CE3">
        <w:rPr>
          <w:rFonts w:ascii="Arial" w:hAnsi="Arial" w:cs="Arial"/>
          <w:sz w:val="20"/>
          <w:szCs w:val="20"/>
        </w:rPr>
        <w:t>:</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50</w:t>
      </w:r>
    </w:p>
    <w:p w:rsidR="00A15672" w:rsidRPr="00DC5CE3" w:rsidRDefault="00A15672" w:rsidP="0072103C">
      <w:pPr>
        <w:rPr>
          <w:rFonts w:ascii="Arial" w:hAnsi="Arial" w:cs="Arial"/>
          <w:sz w:val="20"/>
          <w:szCs w:val="20"/>
        </w:rPr>
      </w:pPr>
      <w:r w:rsidRPr="00DC5CE3">
        <w:rPr>
          <w:rFonts w:ascii="Arial" w:hAnsi="Arial" w:cs="Arial"/>
          <w:b/>
          <w:sz w:val="20"/>
          <w:szCs w:val="20"/>
        </w:rPr>
        <w:t>IV.-</w:t>
      </w:r>
      <w:r w:rsidR="00911613" w:rsidRPr="00DC5CE3">
        <w:rPr>
          <w:rFonts w:ascii="Arial" w:hAnsi="Arial" w:cs="Arial"/>
          <w:sz w:val="20"/>
          <w:szCs w:val="20"/>
        </w:rPr>
        <w:t>Minisúper</w:t>
      </w:r>
      <w:r w:rsidRPr="00DC5CE3">
        <w:rPr>
          <w:rFonts w:ascii="Arial" w:hAnsi="Arial" w:cs="Arial"/>
          <w:sz w:val="20"/>
          <w:szCs w:val="20"/>
        </w:rPr>
        <w:t>:</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37.5</w:t>
      </w:r>
    </w:p>
    <w:p w:rsidR="00A15672" w:rsidRPr="00DC5CE3" w:rsidRDefault="00A15672" w:rsidP="0072103C">
      <w:pPr>
        <w:rPr>
          <w:rFonts w:ascii="Arial" w:hAnsi="Arial" w:cs="Arial"/>
          <w:sz w:val="20"/>
          <w:szCs w:val="20"/>
        </w:rPr>
      </w:pPr>
      <w:r w:rsidRPr="00DC5CE3">
        <w:rPr>
          <w:rFonts w:ascii="Arial" w:hAnsi="Arial" w:cs="Arial"/>
          <w:b/>
          <w:sz w:val="20"/>
          <w:szCs w:val="20"/>
        </w:rPr>
        <w:t>V.</w:t>
      </w:r>
      <w:r w:rsidR="00911613" w:rsidRPr="00DC5CE3">
        <w:rPr>
          <w:rFonts w:ascii="Arial" w:hAnsi="Arial" w:cs="Arial"/>
          <w:b/>
          <w:sz w:val="20"/>
          <w:szCs w:val="20"/>
        </w:rPr>
        <w:t>-</w:t>
      </w:r>
      <w:r w:rsidR="00911613" w:rsidRPr="00DC5CE3">
        <w:rPr>
          <w:rFonts w:ascii="Arial" w:hAnsi="Arial" w:cs="Arial"/>
          <w:sz w:val="20"/>
          <w:szCs w:val="20"/>
        </w:rPr>
        <w:t xml:space="preserve"> Expendio</w:t>
      </w:r>
      <w:r w:rsidRPr="00DC5CE3">
        <w:rPr>
          <w:rFonts w:ascii="Arial" w:hAnsi="Arial" w:cs="Arial"/>
          <w:sz w:val="20"/>
          <w:szCs w:val="20"/>
        </w:rPr>
        <w:t xml:space="preserve"> de vinos y licores al por mayor:</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50</w:t>
      </w:r>
    </w:p>
    <w:p w:rsidR="00A15672" w:rsidRPr="00DC5CE3" w:rsidRDefault="00A15672" w:rsidP="0072103C">
      <w:pPr>
        <w:rPr>
          <w:rFonts w:ascii="Arial" w:hAnsi="Arial" w:cs="Arial"/>
          <w:sz w:val="20"/>
          <w:szCs w:val="20"/>
        </w:rPr>
      </w:pPr>
      <w:r w:rsidRPr="00DC5CE3">
        <w:rPr>
          <w:rFonts w:ascii="Arial" w:hAnsi="Arial" w:cs="Arial"/>
          <w:b/>
          <w:sz w:val="20"/>
          <w:szCs w:val="20"/>
        </w:rPr>
        <w:t>VI.</w:t>
      </w:r>
      <w:r w:rsidR="00911613" w:rsidRPr="00DC5CE3">
        <w:rPr>
          <w:rFonts w:ascii="Arial" w:hAnsi="Arial" w:cs="Arial"/>
          <w:b/>
          <w:sz w:val="20"/>
          <w:szCs w:val="20"/>
        </w:rPr>
        <w:t>-</w:t>
      </w:r>
      <w:r w:rsidR="00911613" w:rsidRPr="00DC5CE3">
        <w:rPr>
          <w:rFonts w:ascii="Arial" w:hAnsi="Arial" w:cs="Arial"/>
          <w:sz w:val="20"/>
          <w:szCs w:val="20"/>
        </w:rPr>
        <w:t xml:space="preserve"> Restaurante</w:t>
      </w:r>
      <w:r w:rsidRPr="00DC5CE3">
        <w:rPr>
          <w:rFonts w:ascii="Arial" w:hAnsi="Arial" w:cs="Arial"/>
          <w:sz w:val="20"/>
          <w:szCs w:val="20"/>
        </w:rPr>
        <w:t xml:space="preserve"> de primera “A”: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81.25</w:t>
      </w:r>
    </w:p>
    <w:p w:rsidR="00A15672" w:rsidRPr="00DC5CE3" w:rsidRDefault="00A15672" w:rsidP="0072103C">
      <w:pPr>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Restaurante de primera “B”:</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62.5</w:t>
      </w:r>
    </w:p>
    <w:p w:rsidR="00A15672" w:rsidRPr="00DC5CE3" w:rsidRDefault="00A15672" w:rsidP="0072103C">
      <w:pPr>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Restaurante de primera “C”:</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50</w:t>
      </w:r>
    </w:p>
    <w:p w:rsidR="00A15672" w:rsidRPr="00DC5CE3" w:rsidRDefault="00A15672" w:rsidP="0072103C">
      <w:pPr>
        <w:rPr>
          <w:rFonts w:ascii="Arial" w:hAnsi="Arial" w:cs="Arial"/>
          <w:sz w:val="20"/>
          <w:szCs w:val="20"/>
        </w:rPr>
      </w:pPr>
      <w:r w:rsidRPr="00DC5CE3">
        <w:rPr>
          <w:rFonts w:ascii="Arial" w:hAnsi="Arial" w:cs="Arial"/>
          <w:b/>
          <w:sz w:val="20"/>
          <w:szCs w:val="20"/>
        </w:rPr>
        <w:t>IX.</w:t>
      </w:r>
      <w:r w:rsidR="00911613" w:rsidRPr="00DC5CE3">
        <w:rPr>
          <w:rFonts w:ascii="Arial" w:hAnsi="Arial" w:cs="Arial"/>
          <w:b/>
          <w:sz w:val="20"/>
          <w:szCs w:val="20"/>
        </w:rPr>
        <w:t>-</w:t>
      </w:r>
      <w:r w:rsidR="00911613" w:rsidRPr="00DC5CE3">
        <w:rPr>
          <w:rFonts w:ascii="Arial" w:hAnsi="Arial" w:cs="Arial"/>
          <w:sz w:val="20"/>
          <w:szCs w:val="20"/>
        </w:rPr>
        <w:t xml:space="preserve"> Restaurante</w:t>
      </w:r>
      <w:r w:rsidRPr="00DC5CE3">
        <w:rPr>
          <w:rFonts w:ascii="Arial" w:hAnsi="Arial" w:cs="Arial"/>
          <w:sz w:val="20"/>
          <w:szCs w:val="20"/>
        </w:rPr>
        <w:t xml:space="preserve"> de segunda “A”: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43.75</w:t>
      </w:r>
    </w:p>
    <w:p w:rsidR="00A15672" w:rsidRPr="00DC5CE3" w:rsidRDefault="00A15672" w:rsidP="0072103C">
      <w:pPr>
        <w:rPr>
          <w:rFonts w:ascii="Arial" w:hAnsi="Arial" w:cs="Arial"/>
          <w:sz w:val="20"/>
          <w:szCs w:val="20"/>
        </w:rPr>
      </w:pPr>
      <w:r w:rsidRPr="00DC5CE3">
        <w:rPr>
          <w:rFonts w:ascii="Arial" w:hAnsi="Arial" w:cs="Arial"/>
          <w:b/>
          <w:sz w:val="20"/>
          <w:szCs w:val="20"/>
        </w:rPr>
        <w:t>X.</w:t>
      </w:r>
      <w:r w:rsidR="00911613" w:rsidRPr="00DC5CE3">
        <w:rPr>
          <w:rFonts w:ascii="Arial" w:hAnsi="Arial" w:cs="Arial"/>
          <w:b/>
          <w:sz w:val="20"/>
          <w:szCs w:val="20"/>
        </w:rPr>
        <w:t>-</w:t>
      </w:r>
      <w:r w:rsidR="00911613" w:rsidRPr="00DC5CE3">
        <w:rPr>
          <w:rFonts w:ascii="Arial" w:hAnsi="Arial" w:cs="Arial"/>
          <w:sz w:val="20"/>
          <w:szCs w:val="20"/>
        </w:rPr>
        <w:t xml:space="preserve"> Restaurante</w:t>
      </w:r>
      <w:r w:rsidRPr="00DC5CE3">
        <w:rPr>
          <w:rFonts w:ascii="Arial" w:hAnsi="Arial" w:cs="Arial"/>
          <w:sz w:val="20"/>
          <w:szCs w:val="20"/>
        </w:rPr>
        <w:t xml:space="preserve"> de segunda “B”:</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37.5</w:t>
      </w:r>
    </w:p>
    <w:p w:rsidR="00A15672" w:rsidRPr="00DC5CE3" w:rsidRDefault="00A15672" w:rsidP="0072103C">
      <w:pPr>
        <w:rPr>
          <w:rFonts w:ascii="Arial" w:hAnsi="Arial" w:cs="Arial"/>
          <w:sz w:val="20"/>
          <w:szCs w:val="20"/>
        </w:rPr>
      </w:pPr>
      <w:r w:rsidRPr="00DC5CE3">
        <w:rPr>
          <w:rFonts w:ascii="Arial" w:hAnsi="Arial" w:cs="Arial"/>
          <w:b/>
          <w:sz w:val="20"/>
          <w:szCs w:val="20"/>
        </w:rPr>
        <w:t>XI.</w:t>
      </w:r>
      <w:r w:rsidR="00911613" w:rsidRPr="00DC5CE3">
        <w:rPr>
          <w:rFonts w:ascii="Arial" w:hAnsi="Arial" w:cs="Arial"/>
          <w:b/>
          <w:sz w:val="20"/>
          <w:szCs w:val="20"/>
        </w:rPr>
        <w:t>-</w:t>
      </w:r>
      <w:r w:rsidR="00911613" w:rsidRPr="00DC5CE3">
        <w:rPr>
          <w:rFonts w:ascii="Arial" w:hAnsi="Arial" w:cs="Arial"/>
          <w:sz w:val="20"/>
          <w:szCs w:val="20"/>
        </w:rPr>
        <w:t xml:space="preserve"> Restaurante</w:t>
      </w:r>
      <w:r w:rsidRPr="00DC5CE3">
        <w:rPr>
          <w:rFonts w:ascii="Arial" w:hAnsi="Arial" w:cs="Arial"/>
          <w:sz w:val="20"/>
          <w:szCs w:val="20"/>
        </w:rPr>
        <w:t xml:space="preserve"> de segunda “C”:</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31.25</w:t>
      </w:r>
    </w:p>
    <w:p w:rsidR="00A15672" w:rsidRPr="00DC5CE3" w:rsidRDefault="00A15672" w:rsidP="0072103C">
      <w:pPr>
        <w:rPr>
          <w:rFonts w:ascii="Arial" w:hAnsi="Arial" w:cs="Arial"/>
          <w:sz w:val="20"/>
          <w:szCs w:val="20"/>
        </w:rPr>
      </w:pPr>
      <w:r w:rsidRPr="00DC5CE3">
        <w:rPr>
          <w:rFonts w:ascii="Arial" w:hAnsi="Arial" w:cs="Arial"/>
          <w:b/>
          <w:sz w:val="20"/>
          <w:szCs w:val="20"/>
        </w:rPr>
        <w:t>XII.-</w:t>
      </w:r>
      <w:r w:rsidRPr="00DC5CE3">
        <w:rPr>
          <w:rFonts w:ascii="Arial" w:hAnsi="Arial" w:cs="Arial"/>
          <w:sz w:val="20"/>
          <w:szCs w:val="20"/>
        </w:rPr>
        <w:t xml:space="preserve"> Cantina y bar:</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31.25</w:t>
      </w:r>
    </w:p>
    <w:p w:rsidR="00A15672" w:rsidRPr="00DC5CE3" w:rsidRDefault="00A15672" w:rsidP="0072103C">
      <w:pPr>
        <w:rPr>
          <w:rFonts w:ascii="Arial" w:hAnsi="Arial" w:cs="Arial"/>
          <w:sz w:val="20"/>
          <w:szCs w:val="20"/>
        </w:rPr>
      </w:pPr>
      <w:r w:rsidRPr="00DC5CE3">
        <w:rPr>
          <w:rFonts w:ascii="Arial" w:hAnsi="Arial" w:cs="Arial"/>
          <w:b/>
          <w:sz w:val="20"/>
          <w:szCs w:val="20"/>
        </w:rPr>
        <w:t>XIII.-</w:t>
      </w:r>
      <w:r w:rsidRPr="00DC5CE3">
        <w:rPr>
          <w:rFonts w:ascii="Arial" w:hAnsi="Arial" w:cs="Arial"/>
          <w:sz w:val="20"/>
          <w:szCs w:val="20"/>
        </w:rPr>
        <w:t xml:space="preserve"> Cabaret y centro nocturno:</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156.25</w:t>
      </w:r>
    </w:p>
    <w:p w:rsidR="00A15672" w:rsidRPr="00DC5CE3" w:rsidRDefault="00A15672" w:rsidP="0072103C">
      <w:pPr>
        <w:rPr>
          <w:rFonts w:ascii="Arial" w:hAnsi="Arial" w:cs="Arial"/>
          <w:sz w:val="20"/>
          <w:szCs w:val="20"/>
        </w:rPr>
      </w:pPr>
      <w:r w:rsidRPr="00DC5CE3">
        <w:rPr>
          <w:rFonts w:ascii="Arial" w:hAnsi="Arial" w:cs="Arial"/>
          <w:b/>
          <w:sz w:val="20"/>
          <w:szCs w:val="20"/>
        </w:rPr>
        <w:t>XIV.-</w:t>
      </w:r>
      <w:r w:rsidRPr="00DC5CE3">
        <w:rPr>
          <w:rFonts w:ascii="Arial" w:hAnsi="Arial" w:cs="Arial"/>
          <w:sz w:val="20"/>
          <w:szCs w:val="20"/>
        </w:rPr>
        <w:t xml:space="preserve"> Discotecas:</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125</w:t>
      </w:r>
    </w:p>
    <w:p w:rsidR="00A15672" w:rsidRPr="00DC5CE3" w:rsidRDefault="00A15672" w:rsidP="0072103C">
      <w:pPr>
        <w:rPr>
          <w:rFonts w:ascii="Arial" w:hAnsi="Arial" w:cs="Arial"/>
          <w:sz w:val="20"/>
          <w:szCs w:val="20"/>
        </w:rPr>
      </w:pPr>
      <w:r w:rsidRPr="00DC5CE3">
        <w:rPr>
          <w:rFonts w:ascii="Arial" w:hAnsi="Arial" w:cs="Arial"/>
          <w:b/>
          <w:sz w:val="20"/>
          <w:szCs w:val="20"/>
        </w:rPr>
        <w:t>XV.-</w:t>
      </w:r>
      <w:r w:rsidRPr="00DC5CE3">
        <w:rPr>
          <w:rFonts w:ascii="Arial" w:hAnsi="Arial" w:cs="Arial"/>
          <w:sz w:val="20"/>
          <w:szCs w:val="20"/>
        </w:rPr>
        <w:t xml:space="preserve"> Salón de baile:</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31.25</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Cuando por su denominación algún establecimiento no se encuentre comprendido en la clasificación anterior, se ubicará en aquél que por sus características le sea más semejante.</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El derecho correspondiente a la revalidación de</w:t>
      </w:r>
      <w:r w:rsidR="0071769D" w:rsidRPr="00DC5CE3">
        <w:rPr>
          <w:rFonts w:ascii="Arial" w:hAnsi="Arial" w:cs="Arial"/>
          <w:sz w:val="20"/>
          <w:szCs w:val="20"/>
        </w:rPr>
        <w:t xml:space="preserve"> la licencia de funcionamiento,</w:t>
      </w:r>
      <w:r w:rsidRPr="00DC5CE3">
        <w:rPr>
          <w:rFonts w:ascii="Arial" w:hAnsi="Arial" w:cs="Arial"/>
          <w:sz w:val="20"/>
          <w:szCs w:val="20"/>
        </w:rPr>
        <w:t xml:space="preserve"> para los establecimientos cuyo giro sea el expendio de bebidas alcohólicas y/o cerveza se incrementará en un cien por ciento si el titular no la obtuvo durante la administración municipal inmediata anterior.</w:t>
      </w:r>
    </w:p>
    <w:p w:rsidR="00A15672" w:rsidRPr="00DC5CE3" w:rsidRDefault="00A15672" w:rsidP="0072103C">
      <w:pPr>
        <w:rPr>
          <w:rFonts w:ascii="Arial" w:hAnsi="Arial" w:cs="Arial"/>
          <w:sz w:val="20"/>
          <w:szCs w:val="20"/>
        </w:rPr>
      </w:pPr>
    </w:p>
    <w:p w:rsidR="00B0567D" w:rsidRPr="00DC5CE3" w:rsidRDefault="00B0567D" w:rsidP="0072103C">
      <w:pPr>
        <w:spacing w:line="276" w:lineRule="auto"/>
        <w:jc w:val="center"/>
        <w:rPr>
          <w:rFonts w:ascii="Arial" w:hAnsi="Arial" w:cs="Arial"/>
          <w:b/>
          <w:sz w:val="20"/>
          <w:szCs w:val="20"/>
        </w:rPr>
      </w:pPr>
      <w:r w:rsidRPr="00DC5CE3">
        <w:rPr>
          <w:rFonts w:ascii="Arial" w:hAnsi="Arial" w:cs="Arial"/>
          <w:b/>
          <w:sz w:val="20"/>
          <w:szCs w:val="20"/>
        </w:rPr>
        <w:t>Sección Décima Primera</w:t>
      </w:r>
    </w:p>
    <w:p w:rsidR="00B0567D" w:rsidRPr="00DC5CE3" w:rsidRDefault="00B0567D" w:rsidP="0072103C">
      <w:pPr>
        <w:spacing w:line="276" w:lineRule="auto"/>
        <w:jc w:val="center"/>
        <w:rPr>
          <w:rFonts w:ascii="Arial" w:hAnsi="Arial" w:cs="Arial"/>
          <w:sz w:val="20"/>
          <w:szCs w:val="20"/>
        </w:rPr>
      </w:pPr>
      <w:r w:rsidRPr="00DC5CE3">
        <w:rPr>
          <w:rFonts w:ascii="Arial" w:hAnsi="Arial" w:cs="Arial"/>
          <w:b/>
          <w:sz w:val="20"/>
          <w:szCs w:val="20"/>
        </w:rPr>
        <w:t>Derechos por los servicios que presta la Subdirección de Servicios Generales</w:t>
      </w:r>
    </w:p>
    <w:p w:rsidR="00A15672" w:rsidRPr="00DC5CE3" w:rsidRDefault="00A15672" w:rsidP="0072103C">
      <w:pPr>
        <w:rPr>
          <w:rFonts w:ascii="Arial" w:hAnsi="Arial" w:cs="Arial"/>
          <w:sz w:val="20"/>
          <w:szCs w:val="20"/>
        </w:rPr>
      </w:pPr>
    </w:p>
    <w:p w:rsidR="00B0567D" w:rsidRPr="00DC5CE3" w:rsidRDefault="00B0567D" w:rsidP="0072103C">
      <w:pPr>
        <w:spacing w:line="276" w:lineRule="auto"/>
        <w:rPr>
          <w:rFonts w:ascii="Arial" w:hAnsi="Arial" w:cs="Arial"/>
          <w:sz w:val="20"/>
          <w:szCs w:val="20"/>
        </w:rPr>
      </w:pPr>
      <w:r w:rsidRPr="00DC5CE3">
        <w:rPr>
          <w:rFonts w:ascii="Arial" w:hAnsi="Arial" w:cs="Arial"/>
          <w:b/>
          <w:sz w:val="20"/>
          <w:szCs w:val="20"/>
        </w:rPr>
        <w:t xml:space="preserve">ARTÍCULO 114.- </w:t>
      </w:r>
      <w:r w:rsidRPr="00DC5CE3">
        <w:rPr>
          <w:rFonts w:ascii="Arial" w:hAnsi="Arial" w:cs="Arial"/>
          <w:sz w:val="20"/>
          <w:szCs w:val="20"/>
        </w:rPr>
        <w:t>Por los servicios que presta la Subdirección de Servicios Generales se pagarán los siguientes derechos:</w:t>
      </w:r>
    </w:p>
    <w:p w:rsidR="002D47A7" w:rsidRPr="00911613" w:rsidRDefault="002D47A7" w:rsidP="0072103C">
      <w:pPr>
        <w:jc w:val="both"/>
        <w:rPr>
          <w:rFonts w:ascii="Arial" w:eastAsia="Calibri" w:hAnsi="Arial" w:cs="Arial"/>
          <w:sz w:val="10"/>
          <w:szCs w:val="10"/>
          <w:lang w:eastAsia="en-US"/>
        </w:rPr>
      </w:pPr>
    </w:p>
    <w:tbl>
      <w:tblPr>
        <w:tblW w:w="5363" w:type="pct"/>
        <w:tblInd w:w="-108" w:type="dxa"/>
        <w:tblLook w:val="04A0" w:firstRow="1" w:lastRow="0" w:firstColumn="1" w:lastColumn="0" w:noHBand="0" w:noVBand="1"/>
      </w:tblPr>
      <w:tblGrid>
        <w:gridCol w:w="218"/>
        <w:gridCol w:w="4535"/>
        <w:gridCol w:w="426"/>
        <w:gridCol w:w="3010"/>
        <w:gridCol w:w="1764"/>
      </w:tblGrid>
      <w:tr w:rsidR="00DE0FF5" w:rsidRPr="00DC5CE3" w:rsidTr="007A38CC">
        <w:tc>
          <w:tcPr>
            <w:tcW w:w="2388" w:type="pct"/>
            <w:gridSpan w:val="2"/>
            <w:shd w:val="clear" w:color="auto" w:fill="auto"/>
          </w:tcPr>
          <w:p w:rsidR="00DE0FF5" w:rsidRPr="00DC5CE3" w:rsidRDefault="00DE0FF5" w:rsidP="00911613">
            <w:pPr>
              <w:jc w:val="center"/>
              <w:rPr>
                <w:rFonts w:ascii="Arial" w:hAnsi="Arial" w:cs="Arial"/>
                <w:b/>
                <w:sz w:val="20"/>
                <w:szCs w:val="20"/>
              </w:rPr>
            </w:pPr>
            <w:r w:rsidRPr="00DC5CE3">
              <w:rPr>
                <w:rFonts w:ascii="Arial" w:hAnsi="Arial" w:cs="Arial"/>
                <w:b/>
                <w:sz w:val="20"/>
                <w:szCs w:val="20"/>
              </w:rPr>
              <w:t>CONCEPTO</w:t>
            </w:r>
          </w:p>
        </w:tc>
        <w:tc>
          <w:tcPr>
            <w:tcW w:w="2612" w:type="pct"/>
            <w:gridSpan w:val="3"/>
            <w:shd w:val="clear" w:color="auto" w:fill="auto"/>
          </w:tcPr>
          <w:p w:rsidR="00911613" w:rsidRDefault="00DE0FF5" w:rsidP="0072103C">
            <w:pPr>
              <w:jc w:val="center"/>
              <w:rPr>
                <w:rFonts w:ascii="Arial" w:hAnsi="Arial" w:cs="Arial"/>
                <w:b/>
                <w:sz w:val="20"/>
                <w:szCs w:val="20"/>
              </w:rPr>
            </w:pPr>
            <w:r w:rsidRPr="00DC5CE3">
              <w:rPr>
                <w:rFonts w:ascii="Arial" w:hAnsi="Arial" w:cs="Arial"/>
                <w:b/>
                <w:sz w:val="20"/>
                <w:szCs w:val="20"/>
              </w:rPr>
              <w:t xml:space="preserve">VECES LA UNIDAD DE MEDIDA </w:t>
            </w:r>
          </w:p>
          <w:p w:rsidR="00DE0FF5" w:rsidRPr="00DC5CE3" w:rsidRDefault="00DE0FF5" w:rsidP="0072103C">
            <w:pPr>
              <w:jc w:val="center"/>
              <w:rPr>
                <w:rFonts w:ascii="Arial" w:hAnsi="Arial" w:cs="Arial"/>
                <w:b/>
                <w:sz w:val="20"/>
                <w:szCs w:val="20"/>
              </w:rPr>
            </w:pPr>
            <w:r w:rsidRPr="00DC5CE3">
              <w:rPr>
                <w:rFonts w:ascii="Arial" w:hAnsi="Arial" w:cs="Arial"/>
                <w:b/>
                <w:sz w:val="20"/>
                <w:szCs w:val="20"/>
              </w:rPr>
              <w:t>Y ACTUALIZACIÓN</w:t>
            </w:r>
          </w:p>
        </w:tc>
      </w:tr>
      <w:tr w:rsidR="006355B1" w:rsidRPr="00DC5CE3" w:rsidTr="007A38CC">
        <w:trPr>
          <w:gridBefore w:val="1"/>
          <w:gridAfter w:val="1"/>
          <w:wBefore w:w="110" w:type="pct"/>
          <w:wAfter w:w="887" w:type="pct"/>
          <w:trHeight w:val="673"/>
        </w:trPr>
        <w:tc>
          <w:tcPr>
            <w:tcW w:w="2492" w:type="pct"/>
            <w:gridSpan w:val="2"/>
            <w:shd w:val="clear" w:color="auto" w:fill="auto"/>
          </w:tcPr>
          <w:p w:rsidR="006355B1" w:rsidRPr="00DC5CE3" w:rsidRDefault="006355B1" w:rsidP="0072103C">
            <w:pPr>
              <w:ind w:left="-37"/>
              <w:jc w:val="both"/>
              <w:rPr>
                <w:rFonts w:ascii="Arial" w:eastAsia="Calibri" w:hAnsi="Arial" w:cs="Arial"/>
                <w:sz w:val="20"/>
                <w:szCs w:val="20"/>
                <w:lang w:eastAsia="en-US"/>
              </w:rPr>
            </w:pPr>
            <w:r w:rsidRPr="00DC5CE3">
              <w:rPr>
                <w:rFonts w:ascii="Arial" w:eastAsia="Calibri" w:hAnsi="Arial" w:cs="Arial"/>
                <w:b/>
                <w:sz w:val="20"/>
                <w:szCs w:val="20"/>
                <w:lang w:eastAsia="en-US"/>
              </w:rPr>
              <w:t>I.-</w:t>
            </w:r>
            <w:r w:rsidRPr="00DC5CE3">
              <w:rPr>
                <w:rFonts w:ascii="Arial" w:eastAsia="Calibri" w:hAnsi="Arial" w:cs="Arial"/>
                <w:sz w:val="20"/>
                <w:szCs w:val="20"/>
                <w:lang w:eastAsia="en-US"/>
              </w:rPr>
              <w:t xml:space="preserve"> Por el uso de vertederos propiedad del Municipio de Mérida:</w:t>
            </w:r>
          </w:p>
          <w:p w:rsidR="006355B1" w:rsidRPr="00DC5CE3" w:rsidRDefault="006355B1" w:rsidP="0072103C">
            <w:pPr>
              <w:ind w:left="-37"/>
              <w:jc w:val="both"/>
              <w:rPr>
                <w:rFonts w:ascii="Arial" w:eastAsia="Calibri" w:hAnsi="Arial" w:cs="Arial"/>
                <w:sz w:val="20"/>
                <w:szCs w:val="20"/>
                <w:lang w:eastAsia="en-US"/>
              </w:rPr>
            </w:pPr>
          </w:p>
          <w:p w:rsidR="006355B1" w:rsidRPr="00DC5CE3" w:rsidRDefault="00B0567D" w:rsidP="00911613">
            <w:pPr>
              <w:numPr>
                <w:ilvl w:val="0"/>
                <w:numId w:val="2"/>
              </w:numPr>
              <w:ind w:firstLine="26"/>
              <w:jc w:val="both"/>
              <w:rPr>
                <w:rFonts w:ascii="Arial" w:eastAsia="Calibri" w:hAnsi="Arial" w:cs="Arial"/>
                <w:sz w:val="20"/>
                <w:szCs w:val="20"/>
                <w:lang w:eastAsia="en-US"/>
              </w:rPr>
            </w:pPr>
            <w:r w:rsidRPr="00DC5CE3">
              <w:rPr>
                <w:rFonts w:ascii="Arial" w:hAnsi="Arial" w:cs="Arial"/>
                <w:sz w:val="20"/>
                <w:szCs w:val="20"/>
              </w:rPr>
              <w:t>Por la recepción de lodos y aguas residuales en el sitio de tratamiento de aguas residuales por cada metro cúbico:</w:t>
            </w:r>
          </w:p>
        </w:tc>
        <w:tc>
          <w:tcPr>
            <w:tcW w:w="1512" w:type="pct"/>
            <w:shd w:val="clear" w:color="auto" w:fill="auto"/>
          </w:tcPr>
          <w:p w:rsidR="006355B1" w:rsidRPr="00DC5CE3" w:rsidRDefault="006355B1" w:rsidP="0072103C">
            <w:pPr>
              <w:jc w:val="both"/>
              <w:rPr>
                <w:rFonts w:ascii="Arial" w:eastAsia="Calibri" w:hAnsi="Arial" w:cs="Arial"/>
                <w:b/>
                <w:color w:val="0070C0"/>
                <w:sz w:val="20"/>
                <w:szCs w:val="20"/>
                <w:lang w:eastAsia="en-US"/>
              </w:rPr>
            </w:pPr>
          </w:p>
          <w:p w:rsidR="00DE0FF5" w:rsidRPr="00DC5CE3" w:rsidRDefault="00DE0FF5" w:rsidP="0072103C">
            <w:pPr>
              <w:jc w:val="both"/>
              <w:rPr>
                <w:rFonts w:ascii="Arial" w:eastAsia="Calibri" w:hAnsi="Arial" w:cs="Arial"/>
                <w:b/>
                <w:color w:val="0070C0"/>
                <w:sz w:val="20"/>
                <w:szCs w:val="20"/>
                <w:lang w:eastAsia="en-US"/>
              </w:rPr>
            </w:pPr>
          </w:p>
          <w:p w:rsidR="006355B1" w:rsidRDefault="006355B1" w:rsidP="0072103C">
            <w:pPr>
              <w:jc w:val="both"/>
              <w:rPr>
                <w:rFonts w:ascii="Arial" w:eastAsia="Calibri" w:hAnsi="Arial" w:cs="Arial"/>
                <w:b/>
                <w:color w:val="0070C0"/>
                <w:sz w:val="20"/>
                <w:szCs w:val="20"/>
                <w:lang w:eastAsia="en-US"/>
              </w:rPr>
            </w:pPr>
          </w:p>
          <w:p w:rsidR="00911613" w:rsidRPr="00DC5CE3" w:rsidRDefault="00911613" w:rsidP="00911613">
            <w:pPr>
              <w:jc w:val="center"/>
              <w:rPr>
                <w:rFonts w:ascii="Arial" w:eastAsia="Calibri" w:hAnsi="Arial" w:cs="Arial"/>
                <w:b/>
                <w:color w:val="0070C0"/>
                <w:sz w:val="20"/>
                <w:szCs w:val="20"/>
                <w:lang w:eastAsia="en-US"/>
              </w:rPr>
            </w:pPr>
          </w:p>
          <w:p w:rsidR="006355B1" w:rsidRPr="00DC5CE3" w:rsidRDefault="006355B1" w:rsidP="0072103C">
            <w:pPr>
              <w:jc w:val="both"/>
              <w:rPr>
                <w:rFonts w:ascii="Arial" w:eastAsia="Calibri" w:hAnsi="Arial" w:cs="Arial"/>
                <w:b/>
                <w:color w:val="0070C0"/>
                <w:sz w:val="20"/>
                <w:szCs w:val="20"/>
                <w:lang w:eastAsia="en-US"/>
              </w:rPr>
            </w:pPr>
          </w:p>
          <w:p w:rsidR="006355B1" w:rsidRPr="00DC5CE3" w:rsidRDefault="006355B1" w:rsidP="00911613">
            <w:pPr>
              <w:jc w:val="center"/>
              <w:rPr>
                <w:rFonts w:ascii="Arial" w:eastAsia="Calibri" w:hAnsi="Arial" w:cs="Arial"/>
                <w:sz w:val="20"/>
                <w:szCs w:val="20"/>
                <w:lang w:eastAsia="en-US"/>
              </w:rPr>
            </w:pPr>
            <w:r w:rsidRPr="00DC5CE3">
              <w:rPr>
                <w:rFonts w:ascii="Arial" w:eastAsia="Calibri" w:hAnsi="Arial" w:cs="Arial"/>
                <w:sz w:val="20"/>
                <w:szCs w:val="20"/>
                <w:lang w:eastAsia="en-US"/>
              </w:rPr>
              <w:t>0.</w:t>
            </w:r>
            <w:r w:rsidR="00DE0FF5" w:rsidRPr="00DC5CE3">
              <w:rPr>
                <w:rFonts w:ascii="Arial" w:eastAsia="Calibri" w:hAnsi="Arial" w:cs="Arial"/>
                <w:sz w:val="20"/>
                <w:szCs w:val="20"/>
                <w:lang w:eastAsia="en-US"/>
              </w:rPr>
              <w:t>50</w:t>
            </w:r>
          </w:p>
        </w:tc>
      </w:tr>
      <w:tr w:rsidR="006355B1" w:rsidRPr="00DC5CE3" w:rsidTr="00911613">
        <w:trPr>
          <w:gridBefore w:val="1"/>
          <w:gridAfter w:val="1"/>
          <w:wBefore w:w="110" w:type="pct"/>
          <w:wAfter w:w="887" w:type="pct"/>
          <w:trHeight w:val="2416"/>
        </w:trPr>
        <w:tc>
          <w:tcPr>
            <w:tcW w:w="2492" w:type="pct"/>
            <w:gridSpan w:val="2"/>
            <w:shd w:val="clear" w:color="auto" w:fill="auto"/>
          </w:tcPr>
          <w:p w:rsidR="00911613" w:rsidRDefault="00911613" w:rsidP="0072103C">
            <w:pPr>
              <w:ind w:right="317"/>
              <w:jc w:val="both"/>
              <w:rPr>
                <w:rFonts w:ascii="Arial" w:eastAsia="Calibri" w:hAnsi="Arial" w:cs="Arial"/>
                <w:b/>
                <w:sz w:val="20"/>
                <w:szCs w:val="20"/>
                <w:lang w:eastAsia="en-US"/>
              </w:rPr>
            </w:pPr>
          </w:p>
          <w:p w:rsidR="006355B1" w:rsidRPr="00DC5CE3" w:rsidRDefault="006355B1" w:rsidP="0072103C">
            <w:pPr>
              <w:ind w:right="317"/>
              <w:jc w:val="both"/>
              <w:rPr>
                <w:rFonts w:ascii="Arial" w:eastAsia="Calibri" w:hAnsi="Arial" w:cs="Arial"/>
                <w:sz w:val="20"/>
                <w:szCs w:val="20"/>
                <w:lang w:eastAsia="en-US"/>
              </w:rPr>
            </w:pPr>
            <w:r w:rsidRPr="00DC5CE3">
              <w:rPr>
                <w:rFonts w:ascii="Arial" w:eastAsia="Calibri" w:hAnsi="Arial" w:cs="Arial"/>
                <w:b/>
                <w:sz w:val="20"/>
                <w:szCs w:val="20"/>
                <w:lang w:eastAsia="en-US"/>
              </w:rPr>
              <w:t>II.-</w:t>
            </w:r>
            <w:r w:rsidRPr="00DC5CE3">
              <w:rPr>
                <w:rFonts w:ascii="Arial" w:eastAsia="Calibri" w:hAnsi="Arial" w:cs="Arial"/>
                <w:sz w:val="20"/>
                <w:szCs w:val="20"/>
                <w:lang w:eastAsia="en-US"/>
              </w:rPr>
              <w:t xml:space="preserve"> </w:t>
            </w:r>
            <w:r w:rsidR="002D47A7" w:rsidRPr="00DC5CE3">
              <w:rPr>
                <w:rFonts w:ascii="Arial" w:eastAsia="Calibri" w:hAnsi="Arial" w:cs="Arial"/>
                <w:sz w:val="20"/>
                <w:szCs w:val="20"/>
                <w:lang w:eastAsia="en-US"/>
              </w:rPr>
              <w:t xml:space="preserve">Se deroga </w:t>
            </w:r>
          </w:p>
          <w:p w:rsidR="002D47A7" w:rsidRPr="00DC5CE3" w:rsidRDefault="002D47A7" w:rsidP="0072103C">
            <w:pPr>
              <w:ind w:right="317"/>
              <w:jc w:val="both"/>
              <w:rPr>
                <w:rFonts w:ascii="Arial" w:eastAsia="Calibri" w:hAnsi="Arial" w:cs="Arial"/>
                <w:sz w:val="20"/>
                <w:szCs w:val="20"/>
                <w:lang w:eastAsia="en-US"/>
              </w:rPr>
            </w:pPr>
          </w:p>
          <w:p w:rsidR="002D47A7" w:rsidRPr="00DC5CE3" w:rsidRDefault="002D47A7" w:rsidP="009534D1">
            <w:pPr>
              <w:pStyle w:val="Prrafodelista"/>
              <w:numPr>
                <w:ilvl w:val="0"/>
                <w:numId w:val="8"/>
              </w:numPr>
              <w:ind w:right="317"/>
              <w:jc w:val="both"/>
              <w:rPr>
                <w:rFonts w:ascii="Arial" w:eastAsia="Calibri" w:hAnsi="Arial" w:cs="Arial"/>
                <w:lang w:eastAsia="en-US"/>
              </w:rPr>
            </w:pPr>
            <w:r w:rsidRPr="00DC5CE3">
              <w:rPr>
                <w:rFonts w:ascii="Arial" w:eastAsia="Calibri" w:hAnsi="Arial" w:cs="Arial"/>
                <w:lang w:eastAsia="en-US"/>
              </w:rPr>
              <w:t xml:space="preserve">Se deroga </w:t>
            </w:r>
          </w:p>
          <w:p w:rsidR="002D47A7" w:rsidRPr="00DC5CE3" w:rsidRDefault="002D47A7" w:rsidP="009534D1">
            <w:pPr>
              <w:pStyle w:val="Prrafodelista"/>
              <w:numPr>
                <w:ilvl w:val="0"/>
                <w:numId w:val="8"/>
              </w:numPr>
              <w:ind w:right="317"/>
              <w:jc w:val="both"/>
              <w:rPr>
                <w:rFonts w:ascii="Arial" w:eastAsia="Calibri" w:hAnsi="Arial" w:cs="Arial"/>
                <w:lang w:eastAsia="en-US"/>
              </w:rPr>
            </w:pPr>
            <w:r w:rsidRPr="00DC5CE3">
              <w:rPr>
                <w:rFonts w:ascii="Arial" w:eastAsia="Calibri" w:hAnsi="Arial" w:cs="Arial"/>
                <w:lang w:eastAsia="en-US"/>
              </w:rPr>
              <w:t>Se deroga</w:t>
            </w:r>
          </w:p>
          <w:p w:rsidR="002D47A7" w:rsidRPr="00DC5CE3" w:rsidRDefault="002D47A7" w:rsidP="0072103C">
            <w:pPr>
              <w:ind w:right="317"/>
              <w:jc w:val="both"/>
              <w:rPr>
                <w:rFonts w:ascii="Arial" w:eastAsia="Calibri" w:hAnsi="Arial" w:cs="Arial"/>
                <w:sz w:val="20"/>
                <w:szCs w:val="20"/>
                <w:lang w:eastAsia="en-US"/>
              </w:rPr>
            </w:pPr>
          </w:p>
          <w:p w:rsidR="006355B1" w:rsidRPr="00DC5CE3" w:rsidRDefault="006355B1" w:rsidP="0072103C">
            <w:pPr>
              <w:ind w:left="720" w:right="317"/>
              <w:jc w:val="both"/>
              <w:rPr>
                <w:rFonts w:ascii="Arial" w:eastAsia="Calibri" w:hAnsi="Arial" w:cs="Arial"/>
                <w:sz w:val="20"/>
                <w:szCs w:val="20"/>
                <w:lang w:eastAsia="en-US"/>
              </w:rPr>
            </w:pPr>
          </w:p>
          <w:p w:rsidR="006355B1" w:rsidRPr="00DC5CE3" w:rsidRDefault="006355B1" w:rsidP="0072103C">
            <w:pPr>
              <w:jc w:val="both"/>
              <w:rPr>
                <w:rFonts w:ascii="Arial" w:eastAsia="Calibri" w:hAnsi="Arial" w:cs="Arial"/>
                <w:b/>
                <w:sz w:val="20"/>
                <w:szCs w:val="20"/>
                <w:lang w:eastAsia="en-US"/>
              </w:rPr>
            </w:pPr>
            <w:r w:rsidRPr="00DC5CE3">
              <w:rPr>
                <w:rFonts w:ascii="Arial" w:eastAsia="Calibri" w:hAnsi="Arial" w:cs="Arial"/>
                <w:b/>
                <w:sz w:val="20"/>
                <w:szCs w:val="20"/>
                <w:lang w:eastAsia="en-US"/>
              </w:rPr>
              <w:t>III.-</w:t>
            </w:r>
            <w:r w:rsidRPr="00DC5CE3">
              <w:rPr>
                <w:rFonts w:ascii="Arial" w:eastAsia="Calibri" w:hAnsi="Arial" w:cs="Arial"/>
                <w:sz w:val="20"/>
                <w:szCs w:val="20"/>
                <w:lang w:eastAsia="en-US"/>
              </w:rPr>
              <w:t xml:space="preserve"> </w:t>
            </w:r>
            <w:r w:rsidR="00364F30" w:rsidRPr="00DC5CE3">
              <w:rPr>
                <w:rFonts w:ascii="Arial" w:eastAsia="Calibri" w:hAnsi="Arial" w:cs="Arial"/>
                <w:sz w:val="20"/>
                <w:szCs w:val="20"/>
                <w:lang w:eastAsia="en-US"/>
              </w:rPr>
              <w:t>Se deroga</w:t>
            </w:r>
          </w:p>
          <w:p w:rsidR="006355B1" w:rsidRPr="00DC5CE3" w:rsidRDefault="006355B1" w:rsidP="0072103C">
            <w:pPr>
              <w:ind w:left="-37"/>
              <w:jc w:val="both"/>
              <w:rPr>
                <w:rFonts w:ascii="Arial" w:eastAsia="Calibri" w:hAnsi="Arial" w:cs="Arial"/>
                <w:sz w:val="20"/>
                <w:szCs w:val="20"/>
                <w:lang w:eastAsia="en-US"/>
              </w:rPr>
            </w:pPr>
          </w:p>
        </w:tc>
        <w:tc>
          <w:tcPr>
            <w:tcW w:w="1512" w:type="pct"/>
            <w:shd w:val="clear" w:color="auto" w:fill="auto"/>
          </w:tcPr>
          <w:p w:rsidR="006355B1" w:rsidRPr="00DC5CE3" w:rsidRDefault="006355B1" w:rsidP="0072103C">
            <w:pPr>
              <w:jc w:val="center"/>
              <w:rPr>
                <w:rFonts w:ascii="Arial" w:eastAsia="Calibri" w:hAnsi="Arial" w:cs="Arial"/>
                <w:sz w:val="20"/>
                <w:szCs w:val="20"/>
                <w:lang w:eastAsia="en-US"/>
              </w:rPr>
            </w:pPr>
            <w:r w:rsidRPr="00DC5CE3">
              <w:rPr>
                <w:rFonts w:ascii="Arial" w:eastAsia="Calibri" w:hAnsi="Arial" w:cs="Arial"/>
                <w:sz w:val="20"/>
                <w:szCs w:val="20"/>
                <w:lang w:eastAsia="en-US"/>
              </w:rPr>
              <w:t xml:space="preserve">    </w:t>
            </w:r>
          </w:p>
          <w:p w:rsidR="00364F30" w:rsidRPr="00DC5CE3" w:rsidRDefault="00364F30" w:rsidP="00911613">
            <w:pPr>
              <w:rPr>
                <w:rFonts w:ascii="Arial" w:eastAsia="Calibri" w:hAnsi="Arial" w:cs="Arial"/>
                <w:sz w:val="20"/>
                <w:szCs w:val="20"/>
                <w:lang w:eastAsia="en-US"/>
              </w:rPr>
            </w:pPr>
          </w:p>
          <w:p w:rsidR="00364F30" w:rsidRPr="00DC5CE3" w:rsidRDefault="00364F30" w:rsidP="0072103C">
            <w:pPr>
              <w:jc w:val="center"/>
              <w:rPr>
                <w:rFonts w:ascii="Arial" w:eastAsia="Calibri" w:hAnsi="Arial" w:cs="Arial"/>
                <w:sz w:val="20"/>
                <w:szCs w:val="20"/>
                <w:lang w:eastAsia="en-US"/>
              </w:rPr>
            </w:pPr>
          </w:p>
          <w:p w:rsidR="00364F30" w:rsidRPr="00DC5CE3" w:rsidRDefault="00364F30" w:rsidP="0072103C">
            <w:pPr>
              <w:jc w:val="center"/>
              <w:rPr>
                <w:rFonts w:ascii="Arial" w:eastAsia="Calibri" w:hAnsi="Arial" w:cs="Arial"/>
                <w:sz w:val="20"/>
                <w:szCs w:val="20"/>
                <w:lang w:eastAsia="en-US"/>
              </w:rPr>
            </w:pPr>
          </w:p>
          <w:p w:rsidR="00364F30" w:rsidRPr="00DC5CE3" w:rsidRDefault="00364F30" w:rsidP="0072103C">
            <w:pPr>
              <w:jc w:val="center"/>
              <w:rPr>
                <w:rFonts w:ascii="Arial" w:eastAsia="Calibri" w:hAnsi="Arial" w:cs="Arial"/>
                <w:sz w:val="20"/>
                <w:szCs w:val="20"/>
                <w:lang w:eastAsia="en-US"/>
              </w:rPr>
            </w:pPr>
          </w:p>
          <w:p w:rsidR="00364F30" w:rsidRPr="00DC5CE3" w:rsidRDefault="00364F30" w:rsidP="00364F30">
            <w:pPr>
              <w:jc w:val="right"/>
              <w:rPr>
                <w:rFonts w:ascii="Arial" w:eastAsia="Calibri" w:hAnsi="Arial" w:cs="Arial"/>
                <w:sz w:val="20"/>
                <w:szCs w:val="20"/>
                <w:lang w:eastAsia="en-US"/>
              </w:rPr>
            </w:pPr>
            <w:r w:rsidRPr="00DC5CE3">
              <w:rPr>
                <w:rFonts w:eastAsia="MS Mincho"/>
                <w:i/>
                <w:iCs/>
                <w:color w:val="0000FF"/>
                <w:sz w:val="18"/>
                <w:szCs w:val="18"/>
                <w:lang w:val="es-MX"/>
              </w:rPr>
              <w:t xml:space="preserve">Fracción derogada </w:t>
            </w:r>
            <w:r w:rsidRPr="00DC5CE3">
              <w:rPr>
                <w:rFonts w:eastAsia="MS Mincho"/>
                <w:i/>
                <w:iCs/>
                <w:color w:val="0000FF"/>
                <w:sz w:val="18"/>
                <w:szCs w:val="18"/>
              </w:rPr>
              <w:t>D</w:t>
            </w:r>
            <w:r w:rsidR="007A38CC" w:rsidRPr="00DC5CE3">
              <w:rPr>
                <w:rFonts w:eastAsia="MS Mincho"/>
                <w:i/>
                <w:iCs/>
                <w:color w:val="0000FF"/>
                <w:sz w:val="18"/>
                <w:szCs w:val="18"/>
              </w:rPr>
              <w:t>.</w:t>
            </w:r>
            <w:r w:rsidRPr="00DC5CE3">
              <w:rPr>
                <w:rFonts w:eastAsia="MS Mincho"/>
                <w:i/>
                <w:iCs/>
                <w:color w:val="0000FF"/>
                <w:sz w:val="18"/>
                <w:szCs w:val="18"/>
              </w:rPr>
              <w:t>O</w:t>
            </w:r>
            <w:r w:rsidR="007A38CC" w:rsidRPr="00DC5CE3">
              <w:rPr>
                <w:rFonts w:eastAsia="MS Mincho"/>
                <w:i/>
                <w:iCs/>
                <w:color w:val="0000FF"/>
                <w:sz w:val="18"/>
                <w:szCs w:val="18"/>
              </w:rPr>
              <w:t>.</w:t>
            </w:r>
            <w:r w:rsidRPr="00DC5CE3">
              <w:rPr>
                <w:rFonts w:eastAsia="MS Mincho"/>
                <w:i/>
                <w:iCs/>
                <w:color w:val="0000FF"/>
                <w:sz w:val="18"/>
                <w:szCs w:val="18"/>
              </w:rPr>
              <w:t xml:space="preserve">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p>
          <w:p w:rsidR="00911613" w:rsidRPr="00DC5CE3" w:rsidRDefault="00911613" w:rsidP="00911613">
            <w:pPr>
              <w:rPr>
                <w:rFonts w:ascii="Arial" w:eastAsia="Calibri" w:hAnsi="Arial" w:cs="Arial"/>
                <w:sz w:val="20"/>
                <w:szCs w:val="20"/>
                <w:lang w:eastAsia="en-US"/>
              </w:rPr>
            </w:pPr>
          </w:p>
          <w:p w:rsidR="006355B1" w:rsidRDefault="006355B1" w:rsidP="00364F30">
            <w:pPr>
              <w:jc w:val="center"/>
              <w:rPr>
                <w:rFonts w:ascii="Arial" w:eastAsia="Calibri" w:hAnsi="Arial" w:cs="Arial"/>
                <w:sz w:val="20"/>
                <w:szCs w:val="20"/>
                <w:lang w:eastAsia="en-US"/>
              </w:rPr>
            </w:pPr>
            <w:r w:rsidRPr="00DC5CE3">
              <w:rPr>
                <w:rFonts w:ascii="Arial" w:eastAsia="Calibri" w:hAnsi="Arial" w:cs="Arial"/>
                <w:sz w:val="20"/>
                <w:szCs w:val="20"/>
                <w:lang w:eastAsia="en-US"/>
              </w:rPr>
              <w:t xml:space="preserve">   </w:t>
            </w:r>
          </w:p>
          <w:p w:rsidR="00911613" w:rsidRPr="00DC5CE3" w:rsidRDefault="00911613" w:rsidP="00364F30">
            <w:pPr>
              <w:jc w:val="center"/>
              <w:rPr>
                <w:rFonts w:ascii="Arial" w:eastAsia="Calibri" w:hAnsi="Arial" w:cs="Arial"/>
                <w:b/>
                <w:color w:val="0070C0"/>
                <w:sz w:val="20"/>
                <w:szCs w:val="20"/>
                <w:lang w:eastAsia="en-US"/>
              </w:rPr>
            </w:pPr>
            <w:r w:rsidRPr="00DC5CE3">
              <w:rPr>
                <w:rFonts w:eastAsia="MS Mincho"/>
                <w:i/>
                <w:iCs/>
                <w:color w:val="0000FF"/>
                <w:sz w:val="18"/>
                <w:szCs w:val="18"/>
                <w:lang w:val="es-MX"/>
              </w:rPr>
              <w:t xml:space="preserve">Fracción derogada </w:t>
            </w:r>
            <w:r w:rsidRPr="00DC5CE3">
              <w:rPr>
                <w:rFonts w:eastAsia="MS Mincho"/>
                <w:i/>
                <w:iCs/>
                <w:color w:val="0000FF"/>
                <w:sz w:val="18"/>
                <w:szCs w:val="18"/>
              </w:rPr>
              <w:t xml:space="preserve">D.O. </w:t>
            </w:r>
            <w:r w:rsidRPr="00DC5CE3">
              <w:rPr>
                <w:rFonts w:eastAsia="MS Mincho"/>
                <w:i/>
                <w:iCs/>
                <w:color w:val="0000FF"/>
                <w:sz w:val="18"/>
                <w:szCs w:val="18"/>
                <w:lang w:val="es-MX"/>
              </w:rPr>
              <w:t>28</w:t>
            </w:r>
            <w:r w:rsidRPr="00DC5CE3">
              <w:rPr>
                <w:rFonts w:eastAsia="MS Mincho"/>
                <w:i/>
                <w:iCs/>
                <w:color w:val="0000FF"/>
                <w:sz w:val="18"/>
                <w:szCs w:val="18"/>
              </w:rPr>
              <w:t>-12-20</w:t>
            </w:r>
            <w:r w:rsidRPr="00DC5CE3">
              <w:rPr>
                <w:rFonts w:eastAsia="MS Mincho"/>
                <w:i/>
                <w:iCs/>
                <w:color w:val="0000FF"/>
                <w:sz w:val="18"/>
                <w:szCs w:val="18"/>
                <w:lang w:val="es-MX"/>
              </w:rPr>
              <w:t>18</w:t>
            </w:r>
          </w:p>
        </w:tc>
      </w:tr>
    </w:tbl>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Segunda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Derechos por los Servicios de Vigilancia y los Relativos a Vialidad</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115.-</w:t>
      </w:r>
      <w:r w:rsidRPr="00DC5CE3">
        <w:rPr>
          <w:rFonts w:ascii="Arial" w:hAnsi="Arial" w:cs="Arial"/>
          <w:sz w:val="20"/>
          <w:szCs w:val="20"/>
        </w:rPr>
        <w:t xml:space="preserve"> Son sujetos obligados al pago de derechos por los servicios de vigilancia, las personas físicas o morales, incluyendo entre éstas las instituciones públicas o privadas, que lo soliciten, o de oficio cuando por disposición legal sea necesario que cuente con dicho servicio.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También se consideran como sujetos obligados las personas físicas o morales que requieran permisos por parte de la Dirección de Policía Municipal, para efectuar ciertos eventos, trabajos o maniobras que afecten la vialidad del lugar donde se realicen.</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116.-</w:t>
      </w:r>
      <w:r w:rsidRPr="00DC5CE3">
        <w:rPr>
          <w:rFonts w:ascii="Arial" w:hAnsi="Arial" w:cs="Arial"/>
          <w:sz w:val="20"/>
          <w:szCs w:val="20"/>
        </w:rPr>
        <w:t xml:space="preserve"> El objeto de este derecho, es el servicio prestado por la autoridad municipal en materia de seguridad pública, por la vigilancia de los establecimientos que brindan servicios al público, cuya posesión legal tengan las personas mencionadas en el primer párrafo del artículo anterior, así como el otorgamiento de permisos para la realización de eventos, trabajos o maniobras que afecten la vialidad del lugar cuando éstos se realicen fuera de los horarios establecidos en las normas correspondientes.</w:t>
      </w:r>
    </w:p>
    <w:p w:rsidR="00A15672" w:rsidRPr="00DC5CE3" w:rsidRDefault="00A15672" w:rsidP="0072103C">
      <w:pPr>
        <w:rPr>
          <w:rFonts w:ascii="Arial" w:hAnsi="Arial" w:cs="Arial"/>
          <w:sz w:val="20"/>
          <w:szCs w:val="20"/>
        </w:rPr>
      </w:pPr>
    </w:p>
    <w:p w:rsidR="006355B1" w:rsidRPr="00DC5CE3" w:rsidRDefault="006355B1"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117.-</w:t>
      </w:r>
      <w:r w:rsidRPr="00DC5CE3">
        <w:rPr>
          <w:rFonts w:ascii="Arial" w:hAnsi="Arial" w:cs="Arial"/>
          <w:sz w:val="20"/>
          <w:szCs w:val="20"/>
        </w:rPr>
        <w:t xml:space="preserve"> Este derecho se pagará conforme a lo siguiente: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Por servicios de vigilancia:</w:t>
      </w:r>
    </w:p>
    <w:p w:rsidR="00DE0FF5" w:rsidRPr="00DC5CE3" w:rsidRDefault="00DE0FF5" w:rsidP="0072103C">
      <w:pPr>
        <w:jc w:val="both"/>
        <w:rPr>
          <w:rFonts w:ascii="Arial" w:hAnsi="Arial" w:cs="Arial"/>
          <w:sz w:val="20"/>
          <w:szCs w:val="20"/>
        </w:rPr>
      </w:pPr>
    </w:p>
    <w:p w:rsidR="00DE0FF5" w:rsidRPr="00DC5CE3" w:rsidRDefault="00DE0FF5" w:rsidP="0072103C">
      <w:pPr>
        <w:jc w:val="both"/>
        <w:rPr>
          <w:rFonts w:ascii="Arial" w:hAnsi="Arial" w:cs="Arial"/>
          <w:sz w:val="20"/>
          <w:szCs w:val="20"/>
        </w:rPr>
      </w:pPr>
      <w:r w:rsidRPr="00DC5CE3">
        <w:rPr>
          <w:rFonts w:ascii="Arial" w:hAnsi="Arial" w:cs="Arial"/>
          <w:sz w:val="20"/>
          <w:szCs w:val="20"/>
        </w:rPr>
        <w:t>a) En fiestas de carácter social, exposiciones, asambleas y demás eventos análogos, en general, una cuota equivalente a cuatro veces la unidad de medida y actualización por comisionado por cada jornada de ocho horas.</w:t>
      </w:r>
    </w:p>
    <w:p w:rsidR="00DE0FF5" w:rsidRPr="00DC5CE3" w:rsidRDefault="00DE0FF5" w:rsidP="0072103C">
      <w:pPr>
        <w:jc w:val="both"/>
        <w:rPr>
          <w:rFonts w:ascii="Arial" w:hAnsi="Arial" w:cs="Arial"/>
          <w:sz w:val="20"/>
          <w:szCs w:val="20"/>
        </w:rPr>
      </w:pPr>
    </w:p>
    <w:p w:rsidR="00DE0FF5" w:rsidRPr="00DC5CE3" w:rsidRDefault="00DE0FF5" w:rsidP="0072103C">
      <w:pPr>
        <w:jc w:val="both"/>
        <w:rPr>
          <w:rFonts w:ascii="Arial" w:hAnsi="Arial" w:cs="Arial"/>
          <w:sz w:val="20"/>
          <w:szCs w:val="20"/>
        </w:rPr>
      </w:pPr>
      <w:r w:rsidRPr="00DC5CE3">
        <w:rPr>
          <w:rFonts w:ascii="Arial" w:hAnsi="Arial" w:cs="Arial"/>
          <w:sz w:val="20"/>
          <w:szCs w:val="20"/>
        </w:rPr>
        <w:t>b) En las centrales y terminales de autobuses, centros deportivos, empresas, instituciones y con particulares una cuota equivalente a cinco veces la unidad de medida y actualización por comisionado, por cada jornada de ocho horas.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Por permisos relacionados con la Vialidad de vehículos de carga:</w:t>
      </w:r>
    </w:p>
    <w:p w:rsidR="00DE0FF5" w:rsidRPr="00DC5CE3" w:rsidRDefault="00DE0FF5" w:rsidP="0072103C">
      <w:pPr>
        <w:jc w:val="both"/>
        <w:rPr>
          <w:rFonts w:ascii="Arial" w:hAnsi="Arial" w:cs="Arial"/>
          <w:sz w:val="20"/>
          <w:szCs w:val="20"/>
        </w:rPr>
      </w:pPr>
    </w:p>
    <w:p w:rsidR="00DE0FF5" w:rsidRPr="00DC5CE3" w:rsidRDefault="00DE0FF5" w:rsidP="0072103C">
      <w:pPr>
        <w:jc w:val="both"/>
        <w:rPr>
          <w:rFonts w:ascii="Arial" w:hAnsi="Arial" w:cs="Arial"/>
          <w:sz w:val="20"/>
          <w:szCs w:val="20"/>
        </w:rPr>
      </w:pPr>
      <w:r w:rsidRPr="00DC5CE3">
        <w:rPr>
          <w:rFonts w:ascii="Arial" w:hAnsi="Arial" w:cs="Arial"/>
          <w:sz w:val="20"/>
          <w:szCs w:val="20"/>
        </w:rPr>
        <w:t>a) Por cada maniobra de carga y descarga en la vía pública, de vehículos con capacidad de carga mayor de 10,000 kilos, se pagará una cuota equivalente a dos veces la unidad de medida y actualización.</w:t>
      </w:r>
    </w:p>
    <w:p w:rsidR="00DE0FF5" w:rsidRPr="00DC5CE3" w:rsidRDefault="00DE0FF5" w:rsidP="0072103C">
      <w:pPr>
        <w:rPr>
          <w:rFonts w:ascii="Arial" w:hAnsi="Arial" w:cs="Arial"/>
          <w:sz w:val="20"/>
          <w:szCs w:val="20"/>
        </w:rPr>
      </w:pPr>
    </w:p>
    <w:p w:rsidR="00DE0FF5" w:rsidRPr="00DC5CE3" w:rsidRDefault="00DE0FF5" w:rsidP="0072103C">
      <w:pPr>
        <w:jc w:val="both"/>
        <w:rPr>
          <w:rFonts w:ascii="Arial" w:hAnsi="Arial" w:cs="Arial"/>
          <w:b/>
          <w:sz w:val="20"/>
          <w:szCs w:val="20"/>
          <w:u w:val="single"/>
        </w:rPr>
      </w:pPr>
      <w:r w:rsidRPr="00DC5CE3">
        <w:rPr>
          <w:rFonts w:ascii="Arial" w:hAnsi="Arial" w:cs="Arial"/>
          <w:sz w:val="20"/>
          <w:szCs w:val="20"/>
        </w:rPr>
        <w:t>b) Por transitar en el primer cuadro de la ciudad, en ruta y horario determinado, fuera del horario autorizado por la norma respectiva, con vehículos de capacidad de carga mayor de 3,500 kilos, se pagará una cuota equivalente a una unidad de medida y actualización.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III.- </w:t>
      </w:r>
      <w:r w:rsidRPr="00DC5CE3">
        <w:rPr>
          <w:rFonts w:ascii="Arial" w:hAnsi="Arial" w:cs="Arial"/>
          <w:sz w:val="20"/>
          <w:szCs w:val="20"/>
        </w:rPr>
        <w:t>Por permisos para actividades que requieran la ocupación de la vía pública:</w:t>
      </w:r>
    </w:p>
    <w:p w:rsidR="00DE0FF5" w:rsidRPr="00DC5CE3" w:rsidRDefault="00DE0FF5" w:rsidP="0072103C">
      <w:pPr>
        <w:jc w:val="both"/>
        <w:rPr>
          <w:rFonts w:ascii="Arial" w:hAnsi="Arial" w:cs="Arial"/>
          <w:sz w:val="20"/>
          <w:szCs w:val="20"/>
        </w:rPr>
      </w:pPr>
    </w:p>
    <w:p w:rsidR="00DE0FF5" w:rsidRPr="00DC5CE3" w:rsidRDefault="00DE0FF5" w:rsidP="0072103C">
      <w:pPr>
        <w:jc w:val="both"/>
        <w:rPr>
          <w:rFonts w:ascii="Arial" w:hAnsi="Arial" w:cs="Arial"/>
          <w:b/>
          <w:sz w:val="20"/>
          <w:szCs w:val="20"/>
          <w:u w:val="single"/>
        </w:rPr>
      </w:pPr>
      <w:r w:rsidRPr="00DC5CE3">
        <w:rPr>
          <w:rFonts w:ascii="Arial" w:hAnsi="Arial" w:cs="Arial"/>
          <w:sz w:val="20"/>
          <w:szCs w:val="20"/>
        </w:rPr>
        <w:t>a) Por trabajo de extracción de aguas negras o desazolve de pozos, se pagará una cuota equivalente a cuatro veces la unidad de medida y actualización.</w:t>
      </w:r>
    </w:p>
    <w:p w:rsidR="00DE0FF5" w:rsidRPr="00DC5CE3" w:rsidRDefault="00DE0FF5" w:rsidP="0072103C">
      <w:pPr>
        <w:jc w:val="both"/>
        <w:rPr>
          <w:rFonts w:ascii="Arial" w:hAnsi="Arial" w:cs="Arial"/>
          <w:sz w:val="20"/>
          <w:szCs w:val="20"/>
        </w:rPr>
      </w:pPr>
    </w:p>
    <w:p w:rsidR="00DE0FF5" w:rsidRPr="00DC5CE3" w:rsidRDefault="00DE0FF5" w:rsidP="0072103C">
      <w:pPr>
        <w:jc w:val="both"/>
        <w:rPr>
          <w:rFonts w:ascii="Arial" w:hAnsi="Arial" w:cs="Arial"/>
          <w:b/>
          <w:sz w:val="20"/>
          <w:szCs w:val="20"/>
          <w:u w:val="single"/>
        </w:rPr>
      </w:pPr>
      <w:r w:rsidRPr="00DC5CE3">
        <w:rPr>
          <w:rFonts w:ascii="Arial" w:hAnsi="Arial" w:cs="Arial"/>
          <w:sz w:val="20"/>
          <w:szCs w:val="20"/>
        </w:rPr>
        <w:t>b) Por cierre total de calle, por cada día o fracción de éste, se pagará una cuota equivalente a ocho veces la unidad de medida y actualización.</w:t>
      </w:r>
    </w:p>
    <w:p w:rsidR="00DE0FF5" w:rsidRPr="00DC5CE3" w:rsidRDefault="00DE0FF5" w:rsidP="0072103C">
      <w:pPr>
        <w:jc w:val="both"/>
        <w:rPr>
          <w:rFonts w:ascii="Arial" w:hAnsi="Arial" w:cs="Arial"/>
          <w:sz w:val="20"/>
          <w:szCs w:val="20"/>
        </w:rPr>
      </w:pPr>
    </w:p>
    <w:p w:rsidR="00DE0FF5" w:rsidRPr="00DC5CE3" w:rsidRDefault="00DE0FF5" w:rsidP="0072103C">
      <w:pPr>
        <w:jc w:val="both"/>
        <w:rPr>
          <w:rFonts w:ascii="Arial" w:hAnsi="Arial" w:cs="Arial"/>
          <w:sz w:val="20"/>
          <w:szCs w:val="20"/>
        </w:rPr>
      </w:pPr>
      <w:r w:rsidRPr="00DC5CE3">
        <w:rPr>
          <w:rFonts w:ascii="Arial" w:hAnsi="Arial" w:cs="Arial"/>
          <w:sz w:val="20"/>
          <w:szCs w:val="20"/>
        </w:rPr>
        <w:t>c) Por cierre parcial de calle por cada día o fracción de éste, se pagará una cuota equivalente a cuatro veces la unidad de medida y actualización.</w:t>
      </w:r>
    </w:p>
    <w:p w:rsidR="00DE0FF5" w:rsidRPr="00DC5CE3" w:rsidRDefault="00DE0FF5" w:rsidP="0072103C">
      <w:pPr>
        <w:jc w:val="both"/>
        <w:rPr>
          <w:rFonts w:ascii="Arial" w:hAnsi="Arial" w:cs="Arial"/>
          <w:b/>
          <w:sz w:val="20"/>
          <w:szCs w:val="20"/>
          <w:u w:val="single"/>
        </w:rPr>
      </w:pPr>
    </w:p>
    <w:p w:rsidR="00A15672" w:rsidRPr="00DC5CE3" w:rsidRDefault="00A15672" w:rsidP="0072103C">
      <w:pPr>
        <w:rPr>
          <w:rFonts w:ascii="Arial" w:hAnsi="Arial" w:cs="Arial"/>
          <w:sz w:val="20"/>
          <w:szCs w:val="20"/>
        </w:rPr>
      </w:pPr>
      <w:r w:rsidRPr="00DC5CE3">
        <w:rPr>
          <w:rFonts w:ascii="Arial" w:hAnsi="Arial" w:cs="Arial"/>
          <w:sz w:val="20"/>
          <w:szCs w:val="20"/>
        </w:rPr>
        <w:t xml:space="preserve">Cuando se causen y paguen los derechos establecidos en los incisos b) </w:t>
      </w:r>
      <w:proofErr w:type="spellStart"/>
      <w:r w:rsidRPr="00DC5CE3">
        <w:rPr>
          <w:rFonts w:ascii="Arial" w:hAnsi="Arial" w:cs="Arial"/>
          <w:sz w:val="20"/>
          <w:szCs w:val="20"/>
        </w:rPr>
        <w:t>ó</w:t>
      </w:r>
      <w:proofErr w:type="spellEnd"/>
      <w:r w:rsidRPr="00DC5CE3">
        <w:rPr>
          <w:rFonts w:ascii="Arial" w:hAnsi="Arial" w:cs="Arial"/>
          <w:sz w:val="20"/>
          <w:szCs w:val="20"/>
        </w:rPr>
        <w:t xml:space="preserve"> c) de la fracción III de este artículo, no se causarán los derechos establecidos en la fracción II del mismo.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A solicitud expresa del Director de Policía Municipal, en consideración a la actividad o trabajo a realizar por los cuales se causen los derechos previstos en este artículo, el Director de Finanzas y Tesorero Municipal podrá disminuir las cuotas establecidas en este mismo artículo.</w:t>
      </w:r>
    </w:p>
    <w:p w:rsidR="00A15672" w:rsidRPr="00DC5CE3" w:rsidRDefault="00A15672" w:rsidP="0072103C">
      <w:pPr>
        <w:rPr>
          <w:rFonts w:ascii="Arial" w:hAnsi="Arial" w:cs="Arial"/>
          <w:sz w:val="20"/>
          <w:szCs w:val="20"/>
        </w:rPr>
      </w:pPr>
    </w:p>
    <w:p w:rsidR="00DE0FF5" w:rsidRPr="00DC5CE3" w:rsidRDefault="00DE0FF5" w:rsidP="0072103C">
      <w:pPr>
        <w:jc w:val="both"/>
        <w:rPr>
          <w:rFonts w:ascii="Arial" w:hAnsi="Arial" w:cs="Arial"/>
          <w:sz w:val="20"/>
          <w:szCs w:val="20"/>
        </w:rPr>
      </w:pPr>
      <w:r w:rsidRPr="00DC5CE3">
        <w:rPr>
          <w:rFonts w:ascii="Arial" w:hAnsi="Arial" w:cs="Arial"/>
          <w:b/>
          <w:sz w:val="20"/>
          <w:szCs w:val="20"/>
        </w:rPr>
        <w:t>ARTÍCULO 118.-</w:t>
      </w:r>
      <w:r w:rsidRPr="00DC5CE3">
        <w:rPr>
          <w:rFonts w:ascii="Arial" w:hAnsi="Arial" w:cs="Arial"/>
          <w:sz w:val="20"/>
          <w:szCs w:val="20"/>
        </w:rPr>
        <w:t xml:space="preserve"> El pago de los derechos se hará por anticipado en el momento de la solicitud del servicio, ante las oficinas de la Dirección de Finanzas y Tesorería Municipal o lugar autorizado para ello. En el caso de que la autoridad determine de oficio la prestación del servicio, y el pago de éste no pudiera ser realizado con anterioridad, el sujeto obligado deberá realizar el pago dentro del plazo que establezca dicha autoridad.</w:t>
      </w:r>
    </w:p>
    <w:p w:rsidR="00A15672" w:rsidRPr="00DC5CE3" w:rsidRDefault="00A15672" w:rsidP="0072103C">
      <w:pPr>
        <w:rPr>
          <w:rFonts w:ascii="Arial" w:hAnsi="Arial" w:cs="Arial"/>
          <w:sz w:val="20"/>
          <w:szCs w:val="20"/>
        </w:rPr>
      </w:pPr>
    </w:p>
    <w:p w:rsidR="00DE0FF5" w:rsidRPr="00DC5CE3" w:rsidRDefault="00DE0FF5" w:rsidP="0072103C">
      <w:pPr>
        <w:jc w:val="center"/>
        <w:rPr>
          <w:rFonts w:ascii="Arial" w:hAnsi="Arial" w:cs="Arial"/>
          <w:b/>
          <w:sz w:val="20"/>
          <w:szCs w:val="20"/>
        </w:rPr>
      </w:pPr>
      <w:r w:rsidRPr="00DC5CE3">
        <w:rPr>
          <w:rFonts w:ascii="Arial" w:hAnsi="Arial" w:cs="Arial"/>
          <w:b/>
          <w:sz w:val="20"/>
          <w:szCs w:val="20"/>
        </w:rPr>
        <w:t>Sección Décima Tercera</w:t>
      </w:r>
    </w:p>
    <w:p w:rsidR="00DE0FF5" w:rsidRPr="00DC5CE3" w:rsidRDefault="00DE0FF5" w:rsidP="0072103C">
      <w:pPr>
        <w:jc w:val="center"/>
        <w:rPr>
          <w:rFonts w:ascii="Arial" w:hAnsi="Arial" w:cs="Arial"/>
          <w:sz w:val="20"/>
          <w:szCs w:val="20"/>
        </w:rPr>
      </w:pPr>
      <w:r w:rsidRPr="00DC5CE3">
        <w:rPr>
          <w:rFonts w:ascii="Arial" w:hAnsi="Arial" w:cs="Arial"/>
          <w:b/>
          <w:sz w:val="20"/>
          <w:szCs w:val="20"/>
        </w:rPr>
        <w:t>Derechos por los Servicios de Corralón y Grúa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119.- </w:t>
      </w:r>
      <w:r w:rsidRPr="00DC5CE3">
        <w:rPr>
          <w:rFonts w:ascii="Arial" w:hAnsi="Arial" w:cs="Arial"/>
          <w:sz w:val="20"/>
          <w:szCs w:val="20"/>
        </w:rPr>
        <w:t>Son sujetos de estos derechos las personas físicas o morales e instituciones públicas o privadas que lo soliciten, o cuando la autoridad municipal determine, el arrastre y depósito de vehículos en el corralón municipal u otro lugar autorizado por esta Autoridad.</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120.- </w:t>
      </w:r>
      <w:r w:rsidRPr="00DC5CE3">
        <w:rPr>
          <w:rFonts w:ascii="Arial" w:hAnsi="Arial" w:cs="Arial"/>
          <w:sz w:val="20"/>
          <w:szCs w:val="20"/>
        </w:rPr>
        <w:t>Son objetos de estos derechos los servicios de arrastre de vehículos y el depósito de los mismos en corralones u otros lugares autorizados, que deban ser almacenados, a petición del interesado, por disposición legal o que la autoridad municipal correspondiente lo juzgue necesario o conveniente.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121.-</w:t>
      </w:r>
      <w:r w:rsidRPr="00DC5CE3">
        <w:rPr>
          <w:rFonts w:ascii="Arial" w:hAnsi="Arial" w:cs="Arial"/>
          <w:sz w:val="20"/>
          <w:szCs w:val="20"/>
        </w:rPr>
        <w:t xml:space="preserve"> Los derechos previstos en esta Sección se pagarán de acuerdo con las siguientes tarifas: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 </w:t>
      </w:r>
      <w:r w:rsidRPr="00DC5CE3">
        <w:rPr>
          <w:rFonts w:ascii="Arial" w:hAnsi="Arial" w:cs="Arial"/>
          <w:sz w:val="20"/>
          <w:szCs w:val="20"/>
        </w:rPr>
        <w:t>Por la estadía en el corralón se pagará un derecho diario por cada vehículo de:</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1.- Automóviles, camiones y camionetas</w:t>
      </w:r>
    </w:p>
    <w:p w:rsidR="00A15672" w:rsidRPr="00DC5CE3" w:rsidRDefault="00A15672" w:rsidP="0072103C">
      <w:pPr>
        <w:rPr>
          <w:rFonts w:ascii="Arial" w:hAnsi="Arial" w:cs="Arial"/>
          <w:sz w:val="20"/>
          <w:szCs w:val="20"/>
        </w:rPr>
      </w:pPr>
      <w:r w:rsidRPr="00DC5CE3">
        <w:rPr>
          <w:rFonts w:ascii="Arial" w:hAnsi="Arial" w:cs="Arial"/>
          <w:sz w:val="20"/>
          <w:szCs w:val="20"/>
        </w:rPr>
        <w:t>Por los primeros 10 días:</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911613">
        <w:rPr>
          <w:rFonts w:ascii="Arial" w:hAnsi="Arial" w:cs="Arial"/>
          <w:sz w:val="20"/>
          <w:szCs w:val="20"/>
        </w:rPr>
        <w:t xml:space="preserve">                          0.93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r w:rsidRPr="00DC5CE3">
        <w:rPr>
          <w:rFonts w:ascii="Arial" w:hAnsi="Arial" w:cs="Arial"/>
          <w:sz w:val="20"/>
          <w:szCs w:val="20"/>
        </w:rPr>
        <w:t>Por los siguientes días:</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 xml:space="preserve">          </w:t>
      </w:r>
      <w:r w:rsidR="00DE0FF5" w:rsidRPr="00DC5CE3">
        <w:rPr>
          <w:rFonts w:ascii="Arial" w:hAnsi="Arial" w:cs="Arial"/>
          <w:sz w:val="20"/>
          <w:szCs w:val="20"/>
        </w:rPr>
        <w:t xml:space="preserve">                             </w:t>
      </w:r>
      <w:r w:rsidR="00911613">
        <w:rPr>
          <w:rFonts w:ascii="Arial" w:hAnsi="Arial" w:cs="Arial"/>
          <w:sz w:val="20"/>
          <w:szCs w:val="20"/>
        </w:rPr>
        <w:t xml:space="preserve">0.21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 xml:space="preserve">2.- </w:t>
      </w:r>
      <w:proofErr w:type="spellStart"/>
      <w:r w:rsidRPr="00DC5CE3">
        <w:rPr>
          <w:rFonts w:ascii="Arial" w:hAnsi="Arial" w:cs="Arial"/>
          <w:sz w:val="20"/>
          <w:szCs w:val="20"/>
        </w:rPr>
        <w:t>Tráilers</w:t>
      </w:r>
      <w:proofErr w:type="spellEnd"/>
      <w:r w:rsidRPr="00DC5CE3">
        <w:rPr>
          <w:rFonts w:ascii="Arial" w:hAnsi="Arial" w:cs="Arial"/>
          <w:sz w:val="20"/>
          <w:szCs w:val="20"/>
        </w:rPr>
        <w:t xml:space="preserve"> y equipo pesado</w:t>
      </w:r>
      <w:r w:rsidRPr="00DC5CE3">
        <w:rPr>
          <w:rFonts w:ascii="Arial" w:hAnsi="Arial" w:cs="Arial"/>
          <w:sz w:val="20"/>
          <w:szCs w:val="20"/>
        </w:rPr>
        <w:tab/>
        <w:t xml:space="preserve">          </w:t>
      </w:r>
      <w:r w:rsidR="00DE0FF5" w:rsidRPr="00DC5CE3">
        <w:rPr>
          <w:rFonts w:ascii="Arial" w:hAnsi="Arial" w:cs="Arial"/>
          <w:sz w:val="20"/>
          <w:szCs w:val="20"/>
        </w:rPr>
        <w:t xml:space="preserve">                                         </w:t>
      </w:r>
      <w:r w:rsidRPr="00DC5CE3">
        <w:rPr>
          <w:rFonts w:ascii="Arial" w:hAnsi="Arial" w:cs="Arial"/>
          <w:sz w:val="20"/>
          <w:szCs w:val="20"/>
        </w:rPr>
        <w:t xml:space="preserve">1.54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3.- Motocicletas y triciclos</w:t>
      </w:r>
    </w:p>
    <w:p w:rsidR="00A15672" w:rsidRPr="00DC5CE3" w:rsidRDefault="00A15672" w:rsidP="0072103C">
      <w:pPr>
        <w:rPr>
          <w:rFonts w:ascii="Arial" w:hAnsi="Arial" w:cs="Arial"/>
          <w:sz w:val="20"/>
          <w:szCs w:val="20"/>
        </w:rPr>
      </w:pPr>
      <w:r w:rsidRPr="00DC5CE3">
        <w:rPr>
          <w:rFonts w:ascii="Arial" w:hAnsi="Arial" w:cs="Arial"/>
          <w:sz w:val="20"/>
          <w:szCs w:val="20"/>
        </w:rPr>
        <w:t xml:space="preserve">Por los primeros 10 días:                  </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 xml:space="preserve">   </w:t>
      </w:r>
      <w:r w:rsidR="00DE0FF5" w:rsidRPr="00DC5CE3">
        <w:rPr>
          <w:rFonts w:ascii="Arial" w:hAnsi="Arial" w:cs="Arial"/>
          <w:sz w:val="20"/>
          <w:szCs w:val="20"/>
        </w:rPr>
        <w:t xml:space="preserve">           </w:t>
      </w:r>
      <w:r w:rsidRPr="00DC5CE3">
        <w:rPr>
          <w:rFonts w:ascii="Arial" w:hAnsi="Arial" w:cs="Arial"/>
          <w:sz w:val="20"/>
          <w:szCs w:val="20"/>
        </w:rPr>
        <w:t xml:space="preserve">0.24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r w:rsidRPr="00DC5CE3">
        <w:rPr>
          <w:rFonts w:ascii="Arial" w:hAnsi="Arial" w:cs="Arial"/>
          <w:sz w:val="20"/>
          <w:szCs w:val="20"/>
        </w:rPr>
        <w:t xml:space="preserve">Por los siguientes días:                                          </w:t>
      </w:r>
      <w:r w:rsidRPr="00DC5CE3">
        <w:rPr>
          <w:rFonts w:ascii="Arial" w:hAnsi="Arial" w:cs="Arial"/>
          <w:sz w:val="20"/>
          <w:szCs w:val="20"/>
        </w:rPr>
        <w:tab/>
        <w:t xml:space="preserve">              0.048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4.- Bicicletas</w:t>
      </w:r>
    </w:p>
    <w:p w:rsidR="00A15672" w:rsidRPr="00DC5CE3" w:rsidRDefault="00A15672" w:rsidP="0072103C">
      <w:pPr>
        <w:rPr>
          <w:rFonts w:ascii="Arial" w:hAnsi="Arial" w:cs="Arial"/>
          <w:sz w:val="20"/>
          <w:szCs w:val="20"/>
        </w:rPr>
      </w:pPr>
      <w:r w:rsidRPr="00DC5CE3">
        <w:rPr>
          <w:rFonts w:ascii="Arial" w:hAnsi="Arial" w:cs="Arial"/>
          <w:sz w:val="20"/>
          <w:szCs w:val="20"/>
        </w:rPr>
        <w:t>Por los primeros 10 días:</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 xml:space="preserve">             0.095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r w:rsidRPr="00DC5CE3">
        <w:rPr>
          <w:rFonts w:ascii="Arial" w:hAnsi="Arial" w:cs="Arial"/>
          <w:sz w:val="20"/>
          <w:szCs w:val="20"/>
        </w:rPr>
        <w:t>Por los siguientes días:</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100089" w:rsidRPr="00DC5CE3">
        <w:rPr>
          <w:rFonts w:ascii="Arial" w:hAnsi="Arial" w:cs="Arial"/>
          <w:sz w:val="20"/>
          <w:szCs w:val="20"/>
        </w:rPr>
        <w:tab/>
      </w:r>
      <w:r w:rsidRPr="00DC5CE3">
        <w:rPr>
          <w:rFonts w:ascii="Arial" w:hAnsi="Arial" w:cs="Arial"/>
          <w:sz w:val="20"/>
          <w:szCs w:val="20"/>
        </w:rPr>
        <w:tab/>
        <w:t xml:space="preserve">             0.072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5.- Carruajes, carretas y carretones de mano</w:t>
      </w:r>
      <w:r w:rsidRPr="00DC5CE3">
        <w:rPr>
          <w:rFonts w:ascii="Arial" w:hAnsi="Arial" w:cs="Arial"/>
          <w:sz w:val="20"/>
          <w:szCs w:val="20"/>
        </w:rPr>
        <w:tab/>
      </w:r>
      <w:r w:rsidR="00100089" w:rsidRPr="00DC5CE3">
        <w:rPr>
          <w:rFonts w:ascii="Arial" w:hAnsi="Arial" w:cs="Arial"/>
          <w:sz w:val="20"/>
          <w:szCs w:val="20"/>
        </w:rPr>
        <w:tab/>
      </w:r>
      <w:r w:rsidRPr="00DC5CE3">
        <w:rPr>
          <w:rFonts w:ascii="Arial" w:hAnsi="Arial" w:cs="Arial"/>
          <w:sz w:val="20"/>
          <w:szCs w:val="20"/>
        </w:rPr>
        <w:tab/>
        <w:t xml:space="preserve">  0.072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 xml:space="preserve">6.- Remolques y otros vehículos no especificados                </w:t>
      </w:r>
      <w:r w:rsidR="00DE0FF5" w:rsidRPr="00DC5CE3">
        <w:rPr>
          <w:rFonts w:ascii="Arial" w:hAnsi="Arial" w:cs="Arial"/>
          <w:sz w:val="20"/>
          <w:szCs w:val="20"/>
        </w:rPr>
        <w:t xml:space="preserve">         </w:t>
      </w:r>
      <w:r w:rsidRPr="00DC5CE3">
        <w:rPr>
          <w:rFonts w:ascii="Arial" w:hAnsi="Arial" w:cs="Arial"/>
          <w:sz w:val="20"/>
          <w:szCs w:val="20"/>
        </w:rPr>
        <w:t xml:space="preserve">0.12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proofErr w:type="gramStart"/>
      <w:r w:rsidRPr="00DC5CE3">
        <w:rPr>
          <w:rFonts w:ascii="Arial" w:hAnsi="Arial" w:cs="Arial"/>
          <w:sz w:val="20"/>
          <w:szCs w:val="20"/>
        </w:rPr>
        <w:t>en</w:t>
      </w:r>
      <w:proofErr w:type="gramEnd"/>
      <w:r w:rsidRPr="00DC5CE3">
        <w:rPr>
          <w:rFonts w:ascii="Arial" w:hAnsi="Arial" w:cs="Arial"/>
          <w:sz w:val="20"/>
          <w:szCs w:val="20"/>
        </w:rPr>
        <w:t xml:space="preserve"> las fracciones anteriores     </w:t>
      </w:r>
      <w:r w:rsidRPr="00DC5CE3">
        <w:rPr>
          <w:rFonts w:ascii="Arial" w:hAnsi="Arial" w:cs="Arial"/>
          <w:sz w:val="20"/>
          <w:szCs w:val="20"/>
        </w:rPr>
        <w:tab/>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Por el servicio de grúa se pagará por cada vehículo: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1.- Automóviles, motocicletas y camionetas</w:t>
      </w:r>
      <w:r w:rsidRPr="00DC5CE3">
        <w:rPr>
          <w:rFonts w:ascii="Arial" w:hAnsi="Arial" w:cs="Arial"/>
          <w:sz w:val="20"/>
          <w:szCs w:val="20"/>
        </w:rPr>
        <w:tab/>
      </w:r>
      <w:r w:rsidRPr="00DC5CE3">
        <w:rPr>
          <w:rFonts w:ascii="Arial" w:hAnsi="Arial" w:cs="Arial"/>
          <w:sz w:val="20"/>
          <w:szCs w:val="20"/>
        </w:rPr>
        <w:tab/>
        <w:t xml:space="preserve">               5.94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r w:rsidRPr="00DC5CE3">
        <w:rPr>
          <w:rFonts w:ascii="Arial" w:hAnsi="Arial" w:cs="Arial"/>
          <w:sz w:val="20"/>
          <w:szCs w:val="20"/>
        </w:rPr>
        <w:t>2.- Camiones, autobuses, microbuses y minibuses</w:t>
      </w:r>
      <w:r w:rsidRPr="00DC5CE3">
        <w:rPr>
          <w:rFonts w:ascii="Arial" w:hAnsi="Arial" w:cs="Arial"/>
          <w:sz w:val="20"/>
          <w:szCs w:val="20"/>
        </w:rPr>
        <w:tab/>
        <w:t xml:space="preserve">              11.88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Salvamento, rescate y traslado de vehículos accidentados:</w:t>
      </w:r>
      <w:r w:rsidRPr="00DC5CE3">
        <w:rPr>
          <w:rFonts w:ascii="Arial" w:hAnsi="Arial" w:cs="Arial"/>
          <w:sz w:val="20"/>
          <w:szCs w:val="20"/>
        </w:rPr>
        <w:tab/>
        <w:t xml:space="preserve">18.76 </w:t>
      </w:r>
      <w:r w:rsidR="00DE0FF5" w:rsidRPr="00DC5CE3">
        <w:rPr>
          <w:rFonts w:ascii="Arial" w:hAnsi="Arial" w:cs="Arial"/>
          <w:sz w:val="20"/>
          <w:szCs w:val="20"/>
        </w:rPr>
        <w:t>U.M.A.</w:t>
      </w:r>
    </w:p>
    <w:p w:rsidR="00A15672" w:rsidRPr="00DC5CE3" w:rsidRDefault="00A15672" w:rsidP="0072103C">
      <w:pPr>
        <w:rPr>
          <w:rFonts w:ascii="Arial" w:hAnsi="Arial" w:cs="Arial"/>
          <w:sz w:val="20"/>
          <w:szCs w:val="20"/>
        </w:rPr>
      </w:pPr>
    </w:p>
    <w:p w:rsidR="00F70ADE" w:rsidRPr="00DC5CE3" w:rsidRDefault="00F70ADE" w:rsidP="0072103C">
      <w:pPr>
        <w:jc w:val="both"/>
        <w:rPr>
          <w:rFonts w:ascii="Arial" w:hAnsi="Arial" w:cs="Arial"/>
          <w:sz w:val="20"/>
          <w:szCs w:val="20"/>
        </w:rPr>
      </w:pPr>
      <w:r w:rsidRPr="00DC5CE3">
        <w:rPr>
          <w:rFonts w:ascii="Arial" w:hAnsi="Arial" w:cs="Arial"/>
          <w:b/>
          <w:sz w:val="20"/>
          <w:szCs w:val="20"/>
        </w:rPr>
        <w:t>ARTÍCULO 122.-</w:t>
      </w:r>
      <w:r w:rsidRPr="00DC5CE3">
        <w:rPr>
          <w:rFonts w:ascii="Arial" w:hAnsi="Arial" w:cs="Arial"/>
          <w:sz w:val="20"/>
          <w:szCs w:val="20"/>
        </w:rPr>
        <w:t xml:space="preserve"> El pago de los derechos a que se refiere esta Sección se hará una vez proporcionado el servicio, de acuerdo a las cuotas establecidas en la ley y en los lugares autorizados por la Dirección de Finanzas y Tesorería Municipal.</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Cuarta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 xml:space="preserve">Derechos por el uso de Estacionamientos y Baños Públicos, </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propiedad del Municipio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123.-</w:t>
      </w:r>
      <w:r w:rsidRPr="00DC5CE3">
        <w:rPr>
          <w:rFonts w:ascii="Arial" w:hAnsi="Arial" w:cs="Arial"/>
          <w:sz w:val="20"/>
          <w:szCs w:val="20"/>
        </w:rPr>
        <w:t xml:space="preserve"> Los derechos por el uso de estacionamientos en los mercados a que se refiere esta sección se pagarán de conformidad con las siguientes cuotas: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Por motocicletas</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100089" w:rsidRPr="00DC5CE3">
        <w:rPr>
          <w:rFonts w:ascii="Arial" w:hAnsi="Arial" w:cs="Arial"/>
          <w:sz w:val="20"/>
          <w:szCs w:val="20"/>
        </w:rPr>
        <w:tab/>
      </w:r>
      <w:r w:rsidR="00A60043" w:rsidRPr="00DC5CE3">
        <w:rPr>
          <w:rFonts w:ascii="Arial" w:hAnsi="Arial" w:cs="Arial"/>
          <w:sz w:val="20"/>
          <w:szCs w:val="20"/>
        </w:rPr>
        <w:tab/>
      </w:r>
      <w:r w:rsidRPr="00DC5CE3">
        <w:rPr>
          <w:rFonts w:ascii="Arial" w:hAnsi="Arial" w:cs="Arial"/>
          <w:sz w:val="20"/>
          <w:szCs w:val="20"/>
        </w:rPr>
        <w:t>$ 5.00 por hora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Por automóviles o camionetas</w:t>
      </w:r>
      <w:r w:rsidRPr="00DC5CE3">
        <w:rPr>
          <w:rFonts w:ascii="Arial" w:hAnsi="Arial" w:cs="Arial"/>
          <w:sz w:val="20"/>
          <w:szCs w:val="20"/>
        </w:rPr>
        <w:tab/>
      </w:r>
      <w:r w:rsidR="00100089" w:rsidRPr="00DC5CE3">
        <w:rPr>
          <w:rFonts w:ascii="Arial" w:hAnsi="Arial" w:cs="Arial"/>
          <w:sz w:val="20"/>
          <w:szCs w:val="20"/>
        </w:rPr>
        <w:tab/>
      </w:r>
      <w:r w:rsidR="00F70ADE" w:rsidRPr="00DC5CE3">
        <w:rPr>
          <w:rFonts w:ascii="Arial" w:hAnsi="Arial" w:cs="Arial"/>
          <w:sz w:val="20"/>
          <w:szCs w:val="20"/>
        </w:rPr>
        <w:tab/>
      </w:r>
      <w:r w:rsidR="00F70ADE" w:rsidRPr="00DC5CE3">
        <w:rPr>
          <w:rFonts w:ascii="Arial" w:hAnsi="Arial" w:cs="Arial"/>
          <w:sz w:val="20"/>
          <w:szCs w:val="20"/>
        </w:rPr>
        <w:tab/>
      </w:r>
      <w:r w:rsidR="00A60043" w:rsidRPr="00DC5CE3">
        <w:rPr>
          <w:rFonts w:ascii="Arial" w:hAnsi="Arial" w:cs="Arial"/>
          <w:sz w:val="20"/>
          <w:szCs w:val="20"/>
        </w:rPr>
        <w:tab/>
      </w:r>
      <w:r w:rsidRPr="00DC5CE3">
        <w:rPr>
          <w:rFonts w:ascii="Arial" w:hAnsi="Arial" w:cs="Arial"/>
          <w:sz w:val="20"/>
          <w:szCs w:val="20"/>
        </w:rPr>
        <w:t xml:space="preserve">$ </w:t>
      </w:r>
      <w:r w:rsidR="00F70ADE" w:rsidRPr="00DC5CE3">
        <w:rPr>
          <w:rFonts w:ascii="Arial" w:hAnsi="Arial" w:cs="Arial"/>
          <w:sz w:val="20"/>
          <w:szCs w:val="20"/>
        </w:rPr>
        <w:t>10</w:t>
      </w:r>
      <w:r w:rsidRPr="00DC5CE3">
        <w:rPr>
          <w:rFonts w:ascii="Arial" w:hAnsi="Arial" w:cs="Arial"/>
          <w:sz w:val="20"/>
          <w:szCs w:val="20"/>
        </w:rPr>
        <w:t>.00 por hora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Por otros vehículos de mayor capacidad de carga.     </w:t>
      </w:r>
      <w:r w:rsidR="00100089" w:rsidRPr="00DC5CE3">
        <w:rPr>
          <w:rFonts w:ascii="Arial" w:hAnsi="Arial" w:cs="Arial"/>
          <w:sz w:val="20"/>
          <w:szCs w:val="20"/>
        </w:rPr>
        <w:tab/>
      </w:r>
      <w:r w:rsidR="00A60043" w:rsidRPr="00DC5CE3">
        <w:rPr>
          <w:rFonts w:ascii="Arial" w:hAnsi="Arial" w:cs="Arial"/>
          <w:sz w:val="20"/>
          <w:szCs w:val="20"/>
        </w:rPr>
        <w:tab/>
      </w:r>
      <w:r w:rsidRPr="00DC5CE3">
        <w:rPr>
          <w:rFonts w:ascii="Arial" w:hAnsi="Arial" w:cs="Arial"/>
          <w:sz w:val="20"/>
          <w:szCs w:val="20"/>
        </w:rPr>
        <w:t xml:space="preserve"> $15.00 por hora</w:t>
      </w:r>
    </w:p>
    <w:p w:rsidR="00A60043" w:rsidRPr="00DC5CE3" w:rsidRDefault="00A60043" w:rsidP="00A60043">
      <w:pPr>
        <w:spacing w:line="276" w:lineRule="auto"/>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Por el extravío del ticket de entrada al estacionamiento se cobrará        2 U.M.A.</w:t>
      </w:r>
    </w:p>
    <w:p w:rsidR="00104DDC" w:rsidRPr="00DC5CE3" w:rsidRDefault="00104DDC" w:rsidP="00104DDC">
      <w:pPr>
        <w:spacing w:line="360" w:lineRule="auto"/>
        <w:jc w:val="right"/>
        <w:rPr>
          <w:rFonts w:ascii="Arial" w:hAnsi="Arial" w:cs="Arial"/>
          <w:b/>
          <w:sz w:val="20"/>
          <w:szCs w:val="20"/>
        </w:rPr>
      </w:pPr>
      <w:r w:rsidRPr="00DC5CE3">
        <w:rPr>
          <w:rFonts w:eastAsia="MS Mincho"/>
          <w:i/>
          <w:iCs/>
          <w:color w:val="0000FF"/>
          <w:sz w:val="18"/>
          <w:szCs w:val="18"/>
          <w:lang w:val="es-MX"/>
        </w:rPr>
        <w:t>Fracción adicionada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r w:rsidR="00A60043" w:rsidRPr="00DC5CE3">
        <w:rPr>
          <w:rFonts w:eastAsia="MS Mincho"/>
          <w:i/>
          <w:iCs/>
          <w:color w:val="0000FF"/>
          <w:sz w:val="18"/>
          <w:szCs w:val="18"/>
          <w:lang w:val="es-MX"/>
        </w:rPr>
        <w:t>/ 23/12/2020</w:t>
      </w:r>
    </w:p>
    <w:p w:rsidR="00104DDC" w:rsidRPr="00DC5CE3" w:rsidRDefault="00104DDC" w:rsidP="00104DDC">
      <w:pPr>
        <w:rPr>
          <w:rFonts w:ascii="Arial" w:hAnsi="Arial" w:cs="Arial"/>
          <w:b/>
          <w:sz w:val="20"/>
          <w:szCs w:val="20"/>
        </w:rPr>
      </w:pPr>
    </w:p>
    <w:p w:rsidR="00A60043" w:rsidRPr="00DC5CE3" w:rsidRDefault="00104DDC" w:rsidP="00A60043">
      <w:pPr>
        <w:rPr>
          <w:rFonts w:eastAsia="MS Mincho"/>
          <w:i/>
          <w:iCs/>
          <w:color w:val="0000FF"/>
          <w:sz w:val="18"/>
          <w:szCs w:val="18"/>
          <w:lang w:val="es-MX"/>
        </w:rPr>
      </w:pPr>
      <w:r w:rsidRPr="00DC5CE3">
        <w:rPr>
          <w:rFonts w:ascii="Arial" w:hAnsi="Arial" w:cs="Arial"/>
          <w:b/>
          <w:sz w:val="20"/>
          <w:szCs w:val="20"/>
        </w:rPr>
        <w:t xml:space="preserve">V.- </w:t>
      </w:r>
      <w:r w:rsidR="00A60043" w:rsidRPr="00DC5CE3">
        <w:rPr>
          <w:rFonts w:ascii="Arial" w:hAnsi="Arial" w:cs="Arial"/>
          <w:sz w:val="20"/>
          <w:szCs w:val="20"/>
        </w:rPr>
        <w:t>Por el extravío del recibo de salida del estacionamiento se cobrará       1 U.M.A</w:t>
      </w:r>
      <w:r w:rsidR="00A60043" w:rsidRPr="00DC5CE3">
        <w:rPr>
          <w:rFonts w:eastAsia="MS Mincho"/>
          <w:i/>
          <w:iCs/>
          <w:color w:val="0000FF"/>
          <w:sz w:val="18"/>
          <w:szCs w:val="18"/>
          <w:lang w:val="es-MX"/>
        </w:rPr>
        <w:t xml:space="preserve"> </w:t>
      </w:r>
    </w:p>
    <w:p w:rsidR="00104DDC" w:rsidRPr="00DC5CE3" w:rsidRDefault="00104DDC" w:rsidP="00A60043">
      <w:pPr>
        <w:jc w:val="right"/>
        <w:rPr>
          <w:rFonts w:ascii="Arial" w:hAnsi="Arial" w:cs="Arial"/>
          <w:b/>
          <w:sz w:val="20"/>
          <w:szCs w:val="20"/>
        </w:rPr>
      </w:pPr>
      <w:r w:rsidRPr="00DC5CE3">
        <w:rPr>
          <w:rFonts w:eastAsia="MS Mincho"/>
          <w:i/>
          <w:iCs/>
          <w:color w:val="0000FF"/>
          <w:sz w:val="18"/>
          <w:szCs w:val="18"/>
          <w:lang w:val="es-MX"/>
        </w:rPr>
        <w:t>Fracción adicionada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r w:rsidR="00A60043" w:rsidRPr="00DC5CE3">
        <w:rPr>
          <w:rFonts w:eastAsia="MS Mincho"/>
          <w:i/>
          <w:iCs/>
          <w:color w:val="0000FF"/>
          <w:sz w:val="18"/>
          <w:szCs w:val="18"/>
          <w:lang w:val="es-MX"/>
        </w:rPr>
        <w:t>/ 23-12-2020</w:t>
      </w:r>
    </w:p>
    <w:p w:rsidR="00104DDC" w:rsidRPr="00DC5CE3" w:rsidRDefault="00104DDC" w:rsidP="00104DDC">
      <w:pPr>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Por la primera hora de uso de estacionamiento o fracción de esta se cobrarán las cuotas establecidas en el párrafo anterior. Posterior a la primera hora, se cobrará el equivalente al 50% de la cuota establecida, según sea el caso, por fracciones de tiempo de hasta media hora.</w:t>
      </w:r>
    </w:p>
    <w:p w:rsidR="00A15672" w:rsidRPr="00DC5CE3" w:rsidRDefault="00A15672" w:rsidP="0072103C">
      <w:pPr>
        <w:rPr>
          <w:rFonts w:ascii="Arial" w:hAnsi="Arial" w:cs="Arial"/>
          <w:sz w:val="20"/>
          <w:szCs w:val="20"/>
        </w:rPr>
      </w:pPr>
    </w:p>
    <w:p w:rsidR="00F70ADE" w:rsidRPr="00DC5CE3" w:rsidRDefault="00F70ADE" w:rsidP="0072103C">
      <w:pPr>
        <w:jc w:val="both"/>
        <w:rPr>
          <w:rFonts w:ascii="Arial" w:hAnsi="Arial" w:cs="Arial"/>
          <w:sz w:val="20"/>
          <w:szCs w:val="20"/>
        </w:rPr>
      </w:pPr>
      <w:r w:rsidRPr="00DC5CE3">
        <w:rPr>
          <w:rFonts w:ascii="Arial" w:hAnsi="Arial" w:cs="Arial"/>
          <w:b/>
          <w:sz w:val="20"/>
          <w:szCs w:val="20"/>
        </w:rPr>
        <w:t>ARTÍCULO 124.-</w:t>
      </w:r>
      <w:r w:rsidRPr="00DC5CE3">
        <w:rPr>
          <w:rFonts w:ascii="Arial" w:hAnsi="Arial" w:cs="Arial"/>
          <w:sz w:val="20"/>
          <w:szCs w:val="20"/>
        </w:rPr>
        <w:t xml:space="preserve"> Los derechos por el uso de baños públicos no concesionados en los mercados públicos propiedad del Municipio, se pagarán con la tarifa única de $4.00 pesos, y por el uso de regaderas se pagará una tarifa única de $7.00 pesos.</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Quinta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 xml:space="preserve">Derechos por Recolección y Traslado de Residuos Sólidos </w:t>
      </w:r>
    </w:p>
    <w:p w:rsidR="00A15672" w:rsidRPr="00DC5CE3" w:rsidRDefault="00A15672" w:rsidP="0072103C">
      <w:pPr>
        <w:jc w:val="center"/>
        <w:rPr>
          <w:rFonts w:ascii="Arial" w:hAnsi="Arial" w:cs="Arial"/>
          <w:b/>
          <w:sz w:val="20"/>
          <w:szCs w:val="20"/>
        </w:rPr>
      </w:pPr>
      <w:proofErr w:type="gramStart"/>
      <w:r w:rsidRPr="00DC5CE3">
        <w:rPr>
          <w:rFonts w:ascii="Arial" w:hAnsi="Arial" w:cs="Arial"/>
          <w:b/>
          <w:sz w:val="20"/>
          <w:szCs w:val="20"/>
        </w:rPr>
        <w:t>no</w:t>
      </w:r>
      <w:proofErr w:type="gramEnd"/>
      <w:r w:rsidRPr="00DC5CE3">
        <w:rPr>
          <w:rFonts w:ascii="Arial" w:hAnsi="Arial" w:cs="Arial"/>
          <w:b/>
          <w:sz w:val="20"/>
          <w:szCs w:val="20"/>
        </w:rPr>
        <w:t xml:space="preserve"> Peligrosos o Basura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125.-</w:t>
      </w:r>
      <w:r w:rsidRPr="00DC5CE3">
        <w:rPr>
          <w:rFonts w:ascii="Arial" w:hAnsi="Arial" w:cs="Arial"/>
          <w:sz w:val="20"/>
          <w:szCs w:val="20"/>
        </w:rPr>
        <w:t xml:space="preserve"> Son sujetos obligados al pago de los derechos por recolección de basura, las personas físicas o morales que utilicen dichos servicios prestados por una dependencia o por un organismo descentralizado o paramunicipal de la administración pública municipal.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ingresos que obtenga el organismo municipal descentralizado del Ayuntamiento de Mérida denominado "</w:t>
      </w:r>
      <w:proofErr w:type="spellStart"/>
      <w:r w:rsidRPr="00DC5CE3">
        <w:rPr>
          <w:rFonts w:ascii="Arial" w:hAnsi="Arial" w:cs="Arial"/>
          <w:sz w:val="20"/>
          <w:szCs w:val="20"/>
        </w:rPr>
        <w:t>Servi</w:t>
      </w:r>
      <w:proofErr w:type="spellEnd"/>
      <w:r w:rsidRPr="00DC5CE3">
        <w:rPr>
          <w:rFonts w:ascii="Arial" w:hAnsi="Arial" w:cs="Arial"/>
          <w:sz w:val="20"/>
          <w:szCs w:val="20"/>
        </w:rPr>
        <w:t>-limpia", por el concepto expresado en el párrafo anterior, serán administrados por el mismo, en los términos del Decreto Número 356 publicado en el Diario Oficial del Gobierno del Estado de Yucatán el 1o. de Octubre de 1986.</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126.- </w:t>
      </w:r>
      <w:r w:rsidRPr="00DC5CE3">
        <w:rPr>
          <w:rFonts w:ascii="Arial" w:hAnsi="Arial" w:cs="Arial"/>
          <w:sz w:val="20"/>
          <w:szCs w:val="20"/>
        </w:rPr>
        <w:t>Los derechos a que se refiere el artículo anterior se pagarán conforme a la siguiente: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TARIFA:</w:t>
      </w:r>
    </w:p>
    <w:p w:rsidR="00A15672" w:rsidRPr="00DC5CE3" w:rsidRDefault="00A15672" w:rsidP="0072103C">
      <w:pPr>
        <w:rPr>
          <w:rFonts w:ascii="Arial" w:hAnsi="Arial" w:cs="Arial"/>
          <w:sz w:val="20"/>
          <w:szCs w:val="20"/>
        </w:rPr>
      </w:pPr>
      <w:r w:rsidRPr="00DC5CE3">
        <w:rPr>
          <w:rFonts w:ascii="Arial" w:hAnsi="Arial" w:cs="Arial"/>
          <w:sz w:val="20"/>
          <w:szCs w:val="20"/>
        </w:rPr>
        <w:t>Tipo</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 xml:space="preserve">      Sub-tipo           </w:t>
      </w:r>
      <w:r w:rsidRPr="00DC5CE3">
        <w:rPr>
          <w:rFonts w:ascii="Arial" w:hAnsi="Arial" w:cs="Arial"/>
          <w:sz w:val="20"/>
          <w:szCs w:val="20"/>
        </w:rPr>
        <w:tab/>
        <w:t>Tarifa Mensual en pesos</w:t>
      </w:r>
    </w:p>
    <w:p w:rsidR="00A15672" w:rsidRPr="00DC5CE3" w:rsidRDefault="00A15672" w:rsidP="0072103C">
      <w:pPr>
        <w:rPr>
          <w:rFonts w:ascii="Arial" w:hAnsi="Arial" w:cs="Arial"/>
          <w:sz w:val="20"/>
          <w:szCs w:val="20"/>
        </w:rPr>
      </w:pPr>
      <w:r w:rsidRPr="00DC5CE3">
        <w:rPr>
          <w:rFonts w:ascii="Arial" w:hAnsi="Arial" w:cs="Arial"/>
          <w:sz w:val="20"/>
          <w:szCs w:val="20"/>
        </w:rPr>
        <w:t>Zona residencial</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 xml:space="preserve">Alta       </w:t>
      </w:r>
      <w:r w:rsidRPr="00DC5CE3">
        <w:rPr>
          <w:rFonts w:ascii="Arial" w:hAnsi="Arial" w:cs="Arial"/>
          <w:sz w:val="20"/>
          <w:szCs w:val="20"/>
        </w:rPr>
        <w:tab/>
      </w:r>
      <w:r w:rsidRPr="00DC5CE3">
        <w:rPr>
          <w:rFonts w:ascii="Arial" w:hAnsi="Arial" w:cs="Arial"/>
          <w:sz w:val="20"/>
          <w:szCs w:val="20"/>
        </w:rPr>
        <w:tab/>
      </w:r>
      <w:r w:rsidR="00F70ADE" w:rsidRPr="00DC5CE3">
        <w:rPr>
          <w:rFonts w:ascii="Arial" w:hAnsi="Arial" w:cs="Arial"/>
          <w:sz w:val="20"/>
          <w:szCs w:val="20"/>
        </w:rPr>
        <w:t>75</w:t>
      </w:r>
      <w:r w:rsidRPr="00DC5CE3">
        <w:rPr>
          <w:rFonts w:ascii="Arial" w:hAnsi="Arial" w:cs="Arial"/>
          <w:sz w:val="20"/>
          <w:szCs w:val="20"/>
        </w:rPr>
        <w:t>.</w:t>
      </w:r>
      <w:r w:rsidR="00F70ADE" w:rsidRPr="00DC5CE3">
        <w:rPr>
          <w:rFonts w:ascii="Arial" w:hAnsi="Arial" w:cs="Arial"/>
          <w:sz w:val="20"/>
          <w:szCs w:val="20"/>
        </w:rPr>
        <w:t>80</w:t>
      </w:r>
    </w:p>
    <w:p w:rsidR="00A15672" w:rsidRPr="00DC5CE3" w:rsidRDefault="00A15672" w:rsidP="0072103C">
      <w:pPr>
        <w:rPr>
          <w:rFonts w:ascii="Arial" w:hAnsi="Arial" w:cs="Arial"/>
          <w:sz w:val="20"/>
          <w:szCs w:val="20"/>
        </w:rPr>
      </w:pPr>
      <w:r w:rsidRPr="00DC5CE3">
        <w:rPr>
          <w:rFonts w:ascii="Arial" w:hAnsi="Arial" w:cs="Arial"/>
          <w:sz w:val="20"/>
          <w:szCs w:val="20"/>
        </w:rPr>
        <w:t>Zona residencial</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Media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F70ADE" w:rsidRPr="00DC5CE3">
        <w:rPr>
          <w:rFonts w:ascii="Arial" w:hAnsi="Arial" w:cs="Arial"/>
          <w:sz w:val="20"/>
          <w:szCs w:val="20"/>
        </w:rPr>
        <w:t>65.80</w:t>
      </w:r>
    </w:p>
    <w:p w:rsidR="00A15672" w:rsidRPr="00DC5CE3" w:rsidRDefault="00A15672" w:rsidP="0072103C">
      <w:pPr>
        <w:rPr>
          <w:rFonts w:ascii="Arial" w:hAnsi="Arial" w:cs="Arial"/>
          <w:sz w:val="20"/>
          <w:szCs w:val="20"/>
        </w:rPr>
      </w:pPr>
      <w:r w:rsidRPr="00DC5CE3">
        <w:rPr>
          <w:rFonts w:ascii="Arial" w:hAnsi="Arial" w:cs="Arial"/>
          <w:sz w:val="20"/>
          <w:szCs w:val="20"/>
        </w:rPr>
        <w:t>Zona media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Alta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F70ADE" w:rsidRPr="00DC5CE3">
        <w:rPr>
          <w:rFonts w:ascii="Arial" w:hAnsi="Arial" w:cs="Arial"/>
          <w:sz w:val="20"/>
          <w:szCs w:val="20"/>
        </w:rPr>
        <w:t>47.20</w:t>
      </w:r>
    </w:p>
    <w:p w:rsidR="00A15672" w:rsidRPr="00DC5CE3" w:rsidRDefault="00A15672" w:rsidP="0072103C">
      <w:pPr>
        <w:rPr>
          <w:rFonts w:ascii="Arial" w:hAnsi="Arial" w:cs="Arial"/>
          <w:sz w:val="20"/>
          <w:szCs w:val="20"/>
        </w:rPr>
      </w:pPr>
      <w:r w:rsidRPr="00DC5CE3">
        <w:rPr>
          <w:rFonts w:ascii="Arial" w:hAnsi="Arial" w:cs="Arial"/>
          <w:sz w:val="20"/>
          <w:szCs w:val="20"/>
        </w:rPr>
        <w:t>Zona media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proofErr w:type="spellStart"/>
      <w:r w:rsidRPr="00DC5CE3">
        <w:rPr>
          <w:rFonts w:ascii="Arial" w:hAnsi="Arial" w:cs="Arial"/>
          <w:sz w:val="20"/>
          <w:szCs w:val="20"/>
        </w:rPr>
        <w:t>Media</w:t>
      </w:r>
      <w:proofErr w:type="spellEnd"/>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F70ADE" w:rsidRPr="00DC5CE3">
        <w:rPr>
          <w:rFonts w:ascii="Arial" w:hAnsi="Arial" w:cs="Arial"/>
          <w:sz w:val="20"/>
          <w:szCs w:val="20"/>
        </w:rPr>
        <w:t>40.00</w:t>
      </w:r>
    </w:p>
    <w:p w:rsidR="00A15672" w:rsidRPr="00DC5CE3" w:rsidRDefault="00A15672" w:rsidP="0072103C">
      <w:pPr>
        <w:rPr>
          <w:rFonts w:ascii="Arial" w:hAnsi="Arial" w:cs="Arial"/>
          <w:sz w:val="20"/>
          <w:szCs w:val="20"/>
        </w:rPr>
      </w:pPr>
      <w:r w:rsidRPr="00DC5CE3">
        <w:rPr>
          <w:rFonts w:ascii="Arial" w:hAnsi="Arial" w:cs="Arial"/>
          <w:sz w:val="20"/>
          <w:szCs w:val="20"/>
        </w:rPr>
        <w:t>Zona media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Baja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F70ADE" w:rsidRPr="00DC5CE3">
        <w:rPr>
          <w:rFonts w:ascii="Arial" w:hAnsi="Arial" w:cs="Arial"/>
          <w:sz w:val="20"/>
          <w:szCs w:val="20"/>
        </w:rPr>
        <w:t>32.90</w:t>
      </w:r>
    </w:p>
    <w:p w:rsidR="00A15672" w:rsidRPr="00DC5CE3" w:rsidRDefault="00A15672" w:rsidP="0072103C">
      <w:pPr>
        <w:rPr>
          <w:rFonts w:ascii="Arial" w:hAnsi="Arial" w:cs="Arial"/>
          <w:sz w:val="20"/>
          <w:szCs w:val="20"/>
        </w:rPr>
      </w:pPr>
      <w:r w:rsidRPr="00DC5CE3">
        <w:rPr>
          <w:rFonts w:ascii="Arial" w:hAnsi="Arial" w:cs="Arial"/>
          <w:sz w:val="20"/>
          <w:szCs w:val="20"/>
        </w:rPr>
        <w:t>Zona popular</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Alta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F70ADE" w:rsidRPr="00DC5CE3">
        <w:rPr>
          <w:rFonts w:ascii="Arial" w:hAnsi="Arial" w:cs="Arial"/>
          <w:sz w:val="20"/>
          <w:szCs w:val="20"/>
        </w:rPr>
        <w:t>28.60</w:t>
      </w:r>
    </w:p>
    <w:p w:rsidR="00A15672" w:rsidRPr="00DC5CE3" w:rsidRDefault="00A15672" w:rsidP="0072103C">
      <w:pPr>
        <w:rPr>
          <w:rFonts w:ascii="Arial" w:hAnsi="Arial" w:cs="Arial"/>
          <w:sz w:val="20"/>
          <w:szCs w:val="20"/>
        </w:rPr>
      </w:pPr>
      <w:r w:rsidRPr="00DC5CE3">
        <w:rPr>
          <w:rFonts w:ascii="Arial" w:hAnsi="Arial" w:cs="Arial"/>
          <w:sz w:val="20"/>
          <w:szCs w:val="20"/>
        </w:rPr>
        <w:t>Zona popular</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Media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F70ADE" w:rsidRPr="00DC5CE3">
        <w:rPr>
          <w:rFonts w:ascii="Arial" w:hAnsi="Arial" w:cs="Arial"/>
          <w:sz w:val="20"/>
          <w:szCs w:val="20"/>
        </w:rPr>
        <w:t>24.30</w:t>
      </w:r>
    </w:p>
    <w:p w:rsidR="00A15672" w:rsidRPr="00DC5CE3" w:rsidRDefault="00A15672" w:rsidP="0072103C">
      <w:pPr>
        <w:rPr>
          <w:rFonts w:ascii="Arial" w:hAnsi="Arial" w:cs="Arial"/>
          <w:sz w:val="20"/>
          <w:szCs w:val="20"/>
        </w:rPr>
      </w:pPr>
      <w:r w:rsidRPr="00DC5CE3">
        <w:rPr>
          <w:rFonts w:ascii="Arial" w:hAnsi="Arial" w:cs="Arial"/>
          <w:sz w:val="20"/>
          <w:szCs w:val="20"/>
        </w:rPr>
        <w:t>Zona popular</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Baja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F70ADE" w:rsidRPr="00DC5CE3">
        <w:rPr>
          <w:rFonts w:ascii="Arial" w:hAnsi="Arial" w:cs="Arial"/>
          <w:sz w:val="20"/>
          <w:szCs w:val="20"/>
        </w:rPr>
        <w:t>20.00</w:t>
      </w:r>
    </w:p>
    <w:p w:rsidR="00A15672" w:rsidRPr="00DC5CE3" w:rsidRDefault="00A15672" w:rsidP="0072103C">
      <w:pPr>
        <w:rPr>
          <w:rFonts w:ascii="Arial" w:hAnsi="Arial" w:cs="Arial"/>
          <w:sz w:val="20"/>
          <w:szCs w:val="20"/>
        </w:rPr>
      </w:pPr>
      <w:r w:rsidRPr="00DC5CE3">
        <w:rPr>
          <w:rFonts w:ascii="Arial" w:hAnsi="Arial" w:cs="Arial"/>
          <w:sz w:val="20"/>
          <w:szCs w:val="20"/>
        </w:rPr>
        <w:t>Fraccionamiento popular</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Alta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F70ADE" w:rsidRPr="00DC5CE3">
        <w:rPr>
          <w:rFonts w:ascii="Arial" w:hAnsi="Arial" w:cs="Arial"/>
          <w:sz w:val="20"/>
          <w:szCs w:val="20"/>
        </w:rPr>
        <w:t>28.60</w:t>
      </w:r>
    </w:p>
    <w:p w:rsidR="00A15672" w:rsidRPr="00DC5CE3" w:rsidRDefault="00A15672" w:rsidP="0072103C">
      <w:pPr>
        <w:rPr>
          <w:rFonts w:ascii="Arial" w:hAnsi="Arial" w:cs="Arial"/>
          <w:sz w:val="20"/>
          <w:szCs w:val="20"/>
        </w:rPr>
      </w:pPr>
      <w:r w:rsidRPr="00DC5CE3">
        <w:rPr>
          <w:rFonts w:ascii="Arial" w:hAnsi="Arial" w:cs="Arial"/>
          <w:sz w:val="20"/>
          <w:szCs w:val="20"/>
        </w:rPr>
        <w:t>Fraccionamiento popular</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Media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00F70ADE" w:rsidRPr="00DC5CE3">
        <w:rPr>
          <w:rFonts w:ascii="Arial" w:hAnsi="Arial" w:cs="Arial"/>
          <w:sz w:val="20"/>
          <w:szCs w:val="20"/>
        </w:rPr>
        <w:t>24.30</w:t>
      </w:r>
    </w:p>
    <w:p w:rsidR="00A15672" w:rsidRPr="00DC5CE3" w:rsidRDefault="00A15672" w:rsidP="0072103C">
      <w:pPr>
        <w:rPr>
          <w:rFonts w:ascii="Arial" w:hAnsi="Arial" w:cs="Arial"/>
          <w:sz w:val="20"/>
          <w:szCs w:val="20"/>
        </w:rPr>
      </w:pPr>
      <w:r w:rsidRPr="00DC5CE3">
        <w:rPr>
          <w:rFonts w:ascii="Arial" w:hAnsi="Arial" w:cs="Arial"/>
          <w:sz w:val="20"/>
          <w:szCs w:val="20"/>
        </w:rPr>
        <w:t>Zona Marginada</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0.00</w:t>
      </w:r>
    </w:p>
    <w:p w:rsidR="00F70ADE" w:rsidRPr="00DC5CE3" w:rsidRDefault="00F70ADE" w:rsidP="0072103C">
      <w:pPr>
        <w:rPr>
          <w:rFonts w:ascii="Arial" w:hAnsi="Arial" w:cs="Arial"/>
          <w:sz w:val="20"/>
          <w:szCs w:val="20"/>
        </w:rPr>
      </w:pPr>
    </w:p>
    <w:p w:rsidR="00F70ADE" w:rsidRPr="00DC5CE3" w:rsidRDefault="00F70ADE" w:rsidP="0072103C">
      <w:pPr>
        <w:jc w:val="both"/>
        <w:rPr>
          <w:rFonts w:ascii="Arial" w:hAnsi="Arial" w:cs="Arial"/>
          <w:sz w:val="20"/>
          <w:szCs w:val="20"/>
        </w:rPr>
      </w:pPr>
      <w:r w:rsidRPr="00DC5CE3">
        <w:rPr>
          <w:rFonts w:ascii="Arial" w:hAnsi="Arial" w:cs="Arial"/>
          <w:sz w:val="20"/>
          <w:szCs w:val="20"/>
        </w:rPr>
        <w:t>Para el caso de residuos sólidos no peligrosos o basura de origen comercial, la tarifa es de 18.60 pesos por tambor.</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127.- </w:t>
      </w:r>
      <w:r w:rsidRPr="00DC5CE3">
        <w:rPr>
          <w:rFonts w:ascii="Arial" w:hAnsi="Arial" w:cs="Arial"/>
          <w:sz w:val="20"/>
          <w:szCs w:val="20"/>
        </w:rPr>
        <w:t>Los derechos a que se refiere esta Sección serán pagados por mes de prestación del servicio, dentro de los 15 días siguientes al mismo, no se causará actualización ni recargos sobre los mismos.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usuarios de los servicios señalados en esta Sección, que no tengan adeudos de meses anteriores, gozarán de las bonificaciones siguientes, según les corresponda: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a) Los usuarios de los servicios recolección y traslado de residuos sólidos no peligrosos o basura de origen doméstico que paguen en una sola exhibición el importe de la tarifa señalada en el primer párrafo del artículo 126 correspondiente a los 12 meses inmediatos posteriores siguientes al mes en que realice dicho pago, tendrán una bonificación equivalente a tarifa de dos meses de los servicios señalados en este inciso.</w:t>
      </w:r>
    </w:p>
    <w:p w:rsidR="00A15672" w:rsidRPr="00DC5CE3" w:rsidRDefault="00A15672" w:rsidP="0072103C">
      <w:pPr>
        <w:jc w:val="both"/>
        <w:rPr>
          <w:rFonts w:ascii="Arial" w:hAnsi="Arial" w:cs="Arial"/>
          <w:sz w:val="20"/>
          <w:szCs w:val="20"/>
        </w:rPr>
      </w:pPr>
      <w:r w:rsidRPr="00DC5CE3">
        <w:rPr>
          <w:rFonts w:ascii="Arial" w:hAnsi="Arial" w:cs="Arial"/>
          <w:sz w:val="20"/>
          <w:szCs w:val="20"/>
        </w:rPr>
        <w:t>b) Los usuarios de los servicios de recolección y traslado de residuos sólidos no peligroso o basura de origen comercial que paguen en una sola exhibición el importe de la tarifa de consumo ordinario correspondiente a los 12 meses inmediatos posteriores siguientes al mes en que realice dicho pago, tendrán una bonificación equivalente a la tarifa de un mes de los servicios señalados en este inciso.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los efectos del inciso b) de este artículo, se considerará como tarifa de consumo ordinario el importe total que resulte de aplicar la tarifa señalada en el último párrafo del artículo 126 por el número de tambores de residuos sólidos de origen comercial generados por el usuario en el mes inmediato anterior a aquél en que se realice el pago señalado en ese inciso. Si durante cualquiera de los meses de servicio de recolección que se haya pagado por anticipado el usuario del servicio de recolección excediera en un 20 por ciento el número de tambores considerados para la determinación de la tarifa de consumo ordinario, éste deberá pagar la cuota correspondiente al número de tambores que excedieron al número de tambores considerados para la determinación de la tarifa de consumo ordinario.</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Sexta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 xml:space="preserve">Derechos por Permisos otorgados a Oferentes en Programas para </w:t>
      </w:r>
    </w:p>
    <w:p w:rsidR="00A15672" w:rsidRPr="00DC5CE3" w:rsidRDefault="0071769D" w:rsidP="0072103C">
      <w:pPr>
        <w:jc w:val="center"/>
        <w:rPr>
          <w:rFonts w:ascii="Arial" w:hAnsi="Arial" w:cs="Arial"/>
          <w:b/>
          <w:sz w:val="20"/>
          <w:szCs w:val="20"/>
        </w:rPr>
      </w:pPr>
      <w:proofErr w:type="gramStart"/>
      <w:r w:rsidRPr="00DC5CE3">
        <w:rPr>
          <w:rFonts w:ascii="Arial" w:hAnsi="Arial" w:cs="Arial"/>
          <w:b/>
          <w:sz w:val="20"/>
          <w:szCs w:val="20"/>
        </w:rPr>
        <w:t>la</w:t>
      </w:r>
      <w:proofErr w:type="gramEnd"/>
      <w:r w:rsidRPr="00DC5CE3">
        <w:rPr>
          <w:rFonts w:ascii="Arial" w:hAnsi="Arial" w:cs="Arial"/>
          <w:b/>
          <w:sz w:val="20"/>
          <w:szCs w:val="20"/>
        </w:rPr>
        <w:t xml:space="preserve"> Promoción Económica </w:t>
      </w:r>
      <w:r w:rsidR="00A15672" w:rsidRPr="00DC5CE3">
        <w:rPr>
          <w:rFonts w:ascii="Arial" w:hAnsi="Arial" w:cs="Arial"/>
          <w:b/>
          <w:sz w:val="20"/>
          <w:szCs w:val="20"/>
        </w:rPr>
        <w:t>Turística y Cultural.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128.-</w:t>
      </w:r>
      <w:r w:rsidRPr="00DC5CE3">
        <w:rPr>
          <w:rFonts w:ascii="Arial" w:hAnsi="Arial" w:cs="Arial"/>
          <w:sz w:val="20"/>
          <w:szCs w:val="20"/>
        </w:rPr>
        <w:t xml:space="preserve"> Son sujetos obligados al pago de los derechos establecidos en la presente sección, las personas físicas o morales autorizadas por el Ayuntamiento que realicen actividades de ofrecer sus artículos, productos o servicios en los programas o eventos para la promoción económica y turística, en los parques y vías públicas o en cualquier otro lugar de dominio público que la autoridad determine.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129.-</w:t>
      </w:r>
      <w:r w:rsidRPr="00DC5CE3">
        <w:rPr>
          <w:rFonts w:ascii="Arial" w:hAnsi="Arial" w:cs="Arial"/>
          <w:sz w:val="20"/>
          <w:szCs w:val="20"/>
        </w:rPr>
        <w:t xml:space="preserve"> Por los permisos que expida el Ayuntamiento para ser oferente en los programas o eventos para la promoción económica y turística, de conformidad con el artículo que antecede, se causarán derechos:</w:t>
      </w:r>
    </w:p>
    <w:p w:rsidR="00A15672" w:rsidRPr="00DC5CE3" w:rsidRDefault="00A15672" w:rsidP="0072103C">
      <w:pPr>
        <w:jc w:val="both"/>
        <w:rPr>
          <w:rFonts w:ascii="Arial" w:hAnsi="Arial" w:cs="Arial"/>
          <w:sz w:val="20"/>
          <w:szCs w:val="20"/>
        </w:rPr>
      </w:pPr>
    </w:p>
    <w:p w:rsidR="00F70ADE" w:rsidRPr="00DC5CE3" w:rsidRDefault="00F70ADE" w:rsidP="0072103C">
      <w:pPr>
        <w:jc w:val="both"/>
        <w:rPr>
          <w:rFonts w:ascii="Arial" w:hAnsi="Arial" w:cs="Arial"/>
          <w:sz w:val="20"/>
          <w:szCs w:val="20"/>
        </w:rPr>
      </w:pPr>
      <w:r w:rsidRPr="00DC5CE3">
        <w:rPr>
          <w:rFonts w:ascii="Arial" w:hAnsi="Arial" w:cs="Arial"/>
          <w:sz w:val="20"/>
          <w:szCs w:val="20"/>
        </w:rPr>
        <w:t>a) En el caso de programas de carácter permanente, se causará un derecho mensual, con base a los metros cuadrados del puesto semifijo y del espacio de venta que le sea asignado, equivalente a 1.2 veces la unidad de medida y actualización por metro cuadrado. El pago de este derecho se efectuará en forma previa al mes al cual corresponda el permiso.</w:t>
      </w:r>
    </w:p>
    <w:p w:rsidR="00F70ADE" w:rsidRPr="00DC5CE3" w:rsidRDefault="00F70ADE" w:rsidP="0072103C">
      <w:pPr>
        <w:jc w:val="both"/>
        <w:rPr>
          <w:rFonts w:ascii="Arial" w:hAnsi="Arial" w:cs="Arial"/>
          <w:sz w:val="20"/>
          <w:szCs w:val="20"/>
        </w:rPr>
      </w:pPr>
    </w:p>
    <w:p w:rsidR="00F70ADE" w:rsidRPr="00DC5CE3" w:rsidRDefault="00F70ADE" w:rsidP="0072103C">
      <w:pPr>
        <w:jc w:val="both"/>
        <w:rPr>
          <w:rFonts w:ascii="Arial" w:hAnsi="Arial" w:cs="Arial"/>
          <w:sz w:val="20"/>
          <w:szCs w:val="20"/>
        </w:rPr>
      </w:pPr>
      <w:r w:rsidRPr="00DC5CE3">
        <w:rPr>
          <w:rFonts w:ascii="Arial" w:hAnsi="Arial" w:cs="Arial"/>
          <w:sz w:val="20"/>
          <w:szCs w:val="20"/>
        </w:rPr>
        <w:t>b) En el caso de programas o eventos de carácter eventual, por participar en estos se causará un derecho equivalente a 0.50 veces la unidad de medida y actualización por metro cuadrado por día.</w:t>
      </w:r>
    </w:p>
    <w:p w:rsidR="00A15672" w:rsidRPr="00DC5CE3" w:rsidRDefault="00A15672" w:rsidP="0072103C">
      <w:pPr>
        <w:jc w:val="both"/>
        <w:rPr>
          <w:rFonts w:ascii="Arial" w:hAnsi="Arial" w:cs="Arial"/>
          <w:sz w:val="20"/>
          <w:szCs w:val="20"/>
        </w:rPr>
      </w:pPr>
    </w:p>
    <w:p w:rsidR="00F70ADE" w:rsidRPr="00DC5CE3" w:rsidRDefault="00F70ADE" w:rsidP="0072103C">
      <w:pPr>
        <w:jc w:val="both"/>
        <w:rPr>
          <w:rFonts w:ascii="Arial" w:hAnsi="Arial" w:cs="Arial"/>
          <w:sz w:val="20"/>
          <w:szCs w:val="20"/>
        </w:rPr>
      </w:pPr>
      <w:r w:rsidRPr="00DC5CE3">
        <w:rPr>
          <w:rFonts w:ascii="Arial" w:hAnsi="Arial" w:cs="Arial"/>
          <w:b/>
          <w:sz w:val="20"/>
          <w:szCs w:val="20"/>
        </w:rPr>
        <w:t>ARTÍCULO 130.-</w:t>
      </w:r>
      <w:r w:rsidRPr="00DC5CE3">
        <w:rPr>
          <w:rFonts w:ascii="Arial" w:hAnsi="Arial" w:cs="Arial"/>
          <w:sz w:val="20"/>
          <w:szCs w:val="20"/>
        </w:rPr>
        <w:t xml:space="preserve"> Por la emisión de la credencial de oferente en programas o eventos para la promoción económica y turística, se pagará un derecho equivalente a 2 veces la unidad de medida y actualización.</w:t>
      </w:r>
    </w:p>
    <w:p w:rsidR="00A15672" w:rsidRPr="00DC5CE3" w:rsidRDefault="00A15672" w:rsidP="0072103C">
      <w:pPr>
        <w:jc w:val="both"/>
        <w:rPr>
          <w:rFonts w:ascii="Arial" w:hAnsi="Arial" w:cs="Arial"/>
          <w:sz w:val="20"/>
          <w:szCs w:val="20"/>
        </w:rPr>
      </w:pPr>
    </w:p>
    <w:p w:rsidR="002F50F8" w:rsidRPr="00DC5CE3" w:rsidRDefault="00F70ADE" w:rsidP="002F50F8">
      <w:pPr>
        <w:jc w:val="both"/>
        <w:rPr>
          <w:rFonts w:ascii="Arial" w:hAnsi="Arial" w:cs="Arial"/>
          <w:sz w:val="20"/>
          <w:szCs w:val="20"/>
        </w:rPr>
      </w:pPr>
      <w:r w:rsidRPr="00DC5CE3">
        <w:rPr>
          <w:rFonts w:ascii="Arial" w:hAnsi="Arial" w:cs="Arial"/>
          <w:b/>
          <w:sz w:val="20"/>
          <w:szCs w:val="20"/>
        </w:rPr>
        <w:t>ARTÍCULO 131.-</w:t>
      </w:r>
      <w:r w:rsidRPr="00DC5CE3">
        <w:rPr>
          <w:rFonts w:ascii="Arial" w:hAnsi="Arial" w:cs="Arial"/>
          <w:sz w:val="20"/>
          <w:szCs w:val="20"/>
        </w:rPr>
        <w:t xml:space="preserve"> </w:t>
      </w:r>
      <w:r w:rsidR="002F50F8" w:rsidRPr="00DC5CE3">
        <w:rPr>
          <w:rFonts w:ascii="Arial" w:hAnsi="Arial" w:cs="Arial"/>
          <w:sz w:val="20"/>
          <w:szCs w:val="20"/>
        </w:rPr>
        <w:t>El Director de Finanzas y Tesorero Municipal, a solicitud expresa del Director de Desarrollo Económico y Turismo, podrá reducir las cuotas establecidas en esta sección, tomando en consideración la finalidad de la realización del evento o programa.</w:t>
      </w:r>
    </w:p>
    <w:p w:rsidR="002F50F8" w:rsidRPr="00DC5CE3" w:rsidRDefault="002F50F8" w:rsidP="002F50F8">
      <w:pPr>
        <w:jc w:val="both"/>
        <w:rPr>
          <w:rFonts w:ascii="Arial" w:hAnsi="Arial" w:cs="Arial"/>
          <w:sz w:val="20"/>
          <w:szCs w:val="20"/>
        </w:rPr>
      </w:pPr>
    </w:p>
    <w:p w:rsidR="002F50F8" w:rsidRPr="00F35CF9" w:rsidRDefault="002F50F8" w:rsidP="002F50F8">
      <w:pPr>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Artículo reformado DO. 29-12-2021</w:t>
      </w:r>
    </w:p>
    <w:p w:rsidR="00A15672" w:rsidRPr="00DC5CE3" w:rsidRDefault="00A15672" w:rsidP="002F50F8">
      <w:pPr>
        <w:jc w:val="both"/>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Séptima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Derechos por el Servicio de Agua Potable y Drenaje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132.- </w:t>
      </w:r>
      <w:r w:rsidRPr="00DC5CE3">
        <w:rPr>
          <w:rFonts w:ascii="Arial" w:hAnsi="Arial" w:cs="Arial"/>
          <w:sz w:val="20"/>
          <w:szCs w:val="20"/>
        </w:rPr>
        <w:t>Son sujetos de los derechos establecidos en esta Sección, las personas físicas o morales, propietarias o poseedoras de inmuebles ubicados en el Municipio de Mérida, que se beneficien con los servicios de agua potable o drenaje sanitario proporcionados directamente por el Municipio.</w:t>
      </w:r>
    </w:p>
    <w:p w:rsidR="00A15672" w:rsidRPr="00DC5CE3" w:rsidRDefault="00A15672" w:rsidP="0072103C">
      <w:pPr>
        <w:rPr>
          <w:rFonts w:ascii="Arial" w:hAnsi="Arial" w:cs="Arial"/>
          <w:sz w:val="20"/>
          <w:szCs w:val="20"/>
        </w:rPr>
      </w:pPr>
    </w:p>
    <w:p w:rsidR="00F013AA" w:rsidRPr="00DC5CE3" w:rsidRDefault="00A15672" w:rsidP="00F013AA">
      <w:pPr>
        <w:rPr>
          <w:rFonts w:ascii="Arial" w:hAnsi="Arial" w:cs="Arial"/>
          <w:sz w:val="20"/>
          <w:szCs w:val="20"/>
        </w:rPr>
      </w:pPr>
      <w:r w:rsidRPr="00DC5CE3">
        <w:rPr>
          <w:rFonts w:ascii="Arial" w:hAnsi="Arial" w:cs="Arial"/>
          <w:b/>
          <w:sz w:val="20"/>
          <w:szCs w:val="20"/>
        </w:rPr>
        <w:t xml:space="preserve">ARTÍCULO 133.- </w:t>
      </w:r>
      <w:r w:rsidR="00F013AA" w:rsidRPr="00DC5CE3">
        <w:rPr>
          <w:rFonts w:ascii="Arial" w:hAnsi="Arial" w:cs="Arial"/>
          <w:sz w:val="20"/>
          <w:szCs w:val="20"/>
        </w:rPr>
        <w:t>El objeto de los derechos a los que se refiere esta Sección son el suministro de agua potable y drenaje sanitario que el Municipio de Mérida proporcione; así como los servicios inherentes a éstos establecidos en las fracciones V, VI y VII del artículo 134.</w:t>
      </w:r>
    </w:p>
    <w:p w:rsidR="00F013AA" w:rsidRPr="00F35CF9" w:rsidRDefault="00F013AA" w:rsidP="00F013AA">
      <w:pPr>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Artículo reformado DO. 29-12-2021</w:t>
      </w:r>
    </w:p>
    <w:p w:rsidR="00A15672" w:rsidRPr="00DC5CE3" w:rsidRDefault="00A15672" w:rsidP="00F013AA">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134.- </w:t>
      </w:r>
      <w:r w:rsidRPr="00DC5CE3">
        <w:rPr>
          <w:rFonts w:ascii="Arial" w:hAnsi="Arial" w:cs="Arial"/>
          <w:sz w:val="20"/>
          <w:szCs w:val="20"/>
        </w:rPr>
        <w:t>Serán las bases para el cobro de este derecho las siguientes: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Para los predios que cuenten con medidor volumétrico en su toma de agua: El consumo en metros cúbicos.</w:t>
      </w:r>
    </w:p>
    <w:p w:rsidR="00E93E50" w:rsidRPr="00DC5CE3" w:rsidRDefault="00E93E50"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Para los predios que no cuenten con medidor volumétrico en su toma de agua: Por cada toma de agua instalada.</w:t>
      </w:r>
    </w:p>
    <w:p w:rsidR="00E93E50" w:rsidRPr="00DC5CE3" w:rsidRDefault="00E93E50"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Por la contratación para la conexión de un predio a la red de Agua Potable Municipal: Por la toma de agua.</w:t>
      </w:r>
    </w:p>
    <w:p w:rsidR="00E93E50" w:rsidRPr="00DC5CE3" w:rsidRDefault="00E93E50" w:rsidP="0072103C">
      <w:pPr>
        <w:jc w:val="both"/>
        <w:rPr>
          <w:rFonts w:ascii="Arial" w:hAnsi="Arial" w:cs="Arial"/>
          <w:sz w:val="20"/>
          <w:szCs w:val="20"/>
        </w:rPr>
      </w:pPr>
    </w:p>
    <w:p w:rsidR="00A15672" w:rsidRPr="00DC5CE3" w:rsidRDefault="00A15672" w:rsidP="00E93E50">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Por el servicio de drenaje sanitario será el importe correspondiente al consumo de agua potable.</w:t>
      </w:r>
    </w:p>
    <w:p w:rsidR="00E93E50" w:rsidRPr="00DC5CE3" w:rsidRDefault="00E93E50" w:rsidP="00E93E50">
      <w:pPr>
        <w:jc w:val="both"/>
        <w:rPr>
          <w:rFonts w:ascii="Arial" w:hAnsi="Arial" w:cs="Arial"/>
          <w:sz w:val="20"/>
          <w:szCs w:val="20"/>
        </w:rPr>
      </w:pPr>
    </w:p>
    <w:p w:rsidR="00E93E50" w:rsidRPr="00DC5CE3" w:rsidRDefault="00E93E50" w:rsidP="00E93E50">
      <w:pPr>
        <w:spacing w:line="276" w:lineRule="auto"/>
        <w:ind w:left="142" w:hanging="142"/>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Por el dictamen de factibilidad de dotación de agua potable a Desarrollos Inmobiliarios en las comisarías pertenecientes al Municipio de Mérida: el dictamen de factibilidad.</w:t>
      </w:r>
    </w:p>
    <w:p w:rsidR="00E93E50" w:rsidRDefault="00345BAF" w:rsidP="00E93E50">
      <w:pPr>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Fracción adicionada DO</w:t>
      </w:r>
      <w:r w:rsidR="00E93E50" w:rsidRPr="00F35CF9">
        <w:rPr>
          <w:rFonts w:ascii="Bookman Old Style" w:hAnsi="Bookman Old Style" w:cs="Arial"/>
          <w:i/>
          <w:color w:val="002060"/>
          <w:sz w:val="16"/>
          <w:szCs w:val="20"/>
        </w:rPr>
        <w:t>. 29-12-2021</w:t>
      </w:r>
    </w:p>
    <w:p w:rsidR="00911613" w:rsidRPr="00F35CF9" w:rsidRDefault="00911613" w:rsidP="00E93E50">
      <w:pPr>
        <w:jc w:val="right"/>
        <w:rPr>
          <w:rFonts w:ascii="Bookman Old Style" w:hAnsi="Bookman Old Style" w:cs="Arial"/>
          <w:i/>
          <w:color w:val="002060"/>
          <w:sz w:val="16"/>
          <w:szCs w:val="20"/>
        </w:rPr>
      </w:pPr>
    </w:p>
    <w:p w:rsidR="00E93E50" w:rsidRPr="00DC5CE3" w:rsidRDefault="00E93E50" w:rsidP="00E93E50">
      <w:pPr>
        <w:spacing w:line="276" w:lineRule="auto"/>
        <w:ind w:left="142" w:hanging="142"/>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Por el dictamen de autorización de proyecto de ampliación de red de agua potable a Desarrollos Inmobiliarios en comisarías del Municipio de Mérida: el dictamen de autorización.</w:t>
      </w:r>
    </w:p>
    <w:p w:rsidR="00E93E50" w:rsidRDefault="00345BAF" w:rsidP="00E93E50">
      <w:pPr>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 xml:space="preserve">Fracción adicionada </w:t>
      </w:r>
      <w:r w:rsidR="00E93E50" w:rsidRPr="00F35CF9">
        <w:rPr>
          <w:rFonts w:ascii="Bookman Old Style" w:hAnsi="Bookman Old Style" w:cs="Arial"/>
          <w:i/>
          <w:color w:val="002060"/>
          <w:sz w:val="16"/>
          <w:szCs w:val="20"/>
        </w:rPr>
        <w:t>DO. 29-12-2021</w:t>
      </w:r>
    </w:p>
    <w:p w:rsidR="00911613" w:rsidRPr="00F35CF9" w:rsidRDefault="00911613" w:rsidP="00E93E50">
      <w:pPr>
        <w:jc w:val="right"/>
        <w:rPr>
          <w:rFonts w:ascii="Bookman Old Style" w:hAnsi="Bookman Old Style" w:cs="Arial"/>
          <w:i/>
          <w:color w:val="002060"/>
          <w:sz w:val="16"/>
          <w:szCs w:val="20"/>
        </w:rPr>
      </w:pPr>
    </w:p>
    <w:p w:rsidR="00E93E50" w:rsidRPr="00DC5CE3" w:rsidRDefault="00E93E50" w:rsidP="00E93E50">
      <w:pPr>
        <w:spacing w:line="276" w:lineRule="auto"/>
        <w:ind w:left="142" w:hanging="142"/>
        <w:jc w:val="both"/>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Por el dictamen de autorización de modificación de proyecto de ampliación de red de agua potable a Desarrollos Inmobiliarios en comisarías del Municipio de Mérida: el dictamen de autorización.</w:t>
      </w:r>
    </w:p>
    <w:p w:rsidR="00E93E50" w:rsidRPr="00F35CF9" w:rsidRDefault="00345BAF" w:rsidP="00E93E50">
      <w:pPr>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 xml:space="preserve">Fracción adicionada </w:t>
      </w:r>
      <w:r w:rsidR="00E93E50" w:rsidRPr="00F35CF9">
        <w:rPr>
          <w:rFonts w:ascii="Bookman Old Style" w:hAnsi="Bookman Old Style" w:cs="Arial"/>
          <w:i/>
          <w:color w:val="002060"/>
          <w:sz w:val="16"/>
          <w:szCs w:val="20"/>
        </w:rPr>
        <w:t>DO. 29-12-2021</w:t>
      </w:r>
    </w:p>
    <w:p w:rsidR="00E93E50" w:rsidRPr="00DC5CE3" w:rsidRDefault="00E93E50" w:rsidP="00E93E50">
      <w:pPr>
        <w:spacing w:line="276" w:lineRule="auto"/>
        <w:ind w:left="142" w:hanging="142"/>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135.-</w:t>
      </w:r>
      <w:r w:rsidRPr="00DC5CE3">
        <w:rPr>
          <w:rFonts w:ascii="Arial" w:hAnsi="Arial" w:cs="Arial"/>
          <w:sz w:val="20"/>
          <w:szCs w:val="20"/>
        </w:rPr>
        <w:t xml:space="preserve"> Los derechos por los servicios a que se refiere la presente sección se</w:t>
      </w:r>
      <w:r w:rsidR="007C5312" w:rsidRPr="00DC5CE3">
        <w:rPr>
          <w:rFonts w:ascii="Arial" w:hAnsi="Arial" w:cs="Arial"/>
          <w:sz w:val="20"/>
          <w:szCs w:val="20"/>
        </w:rPr>
        <w:t xml:space="preserve"> pagarán de conformidad con la </w:t>
      </w:r>
      <w:r w:rsidRPr="00DC5CE3">
        <w:rPr>
          <w:rFonts w:ascii="Arial" w:hAnsi="Arial" w:cs="Arial"/>
          <w:sz w:val="20"/>
          <w:szCs w:val="20"/>
        </w:rPr>
        <w:t>siguiente:</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TARIFA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 </w:t>
      </w:r>
      <w:r w:rsidRPr="00DC5CE3">
        <w:rPr>
          <w:rFonts w:ascii="Arial" w:hAnsi="Arial" w:cs="Arial"/>
          <w:sz w:val="20"/>
          <w:szCs w:val="20"/>
        </w:rPr>
        <w:t>Por el consumo de agua potable de aquellos predios que cuentan con medidor volumétrico, se pagara conforme a las siguientes tablas:</w:t>
      </w:r>
    </w:p>
    <w:p w:rsidR="00A15672" w:rsidRPr="00DC5CE3" w:rsidRDefault="00A15672" w:rsidP="0072103C">
      <w:pPr>
        <w:jc w:val="both"/>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b/>
        <w:t>a) Para el caso de consumo para uso doméstico,</w:t>
      </w:r>
    </w:p>
    <w:p w:rsidR="00A15672" w:rsidRPr="00DC5CE3" w:rsidRDefault="00A15672" w:rsidP="0072103C">
      <w:pPr>
        <w:rPr>
          <w:rFonts w:ascii="Arial" w:hAnsi="Arial" w:cs="Arial"/>
          <w:sz w:val="20"/>
          <w:szCs w:val="20"/>
        </w:rPr>
      </w:pPr>
    </w:p>
    <w:tbl>
      <w:tblPr>
        <w:tblW w:w="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1271"/>
        <w:gridCol w:w="1067"/>
        <w:gridCol w:w="1330"/>
      </w:tblGrid>
      <w:tr w:rsidR="00A15672" w:rsidRPr="00DC5CE3" w:rsidTr="00A15672">
        <w:trPr>
          <w:trHeight w:val="734"/>
          <w:jc w:val="center"/>
        </w:trPr>
        <w:tc>
          <w:tcPr>
            <w:tcW w:w="2327" w:type="dxa"/>
            <w:gridSpan w:val="2"/>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567" w:hanging="454"/>
              <w:jc w:val="center"/>
              <w:rPr>
                <w:rFonts w:ascii="Arial" w:hAnsi="Arial" w:cs="Arial"/>
                <w:b/>
                <w:bCs/>
                <w:sz w:val="20"/>
                <w:szCs w:val="20"/>
              </w:rPr>
            </w:pPr>
            <w:r w:rsidRPr="00DC5CE3">
              <w:rPr>
                <w:rFonts w:ascii="Arial" w:hAnsi="Arial" w:cs="Arial"/>
                <w:b/>
                <w:bCs/>
                <w:sz w:val="20"/>
                <w:szCs w:val="20"/>
              </w:rPr>
              <w:t>Límites</w:t>
            </w:r>
          </w:p>
          <w:p w:rsidR="00A15672" w:rsidRPr="00DC5CE3" w:rsidRDefault="00A15672" w:rsidP="0072103C">
            <w:pPr>
              <w:autoSpaceDE w:val="0"/>
              <w:autoSpaceDN w:val="0"/>
              <w:adjustRightInd w:val="0"/>
              <w:ind w:left="567" w:hanging="454"/>
              <w:jc w:val="center"/>
              <w:rPr>
                <w:rFonts w:ascii="Arial" w:hAnsi="Arial" w:cs="Arial"/>
                <w:b/>
                <w:bCs/>
                <w:sz w:val="20"/>
                <w:szCs w:val="20"/>
              </w:rPr>
            </w:pPr>
            <w:r w:rsidRPr="00DC5CE3">
              <w:rPr>
                <w:rFonts w:ascii="Arial" w:hAnsi="Arial" w:cs="Arial"/>
                <w:b/>
                <w:bCs/>
                <w:sz w:val="20"/>
                <w:szCs w:val="20"/>
              </w:rPr>
              <w:t>(metro cúbico)</w:t>
            </w:r>
          </w:p>
        </w:tc>
        <w:tc>
          <w:tcPr>
            <w:tcW w:w="1067"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jc w:val="center"/>
              <w:rPr>
                <w:rFonts w:ascii="Arial" w:hAnsi="Arial" w:cs="Arial"/>
                <w:b/>
                <w:bCs/>
                <w:sz w:val="20"/>
                <w:szCs w:val="20"/>
              </w:rPr>
            </w:pPr>
            <w:r w:rsidRPr="00DC5CE3">
              <w:rPr>
                <w:rFonts w:ascii="Arial" w:hAnsi="Arial" w:cs="Arial"/>
                <w:b/>
                <w:bCs/>
                <w:sz w:val="20"/>
                <w:szCs w:val="20"/>
              </w:rPr>
              <w:t>Cuota Base</w:t>
            </w:r>
          </w:p>
        </w:tc>
        <w:tc>
          <w:tcPr>
            <w:tcW w:w="1330"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139" w:hanging="26"/>
              <w:jc w:val="center"/>
              <w:rPr>
                <w:rFonts w:ascii="Arial" w:hAnsi="Arial" w:cs="Arial"/>
                <w:b/>
                <w:bCs/>
                <w:sz w:val="20"/>
                <w:szCs w:val="20"/>
              </w:rPr>
            </w:pPr>
            <w:r w:rsidRPr="00DC5CE3">
              <w:rPr>
                <w:rFonts w:ascii="Arial" w:hAnsi="Arial" w:cs="Arial"/>
                <w:b/>
                <w:bCs/>
                <w:sz w:val="20"/>
                <w:szCs w:val="20"/>
              </w:rPr>
              <w:t>Cuota por metro cúbico</w:t>
            </w:r>
          </w:p>
        </w:tc>
      </w:tr>
      <w:tr w:rsidR="00A15672" w:rsidRPr="00DC5CE3" w:rsidTr="00A15672">
        <w:trPr>
          <w:trHeight w:val="269"/>
          <w:jc w:val="center"/>
        </w:trPr>
        <w:tc>
          <w:tcPr>
            <w:tcW w:w="1056"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567" w:hanging="454"/>
              <w:rPr>
                <w:rFonts w:ascii="Arial" w:hAnsi="Arial" w:cs="Arial"/>
                <w:sz w:val="20"/>
                <w:szCs w:val="20"/>
              </w:rPr>
            </w:pPr>
            <w:r w:rsidRPr="00DC5CE3">
              <w:rPr>
                <w:rFonts w:ascii="Arial" w:hAnsi="Arial" w:cs="Arial"/>
                <w:sz w:val="20"/>
                <w:szCs w:val="20"/>
              </w:rPr>
              <w:t>De    0</w:t>
            </w:r>
          </w:p>
        </w:tc>
        <w:tc>
          <w:tcPr>
            <w:tcW w:w="1271"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6"/>
              <w:rPr>
                <w:rFonts w:ascii="Arial" w:hAnsi="Arial" w:cs="Arial"/>
                <w:sz w:val="20"/>
                <w:szCs w:val="20"/>
              </w:rPr>
            </w:pPr>
            <w:r w:rsidRPr="00DC5CE3">
              <w:rPr>
                <w:rFonts w:ascii="Arial" w:hAnsi="Arial" w:cs="Arial"/>
                <w:sz w:val="20"/>
                <w:szCs w:val="20"/>
              </w:rPr>
              <w:t xml:space="preserve">  a           20</w:t>
            </w:r>
          </w:p>
        </w:tc>
        <w:tc>
          <w:tcPr>
            <w:tcW w:w="1067"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11"/>
              <w:rPr>
                <w:rFonts w:ascii="Arial" w:hAnsi="Arial" w:cs="Arial"/>
                <w:sz w:val="20"/>
                <w:szCs w:val="20"/>
              </w:rPr>
            </w:pPr>
            <w:r w:rsidRPr="00DC5CE3">
              <w:rPr>
                <w:rFonts w:ascii="Arial" w:hAnsi="Arial" w:cs="Arial"/>
                <w:sz w:val="20"/>
                <w:szCs w:val="20"/>
              </w:rPr>
              <w:t>12 pesos</w:t>
            </w:r>
          </w:p>
        </w:tc>
        <w:tc>
          <w:tcPr>
            <w:tcW w:w="1330"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567" w:hanging="454"/>
              <w:rPr>
                <w:rFonts w:ascii="Arial" w:hAnsi="Arial" w:cs="Arial"/>
                <w:sz w:val="20"/>
                <w:szCs w:val="20"/>
              </w:rPr>
            </w:pPr>
            <w:r w:rsidRPr="00DC5CE3">
              <w:rPr>
                <w:rFonts w:ascii="Arial" w:hAnsi="Arial" w:cs="Arial"/>
                <w:sz w:val="20"/>
                <w:szCs w:val="20"/>
              </w:rPr>
              <w:t>0.00 pesos</w:t>
            </w:r>
          </w:p>
        </w:tc>
      </w:tr>
      <w:tr w:rsidR="00A15672" w:rsidRPr="00DC5CE3" w:rsidTr="00A15672">
        <w:trPr>
          <w:trHeight w:val="287"/>
          <w:jc w:val="center"/>
        </w:trPr>
        <w:tc>
          <w:tcPr>
            <w:tcW w:w="1056"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567" w:hanging="454"/>
              <w:rPr>
                <w:rFonts w:ascii="Arial" w:hAnsi="Arial" w:cs="Arial"/>
                <w:sz w:val="20"/>
                <w:szCs w:val="20"/>
              </w:rPr>
            </w:pPr>
            <w:r w:rsidRPr="00DC5CE3">
              <w:rPr>
                <w:rFonts w:ascii="Arial" w:hAnsi="Arial" w:cs="Arial"/>
                <w:sz w:val="20"/>
                <w:szCs w:val="20"/>
              </w:rPr>
              <w:t>De   21</w:t>
            </w:r>
          </w:p>
        </w:tc>
        <w:tc>
          <w:tcPr>
            <w:tcW w:w="1271"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6"/>
              <w:rPr>
                <w:rFonts w:ascii="Arial" w:hAnsi="Arial" w:cs="Arial"/>
                <w:sz w:val="20"/>
                <w:szCs w:val="20"/>
              </w:rPr>
            </w:pPr>
            <w:r w:rsidRPr="00DC5CE3">
              <w:rPr>
                <w:rFonts w:ascii="Arial" w:hAnsi="Arial" w:cs="Arial"/>
                <w:sz w:val="20"/>
                <w:szCs w:val="20"/>
              </w:rPr>
              <w:t xml:space="preserve">  a   999999</w:t>
            </w:r>
          </w:p>
        </w:tc>
        <w:tc>
          <w:tcPr>
            <w:tcW w:w="1067"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11"/>
              <w:rPr>
                <w:rFonts w:ascii="Arial" w:hAnsi="Arial" w:cs="Arial"/>
                <w:sz w:val="20"/>
                <w:szCs w:val="20"/>
              </w:rPr>
            </w:pPr>
            <w:r w:rsidRPr="00DC5CE3">
              <w:rPr>
                <w:rFonts w:ascii="Arial" w:hAnsi="Arial" w:cs="Arial"/>
                <w:sz w:val="20"/>
                <w:szCs w:val="20"/>
              </w:rPr>
              <w:t xml:space="preserve">  0 pesos</w:t>
            </w:r>
          </w:p>
        </w:tc>
        <w:tc>
          <w:tcPr>
            <w:tcW w:w="1330"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567" w:hanging="454"/>
              <w:rPr>
                <w:rFonts w:ascii="Arial" w:hAnsi="Arial" w:cs="Arial"/>
                <w:sz w:val="20"/>
                <w:szCs w:val="20"/>
              </w:rPr>
            </w:pPr>
            <w:r w:rsidRPr="00DC5CE3">
              <w:rPr>
                <w:rFonts w:ascii="Arial" w:hAnsi="Arial" w:cs="Arial"/>
                <w:sz w:val="20"/>
                <w:szCs w:val="20"/>
              </w:rPr>
              <w:t>1.40 pesos</w:t>
            </w:r>
          </w:p>
        </w:tc>
      </w:tr>
    </w:tbl>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b/>
        <w:t>b)   Para el caso de consumo para uso comercial e industrial,</w:t>
      </w:r>
    </w:p>
    <w:p w:rsidR="00A15672" w:rsidRPr="00DC5CE3" w:rsidRDefault="00A15672" w:rsidP="0072103C">
      <w:pPr>
        <w:rPr>
          <w:rFonts w:ascii="Arial" w:hAnsi="Arial" w:cs="Arial"/>
          <w:sz w:val="20"/>
          <w:szCs w:val="20"/>
        </w:rPr>
      </w:pPr>
    </w:p>
    <w:tbl>
      <w:tblPr>
        <w:tblW w:w="0" w:type="auto"/>
        <w:tblInd w:w="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2"/>
        <w:gridCol w:w="1385"/>
        <w:gridCol w:w="1343"/>
        <w:gridCol w:w="1440"/>
      </w:tblGrid>
      <w:tr w:rsidR="00A15672" w:rsidRPr="00DC5CE3" w:rsidTr="00911613">
        <w:trPr>
          <w:trHeight w:val="734"/>
        </w:trPr>
        <w:tc>
          <w:tcPr>
            <w:tcW w:w="2507" w:type="dxa"/>
            <w:gridSpan w:val="2"/>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567" w:hanging="454"/>
              <w:jc w:val="center"/>
              <w:rPr>
                <w:rFonts w:ascii="Arial" w:hAnsi="Arial" w:cs="Arial"/>
                <w:b/>
                <w:bCs/>
                <w:sz w:val="20"/>
                <w:szCs w:val="20"/>
              </w:rPr>
            </w:pPr>
            <w:r w:rsidRPr="00DC5CE3">
              <w:rPr>
                <w:rFonts w:ascii="Arial" w:hAnsi="Arial" w:cs="Arial"/>
                <w:b/>
                <w:bCs/>
                <w:sz w:val="20"/>
                <w:szCs w:val="20"/>
              </w:rPr>
              <w:t>Límites</w:t>
            </w:r>
          </w:p>
          <w:p w:rsidR="00A15672" w:rsidRPr="00DC5CE3" w:rsidRDefault="00A15672" w:rsidP="0072103C">
            <w:pPr>
              <w:autoSpaceDE w:val="0"/>
              <w:autoSpaceDN w:val="0"/>
              <w:adjustRightInd w:val="0"/>
              <w:ind w:left="567" w:hanging="454"/>
              <w:jc w:val="center"/>
              <w:rPr>
                <w:rFonts w:ascii="Arial" w:hAnsi="Arial" w:cs="Arial"/>
                <w:b/>
                <w:bCs/>
                <w:sz w:val="20"/>
                <w:szCs w:val="20"/>
              </w:rPr>
            </w:pPr>
            <w:r w:rsidRPr="00DC5CE3">
              <w:rPr>
                <w:rFonts w:ascii="Arial" w:hAnsi="Arial" w:cs="Arial"/>
                <w:b/>
                <w:bCs/>
                <w:sz w:val="20"/>
                <w:szCs w:val="20"/>
              </w:rPr>
              <w:t>(metro cúbico)</w:t>
            </w:r>
          </w:p>
        </w:tc>
        <w:tc>
          <w:tcPr>
            <w:tcW w:w="1343"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4"/>
              <w:jc w:val="center"/>
              <w:rPr>
                <w:rFonts w:ascii="Arial" w:hAnsi="Arial" w:cs="Arial"/>
                <w:b/>
                <w:bCs/>
                <w:sz w:val="20"/>
                <w:szCs w:val="20"/>
              </w:rPr>
            </w:pPr>
            <w:r w:rsidRPr="00DC5CE3">
              <w:rPr>
                <w:rFonts w:ascii="Arial" w:hAnsi="Arial" w:cs="Arial"/>
                <w:b/>
                <w:bCs/>
                <w:sz w:val="20"/>
                <w:szCs w:val="20"/>
              </w:rPr>
              <w:t>Cuota Base</w:t>
            </w:r>
          </w:p>
        </w:tc>
        <w:tc>
          <w:tcPr>
            <w:tcW w:w="1440"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4"/>
              <w:jc w:val="center"/>
              <w:rPr>
                <w:rFonts w:ascii="Arial" w:hAnsi="Arial" w:cs="Arial"/>
                <w:b/>
                <w:bCs/>
                <w:sz w:val="20"/>
                <w:szCs w:val="20"/>
              </w:rPr>
            </w:pPr>
            <w:r w:rsidRPr="00DC5CE3">
              <w:rPr>
                <w:rFonts w:ascii="Arial" w:hAnsi="Arial" w:cs="Arial"/>
                <w:b/>
                <w:bCs/>
                <w:sz w:val="20"/>
                <w:szCs w:val="20"/>
              </w:rPr>
              <w:t>Cuota por metro cúbico</w:t>
            </w:r>
          </w:p>
        </w:tc>
      </w:tr>
      <w:tr w:rsidR="00A15672" w:rsidRPr="00DC5CE3" w:rsidTr="00911613">
        <w:trPr>
          <w:trHeight w:val="269"/>
        </w:trPr>
        <w:tc>
          <w:tcPr>
            <w:tcW w:w="1122"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567" w:hanging="454"/>
              <w:rPr>
                <w:rFonts w:ascii="Arial" w:hAnsi="Arial" w:cs="Arial"/>
                <w:sz w:val="20"/>
                <w:szCs w:val="20"/>
              </w:rPr>
            </w:pPr>
            <w:r w:rsidRPr="00DC5CE3">
              <w:rPr>
                <w:rFonts w:ascii="Arial" w:hAnsi="Arial" w:cs="Arial"/>
                <w:sz w:val="20"/>
                <w:szCs w:val="20"/>
              </w:rPr>
              <w:t>De    0</w:t>
            </w:r>
          </w:p>
        </w:tc>
        <w:tc>
          <w:tcPr>
            <w:tcW w:w="1385"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rPr>
                <w:rFonts w:ascii="Arial" w:hAnsi="Arial" w:cs="Arial"/>
                <w:sz w:val="20"/>
                <w:szCs w:val="20"/>
              </w:rPr>
            </w:pPr>
            <w:r w:rsidRPr="00DC5CE3">
              <w:rPr>
                <w:rFonts w:ascii="Arial" w:hAnsi="Arial" w:cs="Arial"/>
                <w:sz w:val="20"/>
                <w:szCs w:val="20"/>
              </w:rPr>
              <w:t xml:space="preserve">  a           20</w:t>
            </w:r>
          </w:p>
        </w:tc>
        <w:tc>
          <w:tcPr>
            <w:tcW w:w="1343"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4"/>
              <w:rPr>
                <w:rFonts w:ascii="Arial" w:hAnsi="Arial" w:cs="Arial"/>
                <w:sz w:val="20"/>
                <w:szCs w:val="20"/>
              </w:rPr>
            </w:pPr>
            <w:r w:rsidRPr="00DC5CE3">
              <w:rPr>
                <w:rFonts w:ascii="Arial" w:hAnsi="Arial" w:cs="Arial"/>
                <w:sz w:val="20"/>
                <w:szCs w:val="20"/>
              </w:rPr>
              <w:t>38.50 pesos</w:t>
            </w:r>
          </w:p>
        </w:tc>
        <w:tc>
          <w:tcPr>
            <w:tcW w:w="1440"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567" w:hanging="454"/>
              <w:rPr>
                <w:rFonts w:ascii="Arial" w:hAnsi="Arial" w:cs="Arial"/>
                <w:sz w:val="20"/>
                <w:szCs w:val="20"/>
              </w:rPr>
            </w:pPr>
            <w:r w:rsidRPr="00DC5CE3">
              <w:rPr>
                <w:rFonts w:ascii="Arial" w:hAnsi="Arial" w:cs="Arial"/>
                <w:sz w:val="20"/>
                <w:szCs w:val="20"/>
              </w:rPr>
              <w:t>0.00 pesos</w:t>
            </w:r>
          </w:p>
        </w:tc>
      </w:tr>
      <w:tr w:rsidR="00A15672" w:rsidRPr="00DC5CE3" w:rsidTr="00911613">
        <w:trPr>
          <w:trHeight w:val="287"/>
        </w:trPr>
        <w:tc>
          <w:tcPr>
            <w:tcW w:w="1122"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567" w:hanging="454"/>
              <w:rPr>
                <w:rFonts w:ascii="Arial" w:hAnsi="Arial" w:cs="Arial"/>
                <w:sz w:val="20"/>
                <w:szCs w:val="20"/>
              </w:rPr>
            </w:pPr>
            <w:r w:rsidRPr="00DC5CE3">
              <w:rPr>
                <w:rFonts w:ascii="Arial" w:hAnsi="Arial" w:cs="Arial"/>
                <w:sz w:val="20"/>
                <w:szCs w:val="20"/>
              </w:rPr>
              <w:t>De   21</w:t>
            </w:r>
          </w:p>
        </w:tc>
        <w:tc>
          <w:tcPr>
            <w:tcW w:w="1385"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rPr>
                <w:rFonts w:ascii="Arial" w:hAnsi="Arial" w:cs="Arial"/>
                <w:sz w:val="20"/>
                <w:szCs w:val="20"/>
              </w:rPr>
            </w:pPr>
            <w:r w:rsidRPr="00DC5CE3">
              <w:rPr>
                <w:rFonts w:ascii="Arial" w:hAnsi="Arial" w:cs="Arial"/>
                <w:sz w:val="20"/>
                <w:szCs w:val="20"/>
              </w:rPr>
              <w:t xml:space="preserve">  a   999999</w:t>
            </w:r>
          </w:p>
        </w:tc>
        <w:tc>
          <w:tcPr>
            <w:tcW w:w="1343"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4"/>
              <w:rPr>
                <w:rFonts w:ascii="Arial" w:hAnsi="Arial" w:cs="Arial"/>
                <w:sz w:val="20"/>
                <w:szCs w:val="20"/>
              </w:rPr>
            </w:pPr>
            <w:r w:rsidRPr="00DC5CE3">
              <w:rPr>
                <w:rFonts w:ascii="Arial" w:hAnsi="Arial" w:cs="Arial"/>
                <w:sz w:val="20"/>
                <w:szCs w:val="20"/>
              </w:rPr>
              <w:t xml:space="preserve">  0 pesos</w:t>
            </w:r>
          </w:p>
        </w:tc>
        <w:tc>
          <w:tcPr>
            <w:tcW w:w="1440"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ind w:left="567" w:hanging="454"/>
              <w:rPr>
                <w:rFonts w:ascii="Arial" w:hAnsi="Arial" w:cs="Arial"/>
                <w:sz w:val="20"/>
                <w:szCs w:val="20"/>
              </w:rPr>
            </w:pPr>
            <w:r w:rsidRPr="00DC5CE3">
              <w:rPr>
                <w:rFonts w:ascii="Arial" w:hAnsi="Arial" w:cs="Arial"/>
                <w:sz w:val="20"/>
                <w:szCs w:val="20"/>
              </w:rPr>
              <w:t>1.91 pesos</w:t>
            </w:r>
          </w:p>
        </w:tc>
      </w:tr>
    </w:tbl>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p>
    <w:p w:rsidR="00104DDC" w:rsidRPr="00DC5CE3" w:rsidRDefault="00104DDC" w:rsidP="00104DDC">
      <w:pPr>
        <w:jc w:val="both"/>
        <w:rPr>
          <w:rFonts w:ascii="Arial" w:hAnsi="Arial" w:cs="Arial"/>
          <w:sz w:val="20"/>
          <w:szCs w:val="20"/>
        </w:rPr>
      </w:pPr>
      <w:r w:rsidRPr="00DC5CE3">
        <w:rPr>
          <w:rFonts w:ascii="Arial" w:hAnsi="Arial" w:cs="Arial"/>
          <w:b/>
          <w:sz w:val="20"/>
          <w:szCs w:val="20"/>
        </w:rPr>
        <w:tab/>
      </w:r>
      <w:r w:rsidRPr="00DC5CE3">
        <w:rPr>
          <w:rFonts w:ascii="Arial" w:hAnsi="Arial" w:cs="Arial"/>
          <w:sz w:val="20"/>
          <w:szCs w:val="20"/>
        </w:rPr>
        <w:t xml:space="preserve">c) Para el caso de consumo para uso doméstico en fraccionamientos o en inmuebles que se </w:t>
      </w:r>
      <w:r w:rsidRPr="00DC5CE3">
        <w:rPr>
          <w:rFonts w:ascii="Arial" w:hAnsi="Arial" w:cs="Arial"/>
          <w:sz w:val="20"/>
          <w:szCs w:val="20"/>
        </w:rPr>
        <w:tab/>
        <w:t>encuentren bajo el régimen de propiedad en condominio ubicados en comisarías,</w:t>
      </w:r>
    </w:p>
    <w:p w:rsidR="00104DDC" w:rsidRPr="00DC5CE3" w:rsidRDefault="00104DDC" w:rsidP="00104DDC">
      <w:pPr>
        <w:spacing w:line="360" w:lineRule="auto"/>
        <w:jc w:val="right"/>
        <w:rPr>
          <w:rFonts w:ascii="Arial" w:hAnsi="Arial" w:cs="Arial"/>
          <w:b/>
          <w:sz w:val="20"/>
          <w:szCs w:val="20"/>
        </w:rPr>
      </w:pPr>
      <w:r w:rsidRPr="00DC5CE3">
        <w:rPr>
          <w:rFonts w:eastAsia="MS Mincho"/>
          <w:i/>
          <w:iCs/>
          <w:color w:val="0000FF"/>
          <w:sz w:val="18"/>
          <w:szCs w:val="18"/>
          <w:lang w:val="es-MX"/>
        </w:rPr>
        <w:t>Inciso reformado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A15672" w:rsidRPr="00DC5CE3" w:rsidRDefault="00A15672" w:rsidP="0072103C">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26"/>
        <w:gridCol w:w="1071"/>
        <w:gridCol w:w="1134"/>
        <w:gridCol w:w="1417"/>
      </w:tblGrid>
      <w:tr w:rsidR="00A15672" w:rsidRPr="00DC5CE3" w:rsidTr="00A15672">
        <w:trPr>
          <w:trHeight w:val="734"/>
          <w:jc w:val="center"/>
        </w:trPr>
        <w:tc>
          <w:tcPr>
            <w:tcW w:w="2193" w:type="dxa"/>
            <w:gridSpan w:val="3"/>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jc w:val="center"/>
              <w:rPr>
                <w:rFonts w:ascii="Arial" w:hAnsi="Arial" w:cs="Arial"/>
                <w:b/>
                <w:bCs/>
                <w:sz w:val="20"/>
                <w:szCs w:val="20"/>
              </w:rPr>
            </w:pPr>
            <w:r w:rsidRPr="00DC5CE3">
              <w:rPr>
                <w:rFonts w:ascii="Arial" w:hAnsi="Arial" w:cs="Arial"/>
                <w:b/>
                <w:bCs/>
                <w:sz w:val="20"/>
                <w:szCs w:val="20"/>
              </w:rPr>
              <w:t>Límites</w:t>
            </w:r>
          </w:p>
          <w:p w:rsidR="00A15672" w:rsidRPr="00DC5CE3" w:rsidRDefault="00A15672" w:rsidP="0072103C">
            <w:pPr>
              <w:autoSpaceDE w:val="0"/>
              <w:autoSpaceDN w:val="0"/>
              <w:adjustRightInd w:val="0"/>
              <w:jc w:val="center"/>
              <w:rPr>
                <w:rFonts w:ascii="Arial" w:hAnsi="Arial" w:cs="Arial"/>
                <w:b/>
                <w:bCs/>
                <w:sz w:val="20"/>
                <w:szCs w:val="20"/>
              </w:rPr>
            </w:pPr>
            <w:r w:rsidRPr="00DC5CE3">
              <w:rPr>
                <w:rFonts w:ascii="Arial" w:hAnsi="Arial" w:cs="Arial"/>
                <w:b/>
                <w:bCs/>
                <w:sz w:val="20"/>
                <w:szCs w:val="20"/>
              </w:rPr>
              <w:t>(metro cúbico)</w:t>
            </w:r>
          </w:p>
        </w:tc>
        <w:tc>
          <w:tcPr>
            <w:tcW w:w="1134" w:type="dxa"/>
            <w:vMerge w:val="restart"/>
            <w:tcBorders>
              <w:top w:val="single" w:sz="4" w:space="0" w:color="auto"/>
              <w:left w:val="single" w:sz="4" w:space="0" w:color="auto"/>
              <w:right w:val="single" w:sz="4" w:space="0" w:color="auto"/>
            </w:tcBorders>
          </w:tcPr>
          <w:p w:rsidR="00A15672" w:rsidRPr="00DC5CE3" w:rsidRDefault="00A15672" w:rsidP="0072103C">
            <w:pPr>
              <w:autoSpaceDE w:val="0"/>
              <w:autoSpaceDN w:val="0"/>
              <w:adjustRightInd w:val="0"/>
              <w:jc w:val="center"/>
              <w:rPr>
                <w:rFonts w:ascii="Arial" w:hAnsi="Arial" w:cs="Arial"/>
                <w:b/>
                <w:bCs/>
                <w:sz w:val="20"/>
                <w:szCs w:val="20"/>
              </w:rPr>
            </w:pPr>
            <w:r w:rsidRPr="00DC5CE3">
              <w:rPr>
                <w:rFonts w:ascii="Arial" w:hAnsi="Arial" w:cs="Arial"/>
                <w:b/>
                <w:bCs/>
                <w:sz w:val="20"/>
                <w:szCs w:val="20"/>
              </w:rPr>
              <w:t>Cuota Base</w:t>
            </w:r>
          </w:p>
          <w:p w:rsidR="00A15672" w:rsidRPr="00DC5CE3" w:rsidRDefault="00A15672" w:rsidP="0072103C">
            <w:pPr>
              <w:autoSpaceDE w:val="0"/>
              <w:autoSpaceDN w:val="0"/>
              <w:adjustRightInd w:val="0"/>
              <w:jc w:val="center"/>
              <w:rPr>
                <w:rFonts w:ascii="Arial" w:hAnsi="Arial" w:cs="Arial"/>
                <w:b/>
                <w:bCs/>
                <w:sz w:val="20"/>
                <w:szCs w:val="20"/>
              </w:rPr>
            </w:pPr>
            <w:r w:rsidRPr="00DC5CE3">
              <w:rPr>
                <w:rFonts w:ascii="Arial" w:hAnsi="Arial" w:cs="Arial"/>
                <w:b/>
                <w:bCs/>
                <w:sz w:val="20"/>
                <w:szCs w:val="20"/>
              </w:rPr>
              <w:t>(pesos)</w:t>
            </w:r>
          </w:p>
        </w:tc>
        <w:tc>
          <w:tcPr>
            <w:tcW w:w="1417" w:type="dxa"/>
            <w:vMerge w:val="restart"/>
            <w:tcBorders>
              <w:top w:val="single" w:sz="4" w:space="0" w:color="auto"/>
              <w:left w:val="single" w:sz="4" w:space="0" w:color="auto"/>
              <w:right w:val="single" w:sz="4" w:space="0" w:color="auto"/>
            </w:tcBorders>
          </w:tcPr>
          <w:p w:rsidR="00A15672" w:rsidRPr="00DC5CE3" w:rsidRDefault="00A15672" w:rsidP="0072103C">
            <w:pPr>
              <w:autoSpaceDE w:val="0"/>
              <w:autoSpaceDN w:val="0"/>
              <w:adjustRightInd w:val="0"/>
              <w:jc w:val="center"/>
              <w:rPr>
                <w:rFonts w:ascii="Arial" w:hAnsi="Arial" w:cs="Arial"/>
                <w:b/>
                <w:bCs/>
                <w:sz w:val="20"/>
                <w:szCs w:val="20"/>
              </w:rPr>
            </w:pPr>
            <w:r w:rsidRPr="00DC5CE3">
              <w:rPr>
                <w:rFonts w:ascii="Arial" w:hAnsi="Arial" w:cs="Arial"/>
                <w:b/>
                <w:bCs/>
                <w:sz w:val="20"/>
                <w:szCs w:val="20"/>
              </w:rPr>
              <w:t>Cuota por metro cúbico</w:t>
            </w:r>
          </w:p>
          <w:p w:rsidR="00A15672" w:rsidRPr="00DC5CE3" w:rsidRDefault="00A15672" w:rsidP="0072103C">
            <w:pPr>
              <w:autoSpaceDE w:val="0"/>
              <w:autoSpaceDN w:val="0"/>
              <w:adjustRightInd w:val="0"/>
              <w:jc w:val="center"/>
              <w:rPr>
                <w:rFonts w:ascii="Arial" w:hAnsi="Arial" w:cs="Arial"/>
                <w:b/>
                <w:bCs/>
                <w:sz w:val="20"/>
                <w:szCs w:val="20"/>
              </w:rPr>
            </w:pPr>
            <w:r w:rsidRPr="00DC5CE3">
              <w:rPr>
                <w:rFonts w:ascii="Arial" w:hAnsi="Arial" w:cs="Arial"/>
                <w:b/>
                <w:bCs/>
                <w:sz w:val="20"/>
                <w:szCs w:val="20"/>
              </w:rPr>
              <w:t>(pesos)</w:t>
            </w:r>
          </w:p>
        </w:tc>
      </w:tr>
      <w:tr w:rsidR="00A15672" w:rsidRPr="00DC5CE3" w:rsidTr="00A15672">
        <w:trPr>
          <w:trHeight w:val="183"/>
          <w:jc w:val="center"/>
        </w:trPr>
        <w:tc>
          <w:tcPr>
            <w:tcW w:w="1096" w:type="dxa"/>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jc w:val="center"/>
              <w:rPr>
                <w:rFonts w:ascii="Arial" w:hAnsi="Arial" w:cs="Arial"/>
                <w:b/>
                <w:bCs/>
                <w:sz w:val="20"/>
                <w:szCs w:val="20"/>
              </w:rPr>
            </w:pPr>
            <w:r w:rsidRPr="00DC5CE3">
              <w:rPr>
                <w:rFonts w:ascii="Arial" w:hAnsi="Arial" w:cs="Arial"/>
                <w:b/>
                <w:bCs/>
                <w:sz w:val="20"/>
                <w:szCs w:val="20"/>
              </w:rPr>
              <w:t>Inferior</w:t>
            </w:r>
          </w:p>
        </w:tc>
        <w:tc>
          <w:tcPr>
            <w:tcW w:w="1097" w:type="dxa"/>
            <w:gridSpan w:val="2"/>
            <w:tcBorders>
              <w:top w:val="single" w:sz="4" w:space="0" w:color="auto"/>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jc w:val="center"/>
              <w:rPr>
                <w:rFonts w:ascii="Arial" w:hAnsi="Arial" w:cs="Arial"/>
                <w:b/>
                <w:bCs/>
                <w:sz w:val="20"/>
                <w:szCs w:val="20"/>
              </w:rPr>
            </w:pPr>
            <w:r w:rsidRPr="00DC5CE3">
              <w:rPr>
                <w:rFonts w:ascii="Arial" w:hAnsi="Arial" w:cs="Arial"/>
                <w:b/>
                <w:bCs/>
                <w:sz w:val="20"/>
                <w:szCs w:val="20"/>
              </w:rPr>
              <w:t>Superior</w:t>
            </w:r>
          </w:p>
        </w:tc>
        <w:tc>
          <w:tcPr>
            <w:tcW w:w="1134" w:type="dxa"/>
            <w:vMerge/>
            <w:tcBorders>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jc w:val="center"/>
              <w:rPr>
                <w:rFonts w:ascii="Arial" w:hAnsi="Arial" w:cs="Arial"/>
                <w:b/>
                <w:bCs/>
                <w:sz w:val="20"/>
                <w:szCs w:val="20"/>
              </w:rPr>
            </w:pPr>
          </w:p>
        </w:tc>
        <w:tc>
          <w:tcPr>
            <w:tcW w:w="1417" w:type="dxa"/>
            <w:vMerge/>
            <w:tcBorders>
              <w:left w:val="single" w:sz="4" w:space="0" w:color="auto"/>
              <w:bottom w:val="single" w:sz="4" w:space="0" w:color="auto"/>
              <w:right w:val="single" w:sz="4" w:space="0" w:color="auto"/>
            </w:tcBorders>
          </w:tcPr>
          <w:p w:rsidR="00A15672" w:rsidRPr="00DC5CE3" w:rsidRDefault="00A15672" w:rsidP="0072103C">
            <w:pPr>
              <w:autoSpaceDE w:val="0"/>
              <w:autoSpaceDN w:val="0"/>
              <w:adjustRightInd w:val="0"/>
              <w:jc w:val="center"/>
              <w:rPr>
                <w:rFonts w:ascii="Arial" w:hAnsi="Arial" w:cs="Arial"/>
                <w:b/>
                <w:bCs/>
                <w:sz w:val="20"/>
                <w:szCs w:val="20"/>
              </w:rPr>
            </w:pPr>
          </w:p>
        </w:tc>
      </w:tr>
      <w:tr w:rsidR="00A15672" w:rsidRPr="00DC5CE3" w:rsidTr="00A15672">
        <w:trPr>
          <w:trHeight w:val="269"/>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52.00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4</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56.00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11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60.00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16</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62.50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21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3.83</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41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3.98</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61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4.66</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81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4.96</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101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150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6.16</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151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6.46</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201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8.11</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301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400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9.17</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401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9.77</w:t>
            </w:r>
          </w:p>
        </w:tc>
      </w:tr>
      <w:tr w:rsidR="00A15672" w:rsidRPr="00DC5CE3" w:rsidTr="00A15672">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601</w:t>
            </w:r>
          </w:p>
        </w:tc>
        <w:tc>
          <w:tcPr>
            <w:tcW w:w="1071"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999999</w:t>
            </w:r>
          </w:p>
        </w:tc>
        <w:tc>
          <w:tcPr>
            <w:tcW w:w="1134"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A15672" w:rsidRPr="00DC5CE3" w:rsidRDefault="00A15672" w:rsidP="0072103C">
            <w:pPr>
              <w:jc w:val="center"/>
              <w:rPr>
                <w:rFonts w:ascii="Arial" w:hAnsi="Arial" w:cs="Arial"/>
                <w:sz w:val="20"/>
                <w:szCs w:val="20"/>
              </w:rPr>
            </w:pPr>
            <w:r w:rsidRPr="00DC5CE3">
              <w:rPr>
                <w:rFonts w:ascii="Arial" w:hAnsi="Arial" w:cs="Arial"/>
                <w:sz w:val="20"/>
                <w:szCs w:val="20"/>
              </w:rPr>
              <w:t>10.07</w:t>
            </w:r>
          </w:p>
        </w:tc>
      </w:tr>
    </w:tbl>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II. </w:t>
      </w:r>
      <w:r w:rsidRPr="00DC5CE3">
        <w:rPr>
          <w:rFonts w:ascii="Arial" w:hAnsi="Arial" w:cs="Arial"/>
          <w:sz w:val="20"/>
          <w:szCs w:val="20"/>
        </w:rPr>
        <w:t>Por el consumo de agua potable de aquellos predios en los cuales no se haya instalado medidor volumétrico, se pagara una cuota mensual de 11 pesos.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Por la contratación para la conexión de toma de agua, se pagará una cuota de 250 pesos.</w:t>
      </w:r>
    </w:p>
    <w:p w:rsidR="00A15672" w:rsidRPr="00DC5CE3" w:rsidRDefault="00A15672" w:rsidP="0072103C">
      <w:pPr>
        <w:rPr>
          <w:rFonts w:ascii="Arial" w:hAnsi="Arial" w:cs="Arial"/>
          <w:sz w:val="20"/>
          <w:szCs w:val="20"/>
        </w:rPr>
      </w:pPr>
    </w:p>
    <w:p w:rsidR="00F25354" w:rsidRPr="00DC5CE3" w:rsidRDefault="00F25354" w:rsidP="00F25354">
      <w:pPr>
        <w:spacing w:line="276" w:lineRule="auto"/>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Por el dictamen de factibilidad de dotación de agua potable a Desarrollos Inmobiliarios ubicados en las comisarías pertenecientes al Municipio de Mérida, se pagará una cuota equivalente a 8.00 veces la unidad de medida y actualización.</w:t>
      </w:r>
    </w:p>
    <w:p w:rsidR="00F25354" w:rsidRPr="00F35CF9" w:rsidRDefault="00F25354" w:rsidP="00F25354">
      <w:pPr>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Fracción adicionada DO. 29-12-2021</w:t>
      </w:r>
    </w:p>
    <w:p w:rsidR="00F25354" w:rsidRPr="00DC5CE3" w:rsidRDefault="00F25354" w:rsidP="00F25354">
      <w:pPr>
        <w:spacing w:line="276" w:lineRule="auto"/>
        <w:jc w:val="both"/>
        <w:rPr>
          <w:rFonts w:ascii="Arial" w:hAnsi="Arial" w:cs="Arial"/>
          <w:sz w:val="20"/>
          <w:szCs w:val="20"/>
        </w:rPr>
      </w:pPr>
    </w:p>
    <w:p w:rsidR="00F25354" w:rsidRPr="00DC5CE3" w:rsidRDefault="00F25354" w:rsidP="00F25354">
      <w:pPr>
        <w:spacing w:line="276" w:lineRule="auto"/>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Por el dictamen de autorización de proyecto de ampliación de red de agua potable a Desarrollos Inmobiliarios en comisarías del Municipio de Mérida, se pagará una cuota equivalente a 11.00 veces la unidad de medida y actualización.</w:t>
      </w:r>
    </w:p>
    <w:p w:rsidR="00F25354" w:rsidRPr="00F35CF9" w:rsidRDefault="00F25354" w:rsidP="00911613">
      <w:pPr>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Fracción adicionada DO. 29-12-2021</w:t>
      </w:r>
    </w:p>
    <w:p w:rsidR="00F25354" w:rsidRPr="00DC5CE3" w:rsidRDefault="00F25354" w:rsidP="00911613">
      <w:pPr>
        <w:jc w:val="both"/>
        <w:rPr>
          <w:rFonts w:ascii="Arial" w:hAnsi="Arial" w:cs="Arial"/>
          <w:sz w:val="20"/>
          <w:szCs w:val="20"/>
        </w:rPr>
      </w:pPr>
    </w:p>
    <w:p w:rsidR="00F25354" w:rsidRPr="00DC5CE3" w:rsidRDefault="00F25354" w:rsidP="00F25354">
      <w:pPr>
        <w:spacing w:line="276" w:lineRule="auto"/>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Por el dictamen de autorización de modificación de proyecto de ampliación de red de agua potable a Desarrollos Inmobiliarios en comisarías del Municipio de Mérida, se pagará una cuota equivalente a 5.00 veces la unidad de medida y actualización.</w:t>
      </w:r>
    </w:p>
    <w:p w:rsidR="00F25354" w:rsidRPr="00F35CF9" w:rsidRDefault="00F25354" w:rsidP="00911613">
      <w:pPr>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Fracción adicionada DO. 29-12-2021</w:t>
      </w:r>
    </w:p>
    <w:p w:rsidR="00F25354" w:rsidRPr="00DC5CE3" w:rsidRDefault="00F25354" w:rsidP="00911613">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136.- </w:t>
      </w:r>
      <w:r w:rsidRPr="00DC5CE3">
        <w:rPr>
          <w:rFonts w:ascii="Arial" w:hAnsi="Arial" w:cs="Arial"/>
          <w:sz w:val="20"/>
          <w:szCs w:val="20"/>
        </w:rPr>
        <w:t>La tarifa aplicable al servicio de drenaje sanitario a que se refiere la presente sección será el 50% del importe del consumo de agua potable que corresponda al mismo período</w:t>
      </w:r>
    </w:p>
    <w:p w:rsidR="00A15672" w:rsidRPr="00DC5CE3" w:rsidRDefault="00A15672" w:rsidP="0072103C">
      <w:pPr>
        <w:rPr>
          <w:rFonts w:ascii="Arial" w:hAnsi="Arial" w:cs="Arial"/>
          <w:sz w:val="20"/>
          <w:szCs w:val="20"/>
        </w:rPr>
      </w:pPr>
    </w:p>
    <w:p w:rsidR="00BA1E64" w:rsidRPr="00DC5CE3" w:rsidRDefault="00A15672" w:rsidP="00BA1E64">
      <w:pPr>
        <w:spacing w:line="276" w:lineRule="auto"/>
        <w:jc w:val="both"/>
        <w:rPr>
          <w:rFonts w:ascii="Arial" w:hAnsi="Arial" w:cs="Arial"/>
          <w:sz w:val="20"/>
          <w:szCs w:val="20"/>
        </w:rPr>
      </w:pPr>
      <w:r w:rsidRPr="00DC5CE3">
        <w:rPr>
          <w:rFonts w:ascii="Arial" w:hAnsi="Arial" w:cs="Arial"/>
          <w:b/>
          <w:sz w:val="20"/>
          <w:szCs w:val="20"/>
        </w:rPr>
        <w:t xml:space="preserve">ARTÍCULO 137.- </w:t>
      </w:r>
      <w:r w:rsidR="00BA1E64" w:rsidRPr="00DC5CE3">
        <w:rPr>
          <w:rFonts w:ascii="Arial" w:hAnsi="Arial" w:cs="Arial"/>
          <w:sz w:val="20"/>
          <w:szCs w:val="20"/>
        </w:rPr>
        <w:t>Los derechos a que se refieren las fracciones I y II del artículo 135 de la presente sección, deberán cubrirse dentro del mes siguiente al cual correspondan, no se causará actualización ni recargos sobre los mismos. En el caso de los derechos a que se refieren las fracciones III, IV, V y VI del artículo 135 de la presente sección, deberán cubrirse al momento de solicitar el servicio.</w:t>
      </w:r>
    </w:p>
    <w:p w:rsidR="00175297" w:rsidRPr="00DC5CE3" w:rsidRDefault="00175297" w:rsidP="00BA1E64">
      <w:pPr>
        <w:spacing w:line="276" w:lineRule="auto"/>
        <w:jc w:val="both"/>
        <w:rPr>
          <w:rFonts w:ascii="Arial" w:hAnsi="Arial" w:cs="Arial"/>
          <w:sz w:val="20"/>
          <w:szCs w:val="20"/>
        </w:rPr>
      </w:pPr>
    </w:p>
    <w:p w:rsidR="00BA1E64" w:rsidRPr="00DC5CE3" w:rsidRDefault="00175297" w:rsidP="00911613">
      <w:pPr>
        <w:jc w:val="both"/>
        <w:rPr>
          <w:rFonts w:ascii="Arial" w:hAnsi="Arial" w:cs="Arial"/>
          <w:sz w:val="20"/>
          <w:szCs w:val="20"/>
        </w:rPr>
      </w:pPr>
      <w:r w:rsidRPr="00DC5CE3">
        <w:rPr>
          <w:rFonts w:ascii="Arial" w:hAnsi="Arial" w:cs="Arial"/>
          <w:sz w:val="20"/>
          <w:szCs w:val="20"/>
        </w:rPr>
        <w:t xml:space="preserve">Se deroga </w:t>
      </w:r>
    </w:p>
    <w:p w:rsidR="00BA1E64" w:rsidRPr="00F35CF9" w:rsidRDefault="00175297" w:rsidP="00BA1E64">
      <w:pPr>
        <w:jc w:val="right"/>
        <w:rPr>
          <w:rFonts w:ascii="Bookman Old Style" w:hAnsi="Bookman Old Style" w:cs="Arial"/>
          <w:i/>
          <w:color w:val="002060"/>
          <w:sz w:val="16"/>
          <w:szCs w:val="20"/>
        </w:rPr>
      </w:pPr>
      <w:r w:rsidRPr="00F35CF9">
        <w:rPr>
          <w:rFonts w:ascii="Bookman Old Style" w:hAnsi="Bookman Old Style" w:cs="Arial"/>
          <w:i/>
          <w:color w:val="002060"/>
          <w:sz w:val="16"/>
          <w:szCs w:val="20"/>
        </w:rPr>
        <w:t>Artículo reformado DO</w:t>
      </w:r>
      <w:r w:rsidR="00BA1E64" w:rsidRPr="00F35CF9">
        <w:rPr>
          <w:rFonts w:ascii="Bookman Old Style" w:hAnsi="Bookman Old Style" w:cs="Arial"/>
          <w:i/>
          <w:color w:val="002060"/>
          <w:sz w:val="16"/>
          <w:szCs w:val="20"/>
        </w:rPr>
        <w:t>. 29-12-2021</w:t>
      </w:r>
    </w:p>
    <w:p w:rsidR="00A15672" w:rsidRPr="00DC5CE3" w:rsidRDefault="00A15672" w:rsidP="00911613">
      <w:pPr>
        <w:jc w:val="both"/>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Octava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Derechos por los Servicios de la Central de Abasto</w:t>
      </w:r>
    </w:p>
    <w:p w:rsidR="00A15672" w:rsidRPr="00DC5CE3" w:rsidRDefault="00A15672" w:rsidP="00911613">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De los sujetos</w:t>
      </w:r>
    </w:p>
    <w:p w:rsidR="00EB3FB5" w:rsidRPr="00DC5CE3" w:rsidRDefault="00EB3FB5" w:rsidP="00911613">
      <w:pPr>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138.-</w:t>
      </w:r>
      <w:r w:rsidRPr="00DC5CE3">
        <w:rPr>
          <w:rFonts w:ascii="Arial" w:hAnsi="Arial" w:cs="Arial"/>
          <w:sz w:val="20"/>
          <w:szCs w:val="20"/>
        </w:rPr>
        <w:t xml:space="preserve"> Son sujetos obligados al pago de los derechos establecidos en esta Sección, las personas físicas o morales que se dediquen a la comercialización, entrega o almacenamiento de productos, o prestación de servicios, en la central de abasto de Mérida.</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Del objeto</w:t>
      </w:r>
    </w:p>
    <w:p w:rsidR="00EB3FB5" w:rsidRPr="00DC5CE3" w:rsidRDefault="00EB3FB5" w:rsidP="0072103C">
      <w:pPr>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139.-</w:t>
      </w:r>
      <w:r w:rsidRPr="00DC5CE3">
        <w:rPr>
          <w:rFonts w:ascii="Arial" w:hAnsi="Arial" w:cs="Arial"/>
          <w:sz w:val="20"/>
          <w:szCs w:val="20"/>
        </w:rPr>
        <w:t xml:space="preserve"> Es objeto de este derecho, la prestación de los servicios de administración de central de abasto, que proporcione alguna dependencia u organismo descentralizado o paramunicipal de la Administración Pública Municipal.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Por el servicio de administración de central de abasto se entenderá, la asignación de lugares o espacios para la instalación de lugares fijos o semifijos y el control de los mismos, así como los servicios de aseo, mantenimiento, vigilancia, de entrada de vehículos, y otros relacionados con la operación y funcionamiento de las áreas e instalaciones de uso común.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Los ingresos que se obtengan por los servicios señalados en esta Sección, serán administrados por el organismo municipal descentralizado del Ayuntamiento de Mérida denominado "Central de Abasto de Mérida", en los términos del Decreto Número 526 publicado en el Diario Oficial del Gobierno del Estado de Yucatán el 5 de </w:t>
      </w:r>
      <w:proofErr w:type="gramStart"/>
      <w:r w:rsidRPr="00DC5CE3">
        <w:rPr>
          <w:rFonts w:ascii="Arial" w:hAnsi="Arial" w:cs="Arial"/>
          <w:sz w:val="20"/>
          <w:szCs w:val="20"/>
        </w:rPr>
        <w:t>Enero</w:t>
      </w:r>
      <w:proofErr w:type="gramEnd"/>
      <w:r w:rsidRPr="00DC5CE3">
        <w:rPr>
          <w:rFonts w:ascii="Arial" w:hAnsi="Arial" w:cs="Arial"/>
          <w:sz w:val="20"/>
          <w:szCs w:val="20"/>
        </w:rPr>
        <w:t xml:space="preserve"> de 1982.</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base y cuotas</w:t>
      </w:r>
    </w:p>
    <w:p w:rsidR="00EB3FB5" w:rsidRPr="00DC5CE3" w:rsidRDefault="00EB3FB5" w:rsidP="0072103C">
      <w:pPr>
        <w:jc w:val="both"/>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140.-</w:t>
      </w:r>
      <w:r w:rsidRPr="00DC5CE3">
        <w:rPr>
          <w:rFonts w:ascii="Arial" w:hAnsi="Arial" w:cs="Arial"/>
          <w:sz w:val="20"/>
          <w:szCs w:val="20"/>
        </w:rPr>
        <w:t xml:space="preserve"> Los derechos por los servicios a que se refiere la presente sección, se pagarán conforme a lo siguiente: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Por cada vehículo que entre con carga a las instalaciones de la Central de Abasto de Mérida, se pagará por concepto de acceso las siguientes cuotas, con base al número de ejes y capacidad del mismo, incluyendo en su caso el remolque o </w:t>
      </w:r>
      <w:proofErr w:type="spellStart"/>
      <w:r w:rsidRPr="00DC5CE3">
        <w:rPr>
          <w:rFonts w:ascii="Arial" w:hAnsi="Arial" w:cs="Arial"/>
          <w:sz w:val="20"/>
          <w:szCs w:val="20"/>
        </w:rPr>
        <w:t>semiremolque</w:t>
      </w:r>
      <w:proofErr w:type="spellEnd"/>
      <w:r w:rsidRPr="00DC5CE3">
        <w:rPr>
          <w:rFonts w:ascii="Arial" w:hAnsi="Arial" w:cs="Arial"/>
          <w:sz w:val="20"/>
          <w:szCs w:val="20"/>
        </w:rPr>
        <w:t xml:space="preserve"> que arrastre:</w:t>
      </w:r>
    </w:p>
    <w:p w:rsidR="00A15672" w:rsidRPr="00DC5CE3" w:rsidRDefault="00A15672" w:rsidP="003E0B0D">
      <w:pPr>
        <w:ind w:left="284"/>
        <w:rPr>
          <w:rFonts w:ascii="Arial" w:hAnsi="Arial" w:cs="Arial"/>
          <w:sz w:val="20"/>
          <w:szCs w:val="20"/>
        </w:rPr>
      </w:pPr>
      <w:r w:rsidRPr="00DC5CE3">
        <w:rPr>
          <w:rFonts w:ascii="Arial" w:hAnsi="Arial" w:cs="Arial"/>
          <w:sz w:val="20"/>
          <w:szCs w:val="20"/>
        </w:rPr>
        <w:t>a) De dos ejes, de hasta 3 toneladas ------------------------------------------------------</w:t>
      </w:r>
      <w:r w:rsidR="002C21CE" w:rsidRPr="00DC5CE3">
        <w:rPr>
          <w:rFonts w:ascii="Arial" w:hAnsi="Arial" w:cs="Arial"/>
          <w:sz w:val="20"/>
          <w:szCs w:val="20"/>
        </w:rPr>
        <w:t>1.0 U.M.A.</w:t>
      </w:r>
    </w:p>
    <w:p w:rsidR="00A15672" w:rsidRPr="00DC5CE3" w:rsidRDefault="00A15672" w:rsidP="003E0B0D">
      <w:pPr>
        <w:ind w:left="284"/>
        <w:rPr>
          <w:rFonts w:ascii="Arial" w:hAnsi="Arial" w:cs="Arial"/>
          <w:sz w:val="20"/>
          <w:szCs w:val="20"/>
        </w:rPr>
      </w:pPr>
      <w:r w:rsidRPr="00DC5CE3">
        <w:rPr>
          <w:rFonts w:ascii="Arial" w:hAnsi="Arial" w:cs="Arial"/>
          <w:sz w:val="20"/>
          <w:szCs w:val="20"/>
        </w:rPr>
        <w:t>b) De dos ejes, de más de 3 toneladas----------------------------------------------------</w:t>
      </w:r>
      <w:r w:rsidR="002C21CE" w:rsidRPr="00DC5CE3">
        <w:rPr>
          <w:rFonts w:ascii="Arial" w:hAnsi="Arial" w:cs="Arial"/>
          <w:sz w:val="20"/>
          <w:szCs w:val="20"/>
        </w:rPr>
        <w:t>-2.0</w:t>
      </w:r>
      <w:r w:rsidRPr="00DC5CE3">
        <w:rPr>
          <w:rFonts w:ascii="Arial" w:hAnsi="Arial" w:cs="Arial"/>
          <w:sz w:val="20"/>
          <w:szCs w:val="20"/>
        </w:rPr>
        <w:t xml:space="preserve"> </w:t>
      </w:r>
      <w:r w:rsidR="002C21CE" w:rsidRPr="00DC5CE3">
        <w:rPr>
          <w:rFonts w:ascii="Arial" w:hAnsi="Arial" w:cs="Arial"/>
          <w:sz w:val="20"/>
          <w:szCs w:val="20"/>
        </w:rPr>
        <w:t>U.M.A.</w:t>
      </w:r>
    </w:p>
    <w:p w:rsidR="00A15672" w:rsidRPr="00DC5CE3" w:rsidRDefault="00A15672" w:rsidP="003E0B0D">
      <w:pPr>
        <w:ind w:left="284"/>
        <w:rPr>
          <w:rFonts w:ascii="Arial" w:hAnsi="Arial" w:cs="Arial"/>
          <w:sz w:val="20"/>
          <w:szCs w:val="20"/>
        </w:rPr>
      </w:pPr>
      <w:r w:rsidRPr="00DC5CE3">
        <w:rPr>
          <w:rFonts w:ascii="Arial" w:hAnsi="Arial" w:cs="Arial"/>
          <w:sz w:val="20"/>
          <w:szCs w:val="20"/>
        </w:rPr>
        <w:t>c) De tres ejes----------------------------------------------------------------------------------</w:t>
      </w:r>
      <w:r w:rsidR="002C21CE" w:rsidRPr="00DC5CE3">
        <w:rPr>
          <w:rFonts w:ascii="Arial" w:hAnsi="Arial" w:cs="Arial"/>
          <w:sz w:val="20"/>
          <w:szCs w:val="20"/>
        </w:rPr>
        <w:t>---3.0 U.M.A.</w:t>
      </w:r>
    </w:p>
    <w:p w:rsidR="00A15672" w:rsidRPr="00DC5CE3" w:rsidRDefault="00A15672" w:rsidP="003E0B0D">
      <w:pPr>
        <w:ind w:left="284"/>
        <w:rPr>
          <w:rFonts w:ascii="Arial" w:hAnsi="Arial" w:cs="Arial"/>
          <w:sz w:val="20"/>
          <w:szCs w:val="20"/>
        </w:rPr>
      </w:pPr>
      <w:r w:rsidRPr="00DC5CE3">
        <w:rPr>
          <w:rFonts w:ascii="Arial" w:hAnsi="Arial" w:cs="Arial"/>
          <w:sz w:val="20"/>
          <w:szCs w:val="20"/>
        </w:rPr>
        <w:t>d) De más de tres ejes------------------------------------------------------------------------</w:t>
      </w:r>
      <w:r w:rsidR="002C21CE" w:rsidRPr="00DC5CE3">
        <w:rPr>
          <w:rFonts w:ascii="Arial" w:hAnsi="Arial" w:cs="Arial"/>
          <w:sz w:val="20"/>
          <w:szCs w:val="20"/>
        </w:rPr>
        <w:t>--6.0 U.M.A.</w:t>
      </w:r>
    </w:p>
    <w:p w:rsidR="00A15672" w:rsidRPr="00DC5CE3" w:rsidRDefault="00A15672" w:rsidP="0072103C">
      <w:pPr>
        <w:rPr>
          <w:rFonts w:ascii="Arial" w:hAnsi="Arial" w:cs="Arial"/>
          <w:sz w:val="20"/>
          <w:szCs w:val="20"/>
        </w:rPr>
      </w:pPr>
    </w:p>
    <w:tbl>
      <w:tblPr>
        <w:tblpPr w:leftFromText="141" w:rightFromText="141" w:vertAnchor="text" w:horzAnchor="margin" w:tblpX="-142" w:tblpY="79"/>
        <w:tblW w:w="9498" w:type="dxa"/>
        <w:tblLayout w:type="fixed"/>
        <w:tblLook w:val="00A0" w:firstRow="1" w:lastRow="0" w:firstColumn="1" w:lastColumn="0" w:noHBand="0" w:noVBand="0"/>
      </w:tblPr>
      <w:tblGrid>
        <w:gridCol w:w="7810"/>
        <w:gridCol w:w="1688"/>
      </w:tblGrid>
      <w:tr w:rsidR="00175297" w:rsidRPr="00DC5CE3" w:rsidTr="003E0B0D">
        <w:tc>
          <w:tcPr>
            <w:tcW w:w="7810" w:type="dxa"/>
          </w:tcPr>
          <w:p w:rsidR="00175297" w:rsidRPr="00DC5CE3" w:rsidRDefault="00175297" w:rsidP="003E0B0D">
            <w:pPr>
              <w:spacing w:line="276" w:lineRule="auto"/>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Por cada mes de uso de andén para la exhibición o venta de productos, por cada área de frente a la bodega, de hasta 4 metros lineales:</w:t>
            </w:r>
          </w:p>
        </w:tc>
        <w:tc>
          <w:tcPr>
            <w:tcW w:w="1688" w:type="dxa"/>
            <w:vAlign w:val="center"/>
          </w:tcPr>
          <w:p w:rsidR="00175297" w:rsidRPr="00DC5CE3" w:rsidRDefault="003E0B0D" w:rsidP="003E0B0D">
            <w:pPr>
              <w:spacing w:line="276" w:lineRule="auto"/>
              <w:jc w:val="center"/>
              <w:rPr>
                <w:rFonts w:ascii="Arial" w:hAnsi="Arial" w:cs="Arial"/>
                <w:sz w:val="20"/>
                <w:szCs w:val="20"/>
              </w:rPr>
            </w:pPr>
            <w:r>
              <w:rPr>
                <w:rFonts w:ascii="Arial" w:hAnsi="Arial" w:cs="Arial"/>
                <w:sz w:val="20"/>
                <w:szCs w:val="20"/>
              </w:rPr>
              <w:t xml:space="preserve">          </w:t>
            </w:r>
            <w:r w:rsidR="00175297" w:rsidRPr="00DC5CE3">
              <w:rPr>
                <w:rFonts w:ascii="Arial" w:hAnsi="Arial" w:cs="Arial"/>
                <w:sz w:val="20"/>
                <w:szCs w:val="20"/>
              </w:rPr>
              <w:t>10 U.M.A.</w:t>
            </w:r>
          </w:p>
        </w:tc>
      </w:tr>
    </w:tbl>
    <w:p w:rsidR="00F70ADE" w:rsidRPr="00F35CF9" w:rsidRDefault="00175297" w:rsidP="00175297">
      <w:pPr>
        <w:jc w:val="right"/>
        <w:rPr>
          <w:rFonts w:ascii="Arial" w:hAnsi="Arial" w:cs="Arial"/>
          <w:i/>
          <w:color w:val="002060"/>
          <w:sz w:val="16"/>
          <w:szCs w:val="20"/>
        </w:rPr>
      </w:pPr>
      <w:r w:rsidRPr="00F35CF9">
        <w:rPr>
          <w:rFonts w:ascii="Arial" w:hAnsi="Arial" w:cs="Arial"/>
          <w:i/>
          <w:color w:val="002060"/>
          <w:sz w:val="16"/>
          <w:szCs w:val="20"/>
        </w:rPr>
        <w:t>Fracción reformada DO. 29-12-2021</w:t>
      </w:r>
    </w:p>
    <w:p w:rsidR="00175297" w:rsidRPr="00DC5CE3" w:rsidRDefault="00175297" w:rsidP="0072103C">
      <w:pPr>
        <w:jc w:val="both"/>
        <w:rPr>
          <w:rFonts w:ascii="Arial" w:hAnsi="Arial" w:cs="Arial"/>
          <w:b/>
          <w:sz w:val="20"/>
          <w:szCs w:val="20"/>
        </w:rPr>
      </w:pPr>
    </w:p>
    <w:p w:rsidR="00A15672" w:rsidRPr="00DC5CE3" w:rsidRDefault="00A15672" w:rsidP="00175297">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Por cada 4 metros de frente de bodega, por concepto de mantenimiento y limpieza de las áreas e inst</w:t>
      </w:r>
      <w:r w:rsidR="003E0B0D">
        <w:rPr>
          <w:rFonts w:ascii="Arial" w:hAnsi="Arial" w:cs="Arial"/>
          <w:sz w:val="20"/>
          <w:szCs w:val="20"/>
        </w:rPr>
        <w:t xml:space="preserve">alaciones de uso común, por mes:                                                                                        </w:t>
      </w:r>
      <w:r w:rsidR="002C21CE" w:rsidRPr="00DC5CE3">
        <w:rPr>
          <w:rFonts w:ascii="Arial" w:hAnsi="Arial" w:cs="Arial"/>
          <w:sz w:val="20"/>
          <w:szCs w:val="20"/>
        </w:rPr>
        <w:t>3.0</w:t>
      </w:r>
      <w:r w:rsidRPr="00DC5CE3">
        <w:rPr>
          <w:rFonts w:ascii="Arial" w:hAnsi="Arial" w:cs="Arial"/>
          <w:sz w:val="20"/>
          <w:szCs w:val="20"/>
        </w:rPr>
        <w:t xml:space="preserve"> </w:t>
      </w:r>
      <w:r w:rsidR="002C21CE" w:rsidRPr="00DC5CE3">
        <w:rPr>
          <w:rFonts w:ascii="Arial" w:hAnsi="Arial" w:cs="Arial"/>
          <w:sz w:val="20"/>
          <w:szCs w:val="20"/>
        </w:rPr>
        <w:t>U.M.A.</w:t>
      </w:r>
    </w:p>
    <w:p w:rsidR="00A15672" w:rsidRPr="00DC5CE3" w:rsidRDefault="00A15672" w:rsidP="0072103C">
      <w:pPr>
        <w:rPr>
          <w:rFonts w:ascii="Arial" w:hAnsi="Arial" w:cs="Arial"/>
          <w:sz w:val="20"/>
          <w:szCs w:val="20"/>
        </w:rPr>
      </w:pPr>
    </w:p>
    <w:p w:rsidR="00A15672" w:rsidRPr="00DC5CE3" w:rsidRDefault="00175297" w:rsidP="0072103C">
      <w:pPr>
        <w:jc w:val="both"/>
        <w:rPr>
          <w:rFonts w:ascii="Arial" w:hAnsi="Arial" w:cs="Arial"/>
          <w:sz w:val="20"/>
          <w:szCs w:val="20"/>
        </w:rPr>
      </w:pPr>
      <w:r w:rsidRPr="00DC5CE3">
        <w:rPr>
          <w:rFonts w:ascii="Arial" w:hAnsi="Arial" w:cs="Arial"/>
          <w:sz w:val="20"/>
          <w:szCs w:val="20"/>
        </w:rPr>
        <w:t>Se deroga</w:t>
      </w:r>
    </w:p>
    <w:p w:rsidR="00175297" w:rsidRPr="00F35CF9" w:rsidRDefault="00175297" w:rsidP="00175297">
      <w:pPr>
        <w:jc w:val="right"/>
        <w:rPr>
          <w:rFonts w:ascii="Arial" w:hAnsi="Arial" w:cs="Arial"/>
          <w:i/>
          <w:color w:val="002060"/>
          <w:sz w:val="16"/>
          <w:szCs w:val="20"/>
        </w:rPr>
      </w:pPr>
      <w:r w:rsidRPr="00F35CF9">
        <w:rPr>
          <w:rFonts w:ascii="Arial" w:hAnsi="Arial" w:cs="Arial"/>
          <w:i/>
          <w:color w:val="002060"/>
          <w:sz w:val="16"/>
          <w:szCs w:val="20"/>
        </w:rPr>
        <w:t>Fracción reformada DO. 29-12-2021</w:t>
      </w:r>
    </w:p>
    <w:p w:rsidR="005C7405" w:rsidRPr="005C7405" w:rsidRDefault="005C7405" w:rsidP="005C7405">
      <w:pPr>
        <w:rPr>
          <w:rFonts w:ascii="Arial" w:hAnsi="Arial" w:cs="Arial"/>
          <w:sz w:val="20"/>
          <w:szCs w:val="20"/>
        </w:rPr>
      </w:pPr>
    </w:p>
    <w:p w:rsidR="00F70ADE" w:rsidRPr="00DC5CE3" w:rsidRDefault="005C7405" w:rsidP="005C7405">
      <w:pPr>
        <w:rPr>
          <w:rFonts w:ascii="Arial" w:hAnsi="Arial" w:cs="Arial"/>
          <w:sz w:val="20"/>
          <w:szCs w:val="20"/>
        </w:rPr>
      </w:pPr>
      <w:r w:rsidRPr="005C7405">
        <w:rPr>
          <w:rFonts w:ascii="Arial" w:hAnsi="Arial" w:cs="Arial"/>
          <w:b/>
          <w:sz w:val="20"/>
          <w:szCs w:val="20"/>
        </w:rPr>
        <w:t>IV.-</w:t>
      </w:r>
      <w:r w:rsidRPr="005C7405">
        <w:rPr>
          <w:rFonts w:ascii="Arial" w:hAnsi="Arial" w:cs="Arial"/>
          <w:sz w:val="20"/>
          <w:szCs w:val="20"/>
        </w:rPr>
        <w:t xml:space="preserve"> Por el servicio de almacenaje temporal de residuos de manejo especial, por tambor:</w:t>
      </w:r>
      <w:r w:rsidR="003E0B0D">
        <w:rPr>
          <w:rFonts w:ascii="Arial" w:hAnsi="Arial" w:cs="Arial"/>
          <w:sz w:val="20"/>
          <w:szCs w:val="20"/>
        </w:rPr>
        <w:t xml:space="preserve">       </w:t>
      </w:r>
      <w:r w:rsidRPr="005C7405">
        <w:rPr>
          <w:rFonts w:ascii="Arial" w:hAnsi="Arial" w:cs="Arial"/>
          <w:sz w:val="20"/>
          <w:szCs w:val="20"/>
        </w:rPr>
        <w:t>0.22 U.M.A.</w:t>
      </w:r>
    </w:p>
    <w:p w:rsidR="005C7405" w:rsidRPr="00DC5CE3" w:rsidRDefault="005C7405" w:rsidP="005C7405">
      <w:pPr>
        <w:jc w:val="right"/>
        <w:rPr>
          <w:rFonts w:ascii="Arial" w:hAnsi="Arial" w:cs="Arial"/>
          <w:b/>
          <w:sz w:val="20"/>
          <w:szCs w:val="20"/>
        </w:rPr>
      </w:pPr>
      <w:r>
        <w:rPr>
          <w:rFonts w:eastAsia="MS Mincho"/>
          <w:i/>
          <w:iCs/>
          <w:color w:val="0000FF"/>
          <w:sz w:val="18"/>
          <w:szCs w:val="18"/>
          <w:lang w:val="es-MX"/>
        </w:rPr>
        <w:t>Fracción reformada</w:t>
      </w:r>
      <w:r w:rsidRPr="00DC5CE3">
        <w:rPr>
          <w:rFonts w:eastAsia="MS Mincho"/>
          <w:i/>
          <w:iCs/>
          <w:color w:val="0000FF"/>
          <w:sz w:val="18"/>
          <w:szCs w:val="18"/>
          <w:lang w:val="es-MX"/>
        </w:rPr>
        <w:t xml:space="preserve"> D.O.</w:t>
      </w:r>
      <w:r w:rsidRPr="00DC5CE3">
        <w:rPr>
          <w:rFonts w:eastAsia="MS Mincho"/>
          <w:i/>
          <w:iCs/>
          <w:color w:val="0000FF"/>
          <w:sz w:val="18"/>
          <w:szCs w:val="18"/>
        </w:rPr>
        <w:t xml:space="preserve"> </w:t>
      </w:r>
      <w:r>
        <w:rPr>
          <w:rFonts w:eastAsia="MS Mincho"/>
          <w:i/>
          <w:iCs/>
          <w:color w:val="0000FF"/>
          <w:sz w:val="18"/>
          <w:szCs w:val="18"/>
          <w:lang w:val="es-MX"/>
        </w:rPr>
        <w:t>28-12-2022</w:t>
      </w:r>
    </w:p>
    <w:p w:rsidR="005C7405" w:rsidRDefault="005C7405" w:rsidP="005C7405">
      <w:pPr>
        <w:jc w:val="both"/>
        <w:rPr>
          <w:rFonts w:ascii="Arial" w:hAnsi="Arial" w:cs="Arial"/>
          <w:b/>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Del pago</w:t>
      </w:r>
    </w:p>
    <w:p w:rsidR="00EB3FB5" w:rsidRPr="00DC5CE3" w:rsidRDefault="00EB3FB5" w:rsidP="0072103C">
      <w:pPr>
        <w:jc w:val="both"/>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141.-</w:t>
      </w:r>
      <w:r w:rsidRPr="00DC5CE3">
        <w:rPr>
          <w:rFonts w:ascii="Arial" w:hAnsi="Arial" w:cs="Arial"/>
          <w:sz w:val="20"/>
          <w:szCs w:val="20"/>
        </w:rPr>
        <w:t xml:space="preserve"> Las cuotas a que se refiere la fracción I del artículo 140 deberán ser pagadas previamente a la entrada del vehículo a las instalaciones de la central de abasto de Mérida.</w:t>
      </w:r>
    </w:p>
    <w:p w:rsidR="00A15672" w:rsidRPr="00DC5CE3" w:rsidRDefault="00A15672" w:rsidP="0072103C">
      <w:pPr>
        <w:rPr>
          <w:rFonts w:ascii="Arial" w:hAnsi="Arial" w:cs="Arial"/>
          <w:sz w:val="20"/>
          <w:szCs w:val="20"/>
        </w:rPr>
      </w:pPr>
    </w:p>
    <w:p w:rsidR="00886EB0" w:rsidRDefault="00886EB0" w:rsidP="003E0B0D">
      <w:pPr>
        <w:jc w:val="both"/>
        <w:rPr>
          <w:rFonts w:ascii="Arial" w:hAnsi="Arial" w:cs="Arial"/>
          <w:sz w:val="20"/>
          <w:szCs w:val="20"/>
        </w:rPr>
      </w:pPr>
      <w:r w:rsidRPr="00886EB0">
        <w:rPr>
          <w:rFonts w:ascii="Arial" w:hAnsi="Arial" w:cs="Arial"/>
          <w:sz w:val="20"/>
          <w:szCs w:val="20"/>
        </w:rPr>
        <w:t>En el caso a que se refiere la fracción II del artículo 140, las cuotas deberán ser pagadas en forma mensual a más tardar dentro de los primeros 5 días naturales del mes siguiente al cual correspondan. Las cuotas a que se refiere la fracción III del artículo 140, deberán ser cubiertas en forma mensual dentro de los primeros diez días naturales del mes siguiente al cual correspondan. Las cuotas a que se refiere la fracción IV del mencionado artículo 140, deberán ser cubiertas en forma quincenal los días quince y el último día del mes al cual correspondan.</w:t>
      </w:r>
    </w:p>
    <w:p w:rsidR="00886EB0" w:rsidRPr="00DC5CE3" w:rsidRDefault="00886EB0" w:rsidP="003E0B0D">
      <w:pPr>
        <w:jc w:val="right"/>
        <w:rPr>
          <w:rFonts w:ascii="Arial" w:hAnsi="Arial" w:cs="Arial"/>
          <w:b/>
          <w:sz w:val="20"/>
          <w:szCs w:val="20"/>
        </w:rPr>
      </w:pPr>
      <w:r>
        <w:rPr>
          <w:rFonts w:eastAsia="MS Mincho"/>
          <w:i/>
          <w:iCs/>
          <w:color w:val="0000FF"/>
          <w:sz w:val="18"/>
          <w:szCs w:val="18"/>
          <w:lang w:val="es-MX"/>
        </w:rPr>
        <w:t>Párrafo reformado</w:t>
      </w:r>
      <w:r w:rsidRPr="00DC5CE3">
        <w:rPr>
          <w:rFonts w:eastAsia="MS Mincho"/>
          <w:i/>
          <w:iCs/>
          <w:color w:val="0000FF"/>
          <w:sz w:val="18"/>
          <w:szCs w:val="18"/>
          <w:lang w:val="es-MX"/>
        </w:rPr>
        <w:t xml:space="preserve"> D.O.</w:t>
      </w:r>
      <w:r w:rsidRPr="00DC5CE3">
        <w:rPr>
          <w:rFonts w:eastAsia="MS Mincho"/>
          <w:i/>
          <w:iCs/>
          <w:color w:val="0000FF"/>
          <w:sz w:val="18"/>
          <w:szCs w:val="18"/>
        </w:rPr>
        <w:t xml:space="preserve"> </w:t>
      </w:r>
      <w:r>
        <w:rPr>
          <w:rFonts w:eastAsia="MS Mincho"/>
          <w:i/>
          <w:iCs/>
          <w:color w:val="0000FF"/>
          <w:sz w:val="18"/>
          <w:szCs w:val="18"/>
          <w:lang w:val="es-MX"/>
        </w:rPr>
        <w:t>28-12-2022</w:t>
      </w:r>
    </w:p>
    <w:p w:rsidR="00D12816" w:rsidRPr="00DC5CE3" w:rsidRDefault="00D12816" w:rsidP="003E0B0D">
      <w:pPr>
        <w:jc w:val="both"/>
        <w:rPr>
          <w:rFonts w:ascii="Arial" w:hAnsi="Arial" w:cs="Arial"/>
          <w:sz w:val="20"/>
          <w:szCs w:val="20"/>
        </w:rPr>
      </w:pPr>
    </w:p>
    <w:p w:rsidR="00D12816" w:rsidRPr="00DC5CE3" w:rsidRDefault="00D12816" w:rsidP="00D12816">
      <w:pPr>
        <w:spacing w:line="276" w:lineRule="auto"/>
        <w:jc w:val="both"/>
        <w:rPr>
          <w:rFonts w:ascii="Arial" w:hAnsi="Arial" w:cs="Arial"/>
          <w:sz w:val="20"/>
          <w:szCs w:val="20"/>
        </w:rPr>
      </w:pPr>
      <w:r w:rsidRPr="00DC5CE3">
        <w:rPr>
          <w:rFonts w:ascii="Arial" w:hAnsi="Arial" w:cs="Arial"/>
          <w:sz w:val="20"/>
          <w:szCs w:val="20"/>
        </w:rPr>
        <w:t>Cuando el último día de los plazos a que se refiere el párrafo anterior fuera día inhábil, el plazo se entenderá prorrogado hasta el día hábil siguiente.</w:t>
      </w:r>
    </w:p>
    <w:p w:rsidR="00D12816" w:rsidRPr="00DC5CE3" w:rsidRDefault="00D12816" w:rsidP="003E0B0D">
      <w:pPr>
        <w:jc w:val="both"/>
        <w:rPr>
          <w:rFonts w:ascii="Arial" w:hAnsi="Arial" w:cs="Arial"/>
          <w:sz w:val="20"/>
          <w:szCs w:val="20"/>
        </w:rPr>
      </w:pPr>
    </w:p>
    <w:p w:rsidR="00D12816" w:rsidRPr="00DC5CE3" w:rsidRDefault="00D12816" w:rsidP="003E0B0D">
      <w:pPr>
        <w:spacing w:line="360" w:lineRule="auto"/>
        <w:jc w:val="both"/>
        <w:rPr>
          <w:rFonts w:ascii="Arial" w:hAnsi="Arial" w:cs="Arial"/>
          <w:sz w:val="20"/>
          <w:szCs w:val="20"/>
        </w:rPr>
      </w:pPr>
      <w:r w:rsidRPr="00DC5CE3">
        <w:rPr>
          <w:rFonts w:ascii="Arial" w:hAnsi="Arial" w:cs="Arial"/>
          <w:sz w:val="20"/>
          <w:szCs w:val="20"/>
        </w:rPr>
        <w:t>No se causarán actualización ni recargos sobre las cuotas a que se refiere el artículo 140.</w:t>
      </w:r>
    </w:p>
    <w:p w:rsidR="00D12816" w:rsidRPr="00F35CF9" w:rsidRDefault="00D12816" w:rsidP="003E0B0D">
      <w:pPr>
        <w:jc w:val="right"/>
        <w:rPr>
          <w:rFonts w:ascii="Arial" w:hAnsi="Arial" w:cs="Arial"/>
          <w:i/>
          <w:color w:val="002060"/>
          <w:sz w:val="16"/>
          <w:szCs w:val="20"/>
        </w:rPr>
      </w:pPr>
      <w:r w:rsidRPr="00F35CF9">
        <w:rPr>
          <w:rFonts w:ascii="Arial" w:hAnsi="Arial" w:cs="Arial"/>
          <w:i/>
          <w:color w:val="002060"/>
          <w:sz w:val="16"/>
          <w:szCs w:val="20"/>
        </w:rPr>
        <w:t>Artículo reformado DO. 29-12-2021</w:t>
      </w:r>
    </w:p>
    <w:p w:rsidR="00A15672" w:rsidRPr="00DC5CE3" w:rsidRDefault="00A15672" w:rsidP="003E0B0D">
      <w:pPr>
        <w:jc w:val="both"/>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Décima Novena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Derechos por los Servicios de Limpia de</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Bienes Inmuebles en Desuso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142.- </w:t>
      </w:r>
      <w:r w:rsidRPr="00DC5CE3">
        <w:rPr>
          <w:rFonts w:ascii="Arial" w:hAnsi="Arial" w:cs="Arial"/>
          <w:sz w:val="20"/>
          <w:szCs w:val="20"/>
        </w:rPr>
        <w:t>Son sujetos de los derechos establecidos en esta sección, las personas físicas o morales que sean propietarias o poseedoras de bienes inmuebles en desuso ubicados en el Municipio de Mérida y que soliciten el servicio de limpia en dichos inmuebles y le sea autorizado por la Dirección de Servicios Públicos.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los efectos de esta sección se entenderá como servicios de limpia, aquellos trabajos realizados por el Ayuntamiento de Mérida para conservar en condiciones de sanidad los bienes inmuebles en desuso, de conformidad con lo establecido en el Reglamento para la limpieza, sanidad y conservación de bienes inmuebles en el Municipio de Mérida.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143.-</w:t>
      </w:r>
      <w:r w:rsidRPr="00DC5CE3">
        <w:rPr>
          <w:rFonts w:ascii="Arial" w:hAnsi="Arial" w:cs="Arial"/>
          <w:sz w:val="20"/>
          <w:szCs w:val="20"/>
        </w:rPr>
        <w:t xml:space="preserve"> El objeto de los derechos establecidos en esta sección es el servicio de limpia realizado por el Ayuntamiento de Mérida.</w:t>
      </w:r>
    </w:p>
    <w:p w:rsidR="00A15672" w:rsidRPr="00DC5CE3" w:rsidRDefault="00A15672" w:rsidP="0072103C">
      <w:pPr>
        <w:rPr>
          <w:rFonts w:ascii="Arial" w:hAnsi="Arial" w:cs="Arial"/>
          <w:sz w:val="20"/>
          <w:szCs w:val="20"/>
        </w:rPr>
      </w:pPr>
    </w:p>
    <w:p w:rsidR="00F70ADE" w:rsidRPr="00DC5CE3" w:rsidRDefault="00F70ADE" w:rsidP="0072103C">
      <w:pPr>
        <w:jc w:val="both"/>
        <w:rPr>
          <w:rFonts w:ascii="Arial" w:hAnsi="Arial" w:cs="Arial"/>
          <w:sz w:val="20"/>
          <w:szCs w:val="20"/>
        </w:rPr>
      </w:pPr>
      <w:r w:rsidRPr="00DC5CE3">
        <w:rPr>
          <w:rFonts w:ascii="Arial" w:hAnsi="Arial" w:cs="Arial"/>
          <w:b/>
          <w:sz w:val="20"/>
          <w:szCs w:val="20"/>
        </w:rPr>
        <w:t>ARTÍCULO 144.-</w:t>
      </w:r>
      <w:r w:rsidRPr="00DC5CE3">
        <w:rPr>
          <w:rFonts w:ascii="Arial" w:hAnsi="Arial" w:cs="Arial"/>
          <w:sz w:val="20"/>
          <w:szCs w:val="20"/>
        </w:rPr>
        <w:t xml:space="preserve"> Por los servicios a que se refiere la presente sección se causará un derecho equivalente a 0.20 veces la unidad de medida y actualización por cada metro cuadrado de la superficie del bien inmueble en el cual se efectúe el servicio de limpia. El pago de este derecho se realizará previamente a la prestación del servicio.</w:t>
      </w:r>
    </w:p>
    <w:p w:rsidR="00F70ADE" w:rsidRPr="00DC5CE3" w:rsidRDefault="00F70ADE" w:rsidP="0072103C">
      <w:pPr>
        <w:jc w:val="center"/>
        <w:rPr>
          <w:rFonts w:ascii="Arial" w:hAnsi="Arial" w:cs="Arial"/>
          <w:b/>
          <w:sz w:val="20"/>
          <w:szCs w:val="20"/>
        </w:rPr>
      </w:pPr>
    </w:p>
    <w:p w:rsidR="00F70ADE" w:rsidRPr="00DC5CE3" w:rsidRDefault="00F70ADE" w:rsidP="0072103C">
      <w:pPr>
        <w:jc w:val="center"/>
        <w:rPr>
          <w:rFonts w:ascii="Arial" w:hAnsi="Arial" w:cs="Arial"/>
          <w:b/>
          <w:sz w:val="20"/>
          <w:szCs w:val="20"/>
        </w:rPr>
      </w:pPr>
      <w:r w:rsidRPr="00DC5CE3">
        <w:rPr>
          <w:rFonts w:ascii="Arial" w:hAnsi="Arial" w:cs="Arial"/>
          <w:b/>
          <w:sz w:val="20"/>
          <w:szCs w:val="20"/>
        </w:rPr>
        <w:t>Sección Vigésima</w:t>
      </w:r>
    </w:p>
    <w:p w:rsidR="00F70ADE" w:rsidRPr="00DC5CE3" w:rsidRDefault="00F70ADE" w:rsidP="0072103C">
      <w:pPr>
        <w:jc w:val="center"/>
        <w:rPr>
          <w:rFonts w:ascii="Arial" w:hAnsi="Arial" w:cs="Arial"/>
          <w:b/>
          <w:sz w:val="20"/>
          <w:szCs w:val="20"/>
        </w:rPr>
      </w:pPr>
      <w:r w:rsidRPr="00DC5CE3">
        <w:rPr>
          <w:rFonts w:ascii="Arial" w:hAnsi="Arial" w:cs="Arial"/>
          <w:b/>
          <w:sz w:val="20"/>
          <w:szCs w:val="20"/>
        </w:rPr>
        <w:t>De los Derechos por la Prestación de Servicios en Materia de Protección Civil</w:t>
      </w:r>
    </w:p>
    <w:p w:rsidR="00F70ADE" w:rsidRPr="00DC5CE3" w:rsidRDefault="00F70ADE" w:rsidP="0072103C">
      <w:pPr>
        <w:jc w:val="both"/>
        <w:rPr>
          <w:rFonts w:ascii="Arial" w:hAnsi="Arial" w:cs="Arial"/>
          <w:b/>
          <w:sz w:val="20"/>
          <w:szCs w:val="20"/>
        </w:rPr>
      </w:pPr>
    </w:p>
    <w:p w:rsidR="00F70ADE" w:rsidRPr="00DC5CE3" w:rsidRDefault="00F70ADE" w:rsidP="0072103C">
      <w:pPr>
        <w:jc w:val="both"/>
        <w:rPr>
          <w:rFonts w:ascii="Arial" w:hAnsi="Arial" w:cs="Arial"/>
          <w:sz w:val="20"/>
          <w:szCs w:val="20"/>
        </w:rPr>
      </w:pPr>
      <w:r w:rsidRPr="00DC5CE3">
        <w:rPr>
          <w:rFonts w:ascii="Arial" w:hAnsi="Arial" w:cs="Arial"/>
          <w:b/>
          <w:sz w:val="20"/>
          <w:szCs w:val="20"/>
        </w:rPr>
        <w:t xml:space="preserve">ARTÍCULO 144-A.- </w:t>
      </w:r>
      <w:r w:rsidRPr="00DC5CE3">
        <w:rPr>
          <w:rFonts w:ascii="Arial" w:hAnsi="Arial" w:cs="Arial"/>
          <w:sz w:val="20"/>
          <w:szCs w:val="20"/>
        </w:rPr>
        <w:t>Son sujetos de los derechos establecidos en esta sección las personas físicas o morales que soliciten, cualquiera</w:t>
      </w:r>
      <w:r w:rsidRPr="00DC5CE3">
        <w:rPr>
          <w:rFonts w:ascii="Arial" w:hAnsi="Arial" w:cs="Arial"/>
          <w:b/>
          <w:sz w:val="20"/>
          <w:szCs w:val="20"/>
        </w:rPr>
        <w:t xml:space="preserve"> </w:t>
      </w:r>
      <w:r w:rsidRPr="00DC5CE3">
        <w:rPr>
          <w:rFonts w:ascii="Arial" w:hAnsi="Arial" w:cs="Arial"/>
          <w:sz w:val="20"/>
          <w:szCs w:val="20"/>
        </w:rPr>
        <w:t>de los servicios a que se refiere esta sección.</w:t>
      </w:r>
    </w:p>
    <w:p w:rsidR="00F70ADE" w:rsidRPr="00DC5CE3" w:rsidRDefault="00F70ADE" w:rsidP="0072103C">
      <w:pPr>
        <w:jc w:val="both"/>
        <w:rPr>
          <w:rFonts w:ascii="Arial" w:hAnsi="Arial" w:cs="Arial"/>
          <w:sz w:val="20"/>
          <w:szCs w:val="20"/>
        </w:rPr>
      </w:pPr>
    </w:p>
    <w:p w:rsidR="00F70ADE" w:rsidRPr="00DC5CE3" w:rsidRDefault="00F70ADE" w:rsidP="0072103C">
      <w:pPr>
        <w:jc w:val="both"/>
        <w:rPr>
          <w:rFonts w:ascii="Arial" w:hAnsi="Arial" w:cs="Arial"/>
          <w:sz w:val="20"/>
          <w:szCs w:val="20"/>
        </w:rPr>
      </w:pPr>
      <w:r w:rsidRPr="00DC5CE3">
        <w:rPr>
          <w:rFonts w:ascii="Arial" w:hAnsi="Arial" w:cs="Arial"/>
          <w:b/>
          <w:sz w:val="20"/>
          <w:szCs w:val="20"/>
        </w:rPr>
        <w:t xml:space="preserve">ARTÍCULO 144-B.- </w:t>
      </w:r>
      <w:r w:rsidRPr="00DC5CE3">
        <w:rPr>
          <w:rFonts w:ascii="Arial" w:hAnsi="Arial" w:cs="Arial"/>
          <w:sz w:val="20"/>
          <w:szCs w:val="20"/>
        </w:rPr>
        <w:t>El objeto de los derechos establecidos en esta sección son los servicios prestados por el Departamento de Protección Civil por concepto de:</w:t>
      </w:r>
    </w:p>
    <w:p w:rsidR="00886EB0" w:rsidRPr="00886EB0" w:rsidRDefault="00886EB0" w:rsidP="00886EB0">
      <w:pPr>
        <w:jc w:val="both"/>
        <w:rPr>
          <w:rFonts w:ascii="Arial" w:hAnsi="Arial" w:cs="Arial"/>
          <w:sz w:val="20"/>
          <w:szCs w:val="20"/>
        </w:rPr>
      </w:pPr>
    </w:p>
    <w:p w:rsidR="00886EB0" w:rsidRPr="00886EB0" w:rsidRDefault="00886EB0" w:rsidP="00886EB0">
      <w:pPr>
        <w:jc w:val="both"/>
        <w:rPr>
          <w:rFonts w:ascii="Arial" w:hAnsi="Arial" w:cs="Arial"/>
          <w:sz w:val="20"/>
          <w:szCs w:val="20"/>
        </w:rPr>
      </w:pPr>
      <w:r w:rsidRPr="00886EB0">
        <w:rPr>
          <w:rFonts w:ascii="Arial" w:hAnsi="Arial" w:cs="Arial"/>
          <w:b/>
          <w:sz w:val="20"/>
          <w:szCs w:val="20"/>
        </w:rPr>
        <w:t>I.</w:t>
      </w:r>
      <w:r w:rsidRPr="00886EB0">
        <w:rPr>
          <w:rFonts w:ascii="Cambria Math" w:hAnsi="Cambria Math" w:cs="Cambria Math"/>
          <w:b/>
          <w:sz w:val="20"/>
          <w:szCs w:val="20"/>
        </w:rPr>
        <w:t>‐</w:t>
      </w:r>
      <w:r w:rsidRPr="00886EB0">
        <w:rPr>
          <w:rFonts w:ascii="Arial" w:hAnsi="Arial" w:cs="Arial"/>
          <w:sz w:val="20"/>
          <w:szCs w:val="20"/>
        </w:rPr>
        <w:t xml:space="preserve"> Constancia de Conformidad respecto de seguridad y ubicación para el consumo de Pirotecnia y Explosivos.</w:t>
      </w:r>
    </w:p>
    <w:p w:rsidR="00886EB0" w:rsidRPr="00886EB0" w:rsidRDefault="00886EB0" w:rsidP="00886EB0">
      <w:pPr>
        <w:jc w:val="both"/>
        <w:rPr>
          <w:rFonts w:ascii="Arial" w:hAnsi="Arial" w:cs="Arial"/>
          <w:sz w:val="20"/>
          <w:szCs w:val="20"/>
        </w:rPr>
      </w:pPr>
      <w:r w:rsidRPr="00886EB0">
        <w:rPr>
          <w:rFonts w:ascii="Arial" w:hAnsi="Arial" w:cs="Arial"/>
          <w:b/>
          <w:sz w:val="20"/>
          <w:szCs w:val="20"/>
        </w:rPr>
        <w:t>II.</w:t>
      </w:r>
      <w:r w:rsidRPr="00886EB0">
        <w:rPr>
          <w:rFonts w:ascii="Cambria Math" w:hAnsi="Cambria Math" w:cs="Cambria Math"/>
          <w:b/>
          <w:sz w:val="20"/>
          <w:szCs w:val="20"/>
        </w:rPr>
        <w:t>‐</w:t>
      </w:r>
      <w:r w:rsidRPr="00886EB0">
        <w:rPr>
          <w:rFonts w:ascii="Arial" w:hAnsi="Arial" w:cs="Arial"/>
          <w:sz w:val="20"/>
          <w:szCs w:val="20"/>
        </w:rPr>
        <w:t xml:space="preserve"> Revisión y análisis de la solicitud de Dictamen de Riesgo.</w:t>
      </w:r>
    </w:p>
    <w:p w:rsidR="00886EB0" w:rsidRPr="00886EB0" w:rsidRDefault="00886EB0" w:rsidP="00886EB0">
      <w:pPr>
        <w:jc w:val="both"/>
        <w:rPr>
          <w:rFonts w:ascii="Arial" w:hAnsi="Arial" w:cs="Arial"/>
          <w:sz w:val="20"/>
          <w:szCs w:val="20"/>
        </w:rPr>
      </w:pPr>
      <w:r w:rsidRPr="00886EB0">
        <w:rPr>
          <w:rFonts w:ascii="Arial" w:hAnsi="Arial" w:cs="Arial"/>
          <w:b/>
          <w:sz w:val="20"/>
          <w:szCs w:val="20"/>
        </w:rPr>
        <w:t>III.</w:t>
      </w:r>
      <w:r w:rsidRPr="00886EB0">
        <w:rPr>
          <w:rFonts w:ascii="Cambria Math" w:hAnsi="Cambria Math" w:cs="Cambria Math"/>
          <w:b/>
          <w:sz w:val="20"/>
          <w:szCs w:val="20"/>
        </w:rPr>
        <w:t>‐</w:t>
      </w:r>
      <w:r w:rsidRPr="00886EB0">
        <w:rPr>
          <w:rFonts w:ascii="Arial" w:hAnsi="Arial" w:cs="Arial"/>
          <w:sz w:val="20"/>
          <w:szCs w:val="20"/>
        </w:rPr>
        <w:t xml:space="preserve"> Revisión y análisis de la solicitud de Análisis de Riesgo.</w:t>
      </w:r>
    </w:p>
    <w:p w:rsidR="00886EB0" w:rsidRPr="00886EB0" w:rsidRDefault="00886EB0" w:rsidP="00886EB0">
      <w:pPr>
        <w:jc w:val="both"/>
        <w:rPr>
          <w:rFonts w:ascii="Arial" w:hAnsi="Arial" w:cs="Arial"/>
          <w:sz w:val="20"/>
          <w:szCs w:val="20"/>
        </w:rPr>
      </w:pPr>
      <w:r w:rsidRPr="00886EB0">
        <w:rPr>
          <w:rFonts w:ascii="Arial" w:hAnsi="Arial" w:cs="Arial"/>
          <w:b/>
          <w:sz w:val="20"/>
          <w:szCs w:val="20"/>
        </w:rPr>
        <w:t>IV.</w:t>
      </w:r>
      <w:r w:rsidRPr="00886EB0">
        <w:rPr>
          <w:rFonts w:ascii="Cambria Math" w:hAnsi="Cambria Math" w:cs="Cambria Math"/>
          <w:b/>
          <w:sz w:val="20"/>
          <w:szCs w:val="20"/>
        </w:rPr>
        <w:t>‐</w:t>
      </w:r>
      <w:r w:rsidRPr="00886EB0">
        <w:rPr>
          <w:rFonts w:ascii="Arial" w:hAnsi="Arial" w:cs="Arial"/>
          <w:sz w:val="20"/>
          <w:szCs w:val="20"/>
        </w:rPr>
        <w:t xml:space="preserve"> Revisión documental y análisis de la solicitud para obtener el Registro del Programa Interno de Protección Civil.</w:t>
      </w:r>
    </w:p>
    <w:p w:rsidR="00886EB0" w:rsidRPr="00886EB0" w:rsidRDefault="00886EB0" w:rsidP="00886EB0">
      <w:pPr>
        <w:jc w:val="both"/>
        <w:rPr>
          <w:rFonts w:ascii="Arial" w:hAnsi="Arial" w:cs="Arial"/>
          <w:sz w:val="20"/>
          <w:szCs w:val="20"/>
        </w:rPr>
      </w:pPr>
      <w:r w:rsidRPr="00886EB0">
        <w:rPr>
          <w:rFonts w:ascii="Arial" w:hAnsi="Arial" w:cs="Arial"/>
          <w:b/>
          <w:sz w:val="20"/>
          <w:szCs w:val="20"/>
        </w:rPr>
        <w:t>V.</w:t>
      </w:r>
      <w:r w:rsidRPr="00886EB0">
        <w:rPr>
          <w:rFonts w:ascii="Cambria Math" w:hAnsi="Cambria Math" w:cs="Cambria Math"/>
          <w:b/>
          <w:sz w:val="20"/>
          <w:szCs w:val="20"/>
        </w:rPr>
        <w:t>‐</w:t>
      </w:r>
      <w:r w:rsidRPr="00886EB0">
        <w:rPr>
          <w:rFonts w:ascii="Arial" w:hAnsi="Arial" w:cs="Arial"/>
          <w:sz w:val="20"/>
          <w:szCs w:val="20"/>
        </w:rPr>
        <w:t xml:space="preserve"> Revisión y análisis de la solicitud de Constancia de Cumplimiento de Requisitos en Materia de Protección Civil.</w:t>
      </w:r>
    </w:p>
    <w:p w:rsidR="00886EB0" w:rsidRPr="00DC5CE3" w:rsidRDefault="00886EB0" w:rsidP="00886EB0">
      <w:pPr>
        <w:jc w:val="right"/>
        <w:rPr>
          <w:rFonts w:ascii="Arial" w:hAnsi="Arial" w:cs="Arial"/>
          <w:b/>
          <w:sz w:val="20"/>
          <w:szCs w:val="20"/>
        </w:rPr>
      </w:pPr>
      <w:r>
        <w:rPr>
          <w:rFonts w:eastAsia="MS Mincho"/>
          <w:i/>
          <w:iCs/>
          <w:color w:val="0000FF"/>
          <w:sz w:val="18"/>
          <w:szCs w:val="18"/>
          <w:lang w:val="es-MX"/>
        </w:rPr>
        <w:t>Artículo reformado</w:t>
      </w:r>
      <w:r w:rsidRPr="00DC5CE3">
        <w:rPr>
          <w:rFonts w:eastAsia="MS Mincho"/>
          <w:i/>
          <w:iCs/>
          <w:color w:val="0000FF"/>
          <w:sz w:val="18"/>
          <w:szCs w:val="18"/>
          <w:lang w:val="es-MX"/>
        </w:rPr>
        <w:t xml:space="preserve"> D.O.</w:t>
      </w:r>
      <w:r w:rsidRPr="00DC5CE3">
        <w:rPr>
          <w:rFonts w:eastAsia="MS Mincho"/>
          <w:i/>
          <w:iCs/>
          <w:color w:val="0000FF"/>
          <w:sz w:val="18"/>
          <w:szCs w:val="18"/>
        </w:rPr>
        <w:t xml:space="preserve"> </w:t>
      </w:r>
      <w:r>
        <w:rPr>
          <w:rFonts w:eastAsia="MS Mincho"/>
          <w:i/>
          <w:iCs/>
          <w:color w:val="0000FF"/>
          <w:sz w:val="18"/>
          <w:szCs w:val="18"/>
          <w:lang w:val="es-MX"/>
        </w:rPr>
        <w:t>28-12-2022</w:t>
      </w:r>
    </w:p>
    <w:p w:rsidR="00F70ADE" w:rsidRPr="00DC5CE3" w:rsidRDefault="00F70ADE" w:rsidP="0072103C">
      <w:pPr>
        <w:jc w:val="both"/>
        <w:rPr>
          <w:rFonts w:ascii="Arial" w:hAnsi="Arial" w:cs="Arial"/>
          <w:sz w:val="20"/>
          <w:szCs w:val="20"/>
        </w:rPr>
      </w:pPr>
    </w:p>
    <w:p w:rsidR="00F70ADE" w:rsidRPr="00DC5CE3" w:rsidRDefault="00F70ADE" w:rsidP="0072103C">
      <w:pPr>
        <w:jc w:val="both"/>
        <w:rPr>
          <w:rFonts w:ascii="Arial" w:hAnsi="Arial" w:cs="Arial"/>
          <w:sz w:val="20"/>
          <w:szCs w:val="20"/>
        </w:rPr>
      </w:pPr>
      <w:r w:rsidRPr="00DC5CE3">
        <w:rPr>
          <w:rFonts w:ascii="Arial" w:hAnsi="Arial" w:cs="Arial"/>
          <w:b/>
          <w:sz w:val="20"/>
          <w:szCs w:val="20"/>
        </w:rPr>
        <w:t xml:space="preserve">ARTÍCULO 144-C.- </w:t>
      </w:r>
      <w:r w:rsidRPr="00DC5CE3">
        <w:rPr>
          <w:rFonts w:ascii="Arial" w:hAnsi="Arial" w:cs="Arial"/>
          <w:sz w:val="20"/>
          <w:szCs w:val="20"/>
        </w:rPr>
        <w:t>Los derechos por los servicios a que se refiere la presente sección se pagarán conforme a lo siguiente:</w:t>
      </w:r>
    </w:p>
    <w:p w:rsidR="00F70ADE" w:rsidRPr="00DC5CE3" w:rsidRDefault="00F70ADE" w:rsidP="0072103C">
      <w:pPr>
        <w:jc w:val="both"/>
        <w:rPr>
          <w:rFonts w:ascii="Arial" w:hAnsi="Arial" w:cs="Arial"/>
          <w:sz w:val="20"/>
          <w:szCs w:val="20"/>
        </w:rPr>
      </w:pPr>
    </w:p>
    <w:tbl>
      <w:tblPr>
        <w:tblpPr w:leftFromText="141" w:rightFromText="141" w:vertAnchor="text" w:horzAnchor="margin" w:tblpY="17"/>
        <w:tblW w:w="5005" w:type="pct"/>
        <w:tblLook w:val="04A0" w:firstRow="1" w:lastRow="0" w:firstColumn="1" w:lastColumn="0" w:noHBand="0" w:noVBand="1"/>
      </w:tblPr>
      <w:tblGrid>
        <w:gridCol w:w="7103"/>
        <w:gridCol w:w="2185"/>
      </w:tblGrid>
      <w:tr w:rsidR="00F70ADE" w:rsidRPr="00B36F0D" w:rsidTr="00DC5CE3">
        <w:trPr>
          <w:trHeight w:val="987"/>
        </w:trPr>
        <w:tc>
          <w:tcPr>
            <w:tcW w:w="3824" w:type="pct"/>
            <w:shd w:val="clear" w:color="auto" w:fill="auto"/>
            <w:vAlign w:val="center"/>
          </w:tcPr>
          <w:p w:rsidR="00F70ADE" w:rsidRPr="00B36F0D" w:rsidRDefault="00F70ADE" w:rsidP="0072103C">
            <w:pPr>
              <w:jc w:val="both"/>
              <w:rPr>
                <w:rFonts w:ascii="Arial" w:hAnsi="Arial" w:cs="Arial"/>
                <w:sz w:val="20"/>
                <w:szCs w:val="20"/>
              </w:rPr>
            </w:pPr>
            <w:r w:rsidRPr="00B36F0D">
              <w:rPr>
                <w:rFonts w:ascii="Arial" w:hAnsi="Arial" w:cs="Arial"/>
                <w:b/>
                <w:sz w:val="20"/>
                <w:szCs w:val="20"/>
              </w:rPr>
              <w:t>I.-</w:t>
            </w:r>
            <w:r w:rsidRPr="00B36F0D">
              <w:rPr>
                <w:rFonts w:ascii="Arial" w:hAnsi="Arial" w:cs="Arial"/>
                <w:sz w:val="20"/>
                <w:szCs w:val="20"/>
              </w:rPr>
              <w:t xml:space="preserve"> Por la Constancia de Conformidad respecto de seguridad y ubicación para el consumo de pirotecnia y explosivos:</w:t>
            </w:r>
          </w:p>
          <w:p w:rsidR="00977793" w:rsidRPr="00B36F0D" w:rsidRDefault="00977793" w:rsidP="0072103C">
            <w:pPr>
              <w:jc w:val="both"/>
              <w:rPr>
                <w:rFonts w:ascii="Arial" w:hAnsi="Arial" w:cs="Arial"/>
                <w:sz w:val="20"/>
                <w:szCs w:val="20"/>
              </w:rPr>
            </w:pPr>
          </w:p>
          <w:p w:rsidR="00D70941" w:rsidRPr="00B36F0D" w:rsidRDefault="00B94FEA" w:rsidP="00B36F0D">
            <w:pPr>
              <w:jc w:val="both"/>
              <w:rPr>
                <w:rFonts w:ascii="Arial" w:hAnsi="Arial" w:cs="Arial"/>
                <w:sz w:val="20"/>
                <w:szCs w:val="20"/>
              </w:rPr>
            </w:pPr>
            <w:r w:rsidRPr="00B36F0D">
              <w:rPr>
                <w:rFonts w:ascii="Arial" w:hAnsi="Arial" w:cs="Arial"/>
                <w:b/>
                <w:sz w:val="20"/>
                <w:szCs w:val="20"/>
              </w:rPr>
              <w:t>II.</w:t>
            </w:r>
            <w:r w:rsidRPr="00B36F0D">
              <w:rPr>
                <w:rFonts w:ascii="Arial" w:hAnsi="Arial" w:cs="Arial"/>
                <w:sz w:val="20"/>
                <w:szCs w:val="20"/>
              </w:rPr>
              <w:t xml:space="preserve"> </w:t>
            </w:r>
            <w:r w:rsidR="00886EB0" w:rsidRPr="00B36F0D">
              <w:rPr>
                <w:rFonts w:ascii="Arial" w:eastAsia="Calibri" w:hAnsi="Arial" w:cs="Arial"/>
                <w:sz w:val="20"/>
                <w:szCs w:val="20"/>
                <w:lang w:eastAsia="en-US"/>
              </w:rPr>
              <w:t xml:space="preserve"> </w:t>
            </w:r>
            <w:r w:rsidR="00886EB0" w:rsidRPr="00B36F0D">
              <w:rPr>
                <w:rFonts w:ascii="Arial" w:hAnsi="Arial" w:cs="Arial"/>
                <w:sz w:val="20"/>
                <w:szCs w:val="20"/>
              </w:rPr>
              <w:t>Por la revisión y análisis de la solicitud de Dictamen de Riesgo:</w:t>
            </w:r>
          </w:p>
        </w:tc>
        <w:tc>
          <w:tcPr>
            <w:tcW w:w="1176" w:type="pct"/>
            <w:shd w:val="clear" w:color="auto" w:fill="auto"/>
            <w:vAlign w:val="center"/>
          </w:tcPr>
          <w:p w:rsidR="00F70ADE" w:rsidRPr="00B36F0D" w:rsidRDefault="00F70ADE" w:rsidP="00977793">
            <w:pPr>
              <w:jc w:val="right"/>
              <w:rPr>
                <w:rFonts w:ascii="Arial" w:hAnsi="Arial" w:cs="Arial"/>
                <w:sz w:val="20"/>
                <w:szCs w:val="20"/>
              </w:rPr>
            </w:pPr>
          </w:p>
        </w:tc>
      </w:tr>
      <w:tr w:rsidR="00B36F0D" w:rsidRPr="00B36F0D" w:rsidTr="00B36F0D">
        <w:trPr>
          <w:trHeight w:val="381"/>
        </w:trPr>
        <w:tc>
          <w:tcPr>
            <w:tcW w:w="5000" w:type="pct"/>
            <w:gridSpan w:val="2"/>
            <w:shd w:val="clear" w:color="auto" w:fill="auto"/>
            <w:vAlign w:val="center"/>
          </w:tcPr>
          <w:p w:rsidR="00B36F0D" w:rsidRPr="00B36F0D" w:rsidRDefault="00B36F0D" w:rsidP="00977793">
            <w:pPr>
              <w:jc w:val="right"/>
              <w:rPr>
                <w:rFonts w:ascii="Arial" w:hAnsi="Arial" w:cs="Arial"/>
                <w:sz w:val="18"/>
                <w:szCs w:val="18"/>
              </w:rPr>
            </w:pPr>
            <w:r w:rsidRPr="00B36F0D">
              <w:rPr>
                <w:rFonts w:eastAsia="MS Mincho"/>
                <w:i/>
                <w:iCs/>
                <w:color w:val="0000FF"/>
                <w:sz w:val="18"/>
                <w:szCs w:val="18"/>
              </w:rPr>
              <w:t>Fracción reformada D.O. 29-12-2021/28-12-2022</w:t>
            </w:r>
          </w:p>
        </w:tc>
      </w:tr>
      <w:tr w:rsidR="00B94FEA" w:rsidRPr="00B36F0D" w:rsidTr="00DC5CE3">
        <w:trPr>
          <w:trHeight w:val="381"/>
        </w:trPr>
        <w:tc>
          <w:tcPr>
            <w:tcW w:w="3824" w:type="pct"/>
            <w:shd w:val="clear" w:color="auto" w:fill="auto"/>
            <w:vAlign w:val="center"/>
          </w:tcPr>
          <w:p w:rsidR="00DC5CE3" w:rsidRPr="00F50346" w:rsidRDefault="00B94FEA" w:rsidP="00F50346">
            <w:pPr>
              <w:ind w:left="318"/>
              <w:jc w:val="both"/>
              <w:rPr>
                <w:rFonts w:ascii="Arial" w:hAnsi="Arial" w:cs="Arial"/>
                <w:sz w:val="20"/>
                <w:szCs w:val="20"/>
              </w:rPr>
            </w:pPr>
            <w:r w:rsidRPr="00B36F0D">
              <w:rPr>
                <w:rFonts w:ascii="Arial" w:hAnsi="Arial" w:cs="Arial"/>
                <w:sz w:val="20"/>
                <w:szCs w:val="20"/>
              </w:rPr>
              <w:t>a) Para establecimientos con ocupación de hasta 500.00 m2</w:t>
            </w:r>
          </w:p>
        </w:tc>
        <w:tc>
          <w:tcPr>
            <w:tcW w:w="1176" w:type="pct"/>
            <w:shd w:val="clear" w:color="auto" w:fill="auto"/>
            <w:vAlign w:val="center"/>
          </w:tcPr>
          <w:p w:rsidR="00B94FEA" w:rsidRPr="00B36F0D" w:rsidRDefault="00B94FEA" w:rsidP="00977793">
            <w:pPr>
              <w:jc w:val="right"/>
              <w:rPr>
                <w:rFonts w:ascii="Arial" w:hAnsi="Arial" w:cs="Arial"/>
                <w:sz w:val="20"/>
                <w:szCs w:val="20"/>
              </w:rPr>
            </w:pPr>
            <w:r w:rsidRPr="00B36F0D">
              <w:rPr>
                <w:rFonts w:ascii="Arial" w:hAnsi="Arial" w:cs="Arial"/>
                <w:sz w:val="20"/>
                <w:szCs w:val="20"/>
              </w:rPr>
              <w:t>6 U.M.A.</w:t>
            </w:r>
          </w:p>
        </w:tc>
      </w:tr>
      <w:tr w:rsidR="00B94FEA" w:rsidRPr="00B36F0D" w:rsidTr="00DC5CE3">
        <w:trPr>
          <w:trHeight w:val="416"/>
        </w:trPr>
        <w:tc>
          <w:tcPr>
            <w:tcW w:w="3824" w:type="pct"/>
            <w:shd w:val="clear" w:color="auto" w:fill="auto"/>
            <w:vAlign w:val="center"/>
          </w:tcPr>
          <w:p w:rsidR="00B94FEA" w:rsidRPr="00B36F0D" w:rsidRDefault="00B94FEA" w:rsidP="00B36F0D">
            <w:pPr>
              <w:ind w:left="318"/>
              <w:jc w:val="both"/>
              <w:rPr>
                <w:rFonts w:ascii="Arial" w:hAnsi="Arial" w:cs="Arial"/>
                <w:b/>
                <w:sz w:val="20"/>
                <w:szCs w:val="20"/>
              </w:rPr>
            </w:pPr>
            <w:r w:rsidRPr="00B36F0D">
              <w:rPr>
                <w:rFonts w:ascii="Arial" w:hAnsi="Arial" w:cs="Arial"/>
                <w:sz w:val="20"/>
                <w:szCs w:val="20"/>
              </w:rPr>
              <w:t>b) Para establecimientos con ocupación de 500.01 hasta 3,000.00 m2</w:t>
            </w:r>
          </w:p>
        </w:tc>
        <w:tc>
          <w:tcPr>
            <w:tcW w:w="1176" w:type="pct"/>
            <w:shd w:val="clear" w:color="auto" w:fill="auto"/>
            <w:vAlign w:val="center"/>
          </w:tcPr>
          <w:p w:rsidR="00B94FEA" w:rsidRPr="00B36F0D" w:rsidRDefault="00977793" w:rsidP="00977793">
            <w:pPr>
              <w:jc w:val="right"/>
              <w:rPr>
                <w:rFonts w:ascii="Arial" w:hAnsi="Arial" w:cs="Arial"/>
                <w:sz w:val="20"/>
                <w:szCs w:val="20"/>
              </w:rPr>
            </w:pPr>
            <w:r w:rsidRPr="00B36F0D">
              <w:rPr>
                <w:rFonts w:ascii="Arial" w:hAnsi="Arial" w:cs="Arial"/>
                <w:sz w:val="20"/>
                <w:szCs w:val="20"/>
              </w:rPr>
              <w:t>18 U.M.A.</w:t>
            </w:r>
          </w:p>
        </w:tc>
      </w:tr>
      <w:tr w:rsidR="00B94FEA" w:rsidRPr="00B36F0D" w:rsidTr="00DC5CE3">
        <w:trPr>
          <w:trHeight w:val="266"/>
        </w:trPr>
        <w:tc>
          <w:tcPr>
            <w:tcW w:w="3824" w:type="pct"/>
            <w:shd w:val="clear" w:color="auto" w:fill="auto"/>
            <w:vAlign w:val="center"/>
          </w:tcPr>
          <w:p w:rsidR="00B94FEA" w:rsidRPr="00B36F0D" w:rsidRDefault="00977793" w:rsidP="00F50346">
            <w:pPr>
              <w:spacing w:line="360" w:lineRule="auto"/>
              <w:ind w:left="318"/>
              <w:jc w:val="both"/>
              <w:rPr>
                <w:rFonts w:ascii="Arial" w:hAnsi="Arial" w:cs="Arial"/>
                <w:b/>
                <w:sz w:val="20"/>
                <w:szCs w:val="20"/>
              </w:rPr>
            </w:pPr>
            <w:r w:rsidRPr="00B36F0D">
              <w:rPr>
                <w:rFonts w:ascii="Arial" w:hAnsi="Arial" w:cs="Arial"/>
                <w:sz w:val="20"/>
                <w:szCs w:val="20"/>
              </w:rPr>
              <w:t>c) Para establecimientos con ocupación de 3,000.01 hasta 6,000.00 m2</w:t>
            </w:r>
          </w:p>
        </w:tc>
        <w:tc>
          <w:tcPr>
            <w:tcW w:w="1176" w:type="pct"/>
            <w:shd w:val="clear" w:color="auto" w:fill="auto"/>
            <w:vAlign w:val="center"/>
          </w:tcPr>
          <w:p w:rsidR="00B94FEA" w:rsidRPr="00B36F0D" w:rsidRDefault="00977793" w:rsidP="00977793">
            <w:pPr>
              <w:jc w:val="right"/>
              <w:rPr>
                <w:rFonts w:ascii="Arial" w:hAnsi="Arial" w:cs="Arial"/>
                <w:sz w:val="20"/>
                <w:szCs w:val="20"/>
              </w:rPr>
            </w:pPr>
            <w:r w:rsidRPr="00B36F0D">
              <w:rPr>
                <w:rFonts w:ascii="Arial" w:hAnsi="Arial" w:cs="Arial"/>
                <w:sz w:val="20"/>
                <w:szCs w:val="20"/>
              </w:rPr>
              <w:t>36 U.M.A</w:t>
            </w:r>
          </w:p>
        </w:tc>
      </w:tr>
      <w:tr w:rsidR="00B94FEA" w:rsidRPr="00B36F0D" w:rsidTr="00DC5CE3">
        <w:trPr>
          <w:trHeight w:val="270"/>
        </w:trPr>
        <w:tc>
          <w:tcPr>
            <w:tcW w:w="3824" w:type="pct"/>
            <w:shd w:val="clear" w:color="auto" w:fill="auto"/>
            <w:vAlign w:val="center"/>
          </w:tcPr>
          <w:p w:rsidR="00DC5CE3" w:rsidRPr="00B36F0D" w:rsidRDefault="00977793" w:rsidP="00F50346">
            <w:pPr>
              <w:ind w:left="318"/>
              <w:jc w:val="both"/>
              <w:rPr>
                <w:rFonts w:ascii="Arial" w:hAnsi="Arial" w:cs="Arial"/>
                <w:sz w:val="20"/>
                <w:szCs w:val="20"/>
              </w:rPr>
            </w:pPr>
            <w:r w:rsidRPr="00B36F0D">
              <w:rPr>
                <w:rFonts w:ascii="Arial" w:hAnsi="Arial" w:cs="Arial"/>
                <w:sz w:val="20"/>
                <w:szCs w:val="20"/>
              </w:rPr>
              <w:t>d) Para establecimientos con ocupación de más de 6,000.00 m2</w:t>
            </w:r>
          </w:p>
        </w:tc>
        <w:tc>
          <w:tcPr>
            <w:tcW w:w="1176" w:type="pct"/>
            <w:shd w:val="clear" w:color="auto" w:fill="auto"/>
            <w:vAlign w:val="center"/>
          </w:tcPr>
          <w:p w:rsidR="00B94FEA" w:rsidRPr="00B36F0D" w:rsidRDefault="00977793" w:rsidP="00977793">
            <w:pPr>
              <w:jc w:val="right"/>
              <w:rPr>
                <w:rFonts w:ascii="Arial" w:hAnsi="Arial" w:cs="Arial"/>
                <w:sz w:val="20"/>
                <w:szCs w:val="20"/>
              </w:rPr>
            </w:pPr>
            <w:r w:rsidRPr="00B36F0D">
              <w:rPr>
                <w:rFonts w:ascii="Arial" w:hAnsi="Arial" w:cs="Arial"/>
                <w:sz w:val="20"/>
                <w:szCs w:val="20"/>
              </w:rPr>
              <w:t>72 U.M.A.</w:t>
            </w:r>
          </w:p>
        </w:tc>
      </w:tr>
      <w:tr w:rsidR="00B36F0D" w:rsidRPr="00B36F0D" w:rsidTr="00B36F0D">
        <w:trPr>
          <w:trHeight w:val="270"/>
        </w:trPr>
        <w:tc>
          <w:tcPr>
            <w:tcW w:w="5000" w:type="pct"/>
            <w:gridSpan w:val="2"/>
            <w:shd w:val="clear" w:color="auto" w:fill="auto"/>
            <w:vAlign w:val="center"/>
          </w:tcPr>
          <w:p w:rsidR="00B36F0D" w:rsidRPr="00B36F0D" w:rsidRDefault="00B36F0D" w:rsidP="00977793">
            <w:pPr>
              <w:jc w:val="right"/>
              <w:rPr>
                <w:rFonts w:ascii="Arial" w:hAnsi="Arial" w:cs="Arial"/>
                <w:sz w:val="18"/>
                <w:szCs w:val="18"/>
              </w:rPr>
            </w:pPr>
            <w:r w:rsidRPr="00B36F0D">
              <w:rPr>
                <w:rFonts w:ascii="Bookman Old Style" w:hAnsi="Bookman Old Style" w:cs="Arial"/>
                <w:i/>
                <w:color w:val="002060"/>
                <w:sz w:val="18"/>
                <w:szCs w:val="18"/>
              </w:rPr>
              <w:t>Incisos adicionados DO. 29-12-2021</w:t>
            </w:r>
          </w:p>
        </w:tc>
      </w:tr>
      <w:tr w:rsidR="00977793" w:rsidRPr="00B36F0D" w:rsidTr="00DC5CE3">
        <w:trPr>
          <w:trHeight w:val="270"/>
        </w:trPr>
        <w:tc>
          <w:tcPr>
            <w:tcW w:w="3824" w:type="pct"/>
            <w:shd w:val="clear" w:color="auto" w:fill="auto"/>
            <w:vAlign w:val="center"/>
          </w:tcPr>
          <w:p w:rsidR="00DC5CE3" w:rsidRPr="00B36F0D" w:rsidRDefault="007339E1" w:rsidP="00B36F0D">
            <w:pPr>
              <w:jc w:val="both"/>
              <w:rPr>
                <w:rFonts w:ascii="Arial" w:hAnsi="Arial" w:cs="Arial"/>
                <w:sz w:val="20"/>
                <w:szCs w:val="20"/>
              </w:rPr>
            </w:pPr>
            <w:r w:rsidRPr="00B36F0D">
              <w:rPr>
                <w:rFonts w:ascii="Arial" w:hAnsi="Arial" w:cs="Arial"/>
                <w:b/>
                <w:sz w:val="20"/>
                <w:szCs w:val="20"/>
              </w:rPr>
              <w:t>III.</w:t>
            </w:r>
            <w:r w:rsidR="00B36F0D">
              <w:rPr>
                <w:rFonts w:ascii="Arial" w:hAnsi="Arial" w:cs="Arial"/>
                <w:sz w:val="20"/>
                <w:szCs w:val="20"/>
              </w:rPr>
              <w:t xml:space="preserve"> </w:t>
            </w:r>
            <w:r w:rsidRPr="00B36F0D">
              <w:rPr>
                <w:rFonts w:ascii="Arial" w:hAnsi="Arial" w:cs="Arial"/>
                <w:sz w:val="20"/>
                <w:szCs w:val="20"/>
              </w:rPr>
              <w:t>Por la revisión y análisis de la solicitud de Análisis de Riesgo:</w:t>
            </w:r>
          </w:p>
        </w:tc>
        <w:tc>
          <w:tcPr>
            <w:tcW w:w="1176" w:type="pct"/>
            <w:shd w:val="clear" w:color="auto" w:fill="auto"/>
            <w:vAlign w:val="center"/>
          </w:tcPr>
          <w:p w:rsidR="00977793" w:rsidRPr="00B36F0D" w:rsidRDefault="00977793" w:rsidP="00977793">
            <w:pPr>
              <w:jc w:val="right"/>
              <w:rPr>
                <w:rFonts w:ascii="Arial" w:hAnsi="Arial" w:cs="Arial"/>
                <w:sz w:val="20"/>
                <w:szCs w:val="20"/>
              </w:rPr>
            </w:pPr>
          </w:p>
        </w:tc>
      </w:tr>
      <w:tr w:rsidR="00B36F0D" w:rsidRPr="00B36F0D" w:rsidTr="00B36F0D">
        <w:trPr>
          <w:trHeight w:val="270"/>
        </w:trPr>
        <w:tc>
          <w:tcPr>
            <w:tcW w:w="5000" w:type="pct"/>
            <w:gridSpan w:val="2"/>
            <w:shd w:val="clear" w:color="auto" w:fill="auto"/>
            <w:vAlign w:val="center"/>
          </w:tcPr>
          <w:p w:rsidR="00B36F0D" w:rsidRPr="00B36F0D" w:rsidRDefault="00B36F0D" w:rsidP="00977793">
            <w:pPr>
              <w:jc w:val="right"/>
              <w:rPr>
                <w:rFonts w:ascii="Arial" w:hAnsi="Arial" w:cs="Arial"/>
                <w:sz w:val="20"/>
                <w:szCs w:val="20"/>
              </w:rPr>
            </w:pPr>
            <w:r w:rsidRPr="00B36F0D">
              <w:rPr>
                <w:rFonts w:eastAsia="MS Mincho"/>
                <w:i/>
                <w:iCs/>
                <w:color w:val="0000FF"/>
                <w:sz w:val="18"/>
                <w:szCs w:val="18"/>
              </w:rPr>
              <w:t>Fracción reformada D.O. 29-12-2021/28-12-2022</w:t>
            </w:r>
          </w:p>
        </w:tc>
      </w:tr>
      <w:tr w:rsidR="00977793" w:rsidRPr="00B36F0D" w:rsidTr="00DC5CE3">
        <w:trPr>
          <w:trHeight w:val="270"/>
        </w:trPr>
        <w:tc>
          <w:tcPr>
            <w:tcW w:w="3824" w:type="pct"/>
            <w:shd w:val="clear" w:color="auto" w:fill="auto"/>
            <w:vAlign w:val="center"/>
          </w:tcPr>
          <w:p w:rsidR="00977793" w:rsidRPr="00B36F0D" w:rsidRDefault="007339E1" w:rsidP="00B36F0D">
            <w:pPr>
              <w:ind w:left="318"/>
              <w:jc w:val="both"/>
              <w:rPr>
                <w:rFonts w:ascii="Arial" w:hAnsi="Arial" w:cs="Arial"/>
                <w:sz w:val="20"/>
                <w:szCs w:val="20"/>
              </w:rPr>
            </w:pPr>
            <w:r w:rsidRPr="00B36F0D">
              <w:rPr>
                <w:rFonts w:ascii="Arial" w:hAnsi="Arial" w:cs="Arial"/>
                <w:sz w:val="20"/>
                <w:szCs w:val="20"/>
              </w:rPr>
              <w:t>a) Para proyectos con superficies por construir de hasta 500.00 m2</w:t>
            </w:r>
          </w:p>
        </w:tc>
        <w:tc>
          <w:tcPr>
            <w:tcW w:w="1176" w:type="pct"/>
            <w:shd w:val="clear" w:color="auto" w:fill="auto"/>
            <w:vAlign w:val="center"/>
          </w:tcPr>
          <w:p w:rsidR="00977793" w:rsidRPr="00B36F0D" w:rsidRDefault="00977793" w:rsidP="00977793">
            <w:pPr>
              <w:jc w:val="right"/>
              <w:rPr>
                <w:rFonts w:ascii="Arial" w:hAnsi="Arial" w:cs="Arial"/>
                <w:sz w:val="20"/>
                <w:szCs w:val="20"/>
              </w:rPr>
            </w:pPr>
            <w:r w:rsidRPr="00B36F0D">
              <w:rPr>
                <w:rFonts w:ascii="Arial" w:hAnsi="Arial" w:cs="Arial"/>
                <w:sz w:val="20"/>
                <w:szCs w:val="20"/>
              </w:rPr>
              <w:t>6 U.M.A.</w:t>
            </w:r>
          </w:p>
        </w:tc>
      </w:tr>
      <w:tr w:rsidR="00977793" w:rsidRPr="00B36F0D" w:rsidTr="00DC5CE3">
        <w:trPr>
          <w:trHeight w:val="270"/>
        </w:trPr>
        <w:tc>
          <w:tcPr>
            <w:tcW w:w="3824" w:type="pct"/>
            <w:shd w:val="clear" w:color="auto" w:fill="auto"/>
            <w:vAlign w:val="center"/>
          </w:tcPr>
          <w:p w:rsidR="00977793" w:rsidRPr="00B36F0D" w:rsidRDefault="007339E1" w:rsidP="00B36F0D">
            <w:pPr>
              <w:ind w:left="601" w:hanging="283"/>
              <w:jc w:val="both"/>
              <w:rPr>
                <w:rFonts w:ascii="Arial" w:hAnsi="Arial" w:cs="Arial"/>
                <w:sz w:val="20"/>
                <w:szCs w:val="20"/>
              </w:rPr>
            </w:pPr>
            <w:r w:rsidRPr="00B36F0D">
              <w:rPr>
                <w:rFonts w:ascii="Arial" w:hAnsi="Arial" w:cs="Arial"/>
                <w:sz w:val="20"/>
                <w:szCs w:val="20"/>
              </w:rPr>
              <w:t>b)</w:t>
            </w:r>
            <w:r w:rsidRPr="00B36F0D">
              <w:rPr>
                <w:rFonts w:ascii="Arial" w:hAnsi="Arial" w:cs="Arial"/>
                <w:b/>
                <w:sz w:val="20"/>
                <w:szCs w:val="20"/>
              </w:rPr>
              <w:t xml:space="preserve"> </w:t>
            </w:r>
            <w:r w:rsidRPr="00B36F0D">
              <w:rPr>
                <w:rFonts w:ascii="Arial" w:hAnsi="Arial" w:cs="Arial"/>
                <w:sz w:val="20"/>
                <w:szCs w:val="20"/>
              </w:rPr>
              <w:t>Para proyectos con superficies por construir de 500.01 hasta 3,000.00 m2</w:t>
            </w:r>
          </w:p>
        </w:tc>
        <w:tc>
          <w:tcPr>
            <w:tcW w:w="1176" w:type="pct"/>
            <w:shd w:val="clear" w:color="auto" w:fill="auto"/>
            <w:vAlign w:val="center"/>
          </w:tcPr>
          <w:p w:rsidR="00977793" w:rsidRPr="00B36F0D" w:rsidRDefault="00977793" w:rsidP="00977793">
            <w:pPr>
              <w:jc w:val="right"/>
              <w:rPr>
                <w:rFonts w:ascii="Arial" w:hAnsi="Arial" w:cs="Arial"/>
                <w:sz w:val="20"/>
                <w:szCs w:val="20"/>
              </w:rPr>
            </w:pPr>
            <w:r w:rsidRPr="00B36F0D">
              <w:rPr>
                <w:rFonts w:ascii="Arial" w:hAnsi="Arial" w:cs="Arial"/>
                <w:sz w:val="20"/>
                <w:szCs w:val="20"/>
              </w:rPr>
              <w:t>18 U.M.A.</w:t>
            </w:r>
          </w:p>
        </w:tc>
      </w:tr>
      <w:tr w:rsidR="00977793" w:rsidRPr="00B36F0D" w:rsidTr="00DC5CE3">
        <w:trPr>
          <w:trHeight w:val="270"/>
        </w:trPr>
        <w:tc>
          <w:tcPr>
            <w:tcW w:w="3824" w:type="pct"/>
            <w:shd w:val="clear" w:color="auto" w:fill="auto"/>
            <w:vAlign w:val="center"/>
          </w:tcPr>
          <w:p w:rsidR="00977793" w:rsidRPr="00B36F0D" w:rsidRDefault="007339E1" w:rsidP="00B36F0D">
            <w:pPr>
              <w:ind w:left="601" w:hanging="283"/>
              <w:jc w:val="both"/>
              <w:rPr>
                <w:rFonts w:ascii="Arial" w:hAnsi="Arial" w:cs="Arial"/>
                <w:sz w:val="20"/>
                <w:szCs w:val="20"/>
              </w:rPr>
            </w:pPr>
            <w:r w:rsidRPr="00B36F0D">
              <w:rPr>
                <w:rFonts w:ascii="Arial" w:hAnsi="Arial" w:cs="Arial"/>
                <w:sz w:val="20"/>
                <w:szCs w:val="20"/>
              </w:rPr>
              <w:t>c) Para proyectos con superficies por construir de 3,000.01 hasta 6,000.00 m2</w:t>
            </w:r>
          </w:p>
        </w:tc>
        <w:tc>
          <w:tcPr>
            <w:tcW w:w="1176" w:type="pct"/>
            <w:shd w:val="clear" w:color="auto" w:fill="auto"/>
            <w:vAlign w:val="center"/>
          </w:tcPr>
          <w:p w:rsidR="00977793" w:rsidRPr="00B36F0D" w:rsidRDefault="00977793" w:rsidP="00977793">
            <w:pPr>
              <w:jc w:val="right"/>
              <w:rPr>
                <w:rFonts w:ascii="Arial" w:hAnsi="Arial" w:cs="Arial"/>
                <w:sz w:val="20"/>
                <w:szCs w:val="20"/>
              </w:rPr>
            </w:pPr>
            <w:r w:rsidRPr="00B36F0D">
              <w:rPr>
                <w:rFonts w:ascii="Arial" w:hAnsi="Arial" w:cs="Arial"/>
                <w:sz w:val="20"/>
                <w:szCs w:val="20"/>
              </w:rPr>
              <w:t>36 U.M.A.</w:t>
            </w:r>
          </w:p>
        </w:tc>
      </w:tr>
      <w:tr w:rsidR="00977793" w:rsidRPr="00B36F0D" w:rsidTr="00DC5CE3">
        <w:trPr>
          <w:trHeight w:val="270"/>
        </w:trPr>
        <w:tc>
          <w:tcPr>
            <w:tcW w:w="3824" w:type="pct"/>
            <w:shd w:val="clear" w:color="auto" w:fill="auto"/>
            <w:vAlign w:val="center"/>
          </w:tcPr>
          <w:p w:rsidR="00977793" w:rsidRPr="00B36F0D" w:rsidRDefault="007339E1" w:rsidP="00B36F0D">
            <w:pPr>
              <w:ind w:left="318"/>
              <w:jc w:val="both"/>
              <w:rPr>
                <w:rFonts w:ascii="Arial" w:hAnsi="Arial" w:cs="Arial"/>
                <w:sz w:val="20"/>
                <w:szCs w:val="20"/>
              </w:rPr>
            </w:pPr>
            <w:r w:rsidRPr="00B36F0D">
              <w:rPr>
                <w:rFonts w:ascii="Arial" w:hAnsi="Arial" w:cs="Arial"/>
                <w:sz w:val="20"/>
                <w:szCs w:val="20"/>
              </w:rPr>
              <w:t>d) Para proyectos con superficies por construir de más de 6,000.00m2</w:t>
            </w:r>
          </w:p>
        </w:tc>
        <w:tc>
          <w:tcPr>
            <w:tcW w:w="1176" w:type="pct"/>
            <w:shd w:val="clear" w:color="auto" w:fill="auto"/>
            <w:vAlign w:val="center"/>
          </w:tcPr>
          <w:p w:rsidR="00977793" w:rsidRPr="00B36F0D" w:rsidRDefault="00977793" w:rsidP="00977793">
            <w:pPr>
              <w:jc w:val="right"/>
              <w:rPr>
                <w:rFonts w:ascii="Arial" w:hAnsi="Arial" w:cs="Arial"/>
                <w:sz w:val="20"/>
                <w:szCs w:val="20"/>
              </w:rPr>
            </w:pPr>
            <w:r w:rsidRPr="00B36F0D">
              <w:rPr>
                <w:rFonts w:ascii="Arial" w:hAnsi="Arial" w:cs="Arial"/>
                <w:sz w:val="20"/>
                <w:szCs w:val="20"/>
              </w:rPr>
              <w:t>72 U.M.A</w:t>
            </w:r>
          </w:p>
        </w:tc>
      </w:tr>
      <w:tr w:rsidR="00B36F0D" w:rsidRPr="00B36F0D" w:rsidTr="00B36F0D">
        <w:trPr>
          <w:trHeight w:val="270"/>
        </w:trPr>
        <w:tc>
          <w:tcPr>
            <w:tcW w:w="5000" w:type="pct"/>
            <w:gridSpan w:val="2"/>
            <w:shd w:val="clear" w:color="auto" w:fill="auto"/>
            <w:vAlign w:val="center"/>
          </w:tcPr>
          <w:p w:rsidR="00B36F0D" w:rsidRPr="00B36F0D" w:rsidRDefault="00B36F0D" w:rsidP="00B36F0D">
            <w:pPr>
              <w:jc w:val="right"/>
              <w:rPr>
                <w:rFonts w:ascii="Arial" w:hAnsi="Arial" w:cs="Arial"/>
                <w:b/>
                <w:sz w:val="18"/>
                <w:szCs w:val="18"/>
              </w:rPr>
            </w:pPr>
            <w:r w:rsidRPr="00B36F0D">
              <w:rPr>
                <w:rFonts w:eastAsia="MS Mincho"/>
                <w:i/>
                <w:iCs/>
                <w:color w:val="0000FF"/>
                <w:sz w:val="18"/>
                <w:szCs w:val="18"/>
              </w:rPr>
              <w:t>Incisos reformados D.O. 28-12-2022</w:t>
            </w:r>
          </w:p>
        </w:tc>
      </w:tr>
      <w:tr w:rsidR="00890AAC" w:rsidRPr="00B36F0D" w:rsidTr="00DC5CE3">
        <w:trPr>
          <w:trHeight w:val="270"/>
        </w:trPr>
        <w:tc>
          <w:tcPr>
            <w:tcW w:w="3824" w:type="pct"/>
            <w:shd w:val="clear" w:color="auto" w:fill="auto"/>
            <w:vAlign w:val="center"/>
          </w:tcPr>
          <w:p w:rsidR="007339E1" w:rsidRPr="00B36F0D" w:rsidRDefault="007339E1" w:rsidP="00B36F0D">
            <w:pPr>
              <w:jc w:val="both"/>
              <w:rPr>
                <w:rFonts w:ascii="Arial" w:hAnsi="Arial" w:cs="Arial"/>
                <w:b/>
                <w:sz w:val="20"/>
                <w:szCs w:val="20"/>
              </w:rPr>
            </w:pPr>
            <w:r w:rsidRPr="00B36F0D">
              <w:rPr>
                <w:rFonts w:ascii="Arial" w:hAnsi="Arial" w:cs="Arial"/>
                <w:b/>
                <w:sz w:val="20"/>
                <w:szCs w:val="20"/>
              </w:rPr>
              <w:t>IV</w:t>
            </w:r>
            <w:r w:rsidRPr="00B36F0D">
              <w:rPr>
                <w:rFonts w:ascii="Arial" w:hAnsi="Arial" w:cs="Arial"/>
                <w:sz w:val="20"/>
                <w:szCs w:val="20"/>
              </w:rPr>
              <w:t>.</w:t>
            </w:r>
            <w:r w:rsidRPr="00B36F0D">
              <w:rPr>
                <w:rFonts w:ascii="Cambria Math" w:hAnsi="Cambria Math" w:cs="Cambria Math"/>
                <w:sz w:val="20"/>
                <w:szCs w:val="20"/>
              </w:rPr>
              <w:t>‐</w:t>
            </w:r>
            <w:r w:rsidRPr="00B36F0D">
              <w:rPr>
                <w:rFonts w:ascii="Arial" w:hAnsi="Arial" w:cs="Arial"/>
                <w:sz w:val="20"/>
                <w:szCs w:val="20"/>
              </w:rPr>
              <w:t xml:space="preserve"> Por la revisión documental y análisis de la solicitud para obtener el registro del Programa Interno de Protección Civil:</w:t>
            </w:r>
          </w:p>
        </w:tc>
        <w:tc>
          <w:tcPr>
            <w:tcW w:w="1176" w:type="pct"/>
            <w:shd w:val="clear" w:color="auto" w:fill="auto"/>
            <w:vAlign w:val="center"/>
          </w:tcPr>
          <w:p w:rsidR="00890AAC" w:rsidRPr="00B36F0D" w:rsidRDefault="00890AAC" w:rsidP="00977793">
            <w:pPr>
              <w:jc w:val="right"/>
              <w:rPr>
                <w:rFonts w:ascii="Arial" w:hAnsi="Arial" w:cs="Arial"/>
                <w:sz w:val="20"/>
                <w:szCs w:val="20"/>
              </w:rPr>
            </w:pPr>
          </w:p>
        </w:tc>
      </w:tr>
      <w:tr w:rsidR="00B36F0D" w:rsidRPr="00B36F0D" w:rsidTr="00B36F0D">
        <w:trPr>
          <w:trHeight w:val="270"/>
        </w:trPr>
        <w:tc>
          <w:tcPr>
            <w:tcW w:w="5000" w:type="pct"/>
            <w:gridSpan w:val="2"/>
            <w:shd w:val="clear" w:color="auto" w:fill="auto"/>
            <w:vAlign w:val="center"/>
          </w:tcPr>
          <w:p w:rsidR="00B36F0D" w:rsidRPr="00B36F0D" w:rsidRDefault="00B36F0D" w:rsidP="00B36F0D">
            <w:pPr>
              <w:jc w:val="right"/>
              <w:rPr>
                <w:rFonts w:ascii="Bookman Old Style" w:hAnsi="Bookman Old Style" w:cs="Arial"/>
                <w:i/>
                <w:color w:val="002060"/>
                <w:sz w:val="18"/>
                <w:szCs w:val="18"/>
              </w:rPr>
            </w:pPr>
            <w:r w:rsidRPr="00B36F0D">
              <w:rPr>
                <w:i/>
                <w:color w:val="002060"/>
                <w:sz w:val="18"/>
                <w:szCs w:val="18"/>
              </w:rPr>
              <w:t>Fracción</w:t>
            </w:r>
            <w:r w:rsidRPr="00B36F0D">
              <w:rPr>
                <w:rFonts w:ascii="Bookman Old Style" w:hAnsi="Bookman Old Style" w:cs="Arial"/>
                <w:i/>
                <w:color w:val="002060"/>
                <w:sz w:val="18"/>
                <w:szCs w:val="18"/>
              </w:rPr>
              <w:t xml:space="preserve"> </w:t>
            </w:r>
            <w:r w:rsidRPr="00B36F0D">
              <w:rPr>
                <w:i/>
                <w:color w:val="002060"/>
                <w:sz w:val="18"/>
                <w:szCs w:val="18"/>
              </w:rPr>
              <w:t>Adicionada DO. 29-12-2021</w:t>
            </w:r>
          </w:p>
          <w:p w:rsidR="00B36F0D" w:rsidRPr="00B36F0D" w:rsidRDefault="00B36F0D" w:rsidP="00B36F0D">
            <w:pPr>
              <w:jc w:val="right"/>
              <w:rPr>
                <w:rFonts w:ascii="Arial" w:hAnsi="Arial" w:cs="Arial"/>
                <w:sz w:val="20"/>
                <w:szCs w:val="20"/>
              </w:rPr>
            </w:pPr>
            <w:r w:rsidRPr="00B36F0D">
              <w:rPr>
                <w:rFonts w:eastAsia="MS Mincho"/>
                <w:i/>
                <w:iCs/>
                <w:color w:val="0000FF"/>
                <w:sz w:val="18"/>
                <w:szCs w:val="18"/>
              </w:rPr>
              <w:t>Fracción reformada D.O. 28-12-2022</w:t>
            </w:r>
          </w:p>
        </w:tc>
      </w:tr>
      <w:tr w:rsidR="00890AAC" w:rsidRPr="00B36F0D" w:rsidTr="00DC5CE3">
        <w:trPr>
          <w:trHeight w:val="270"/>
        </w:trPr>
        <w:tc>
          <w:tcPr>
            <w:tcW w:w="3824" w:type="pct"/>
            <w:shd w:val="clear" w:color="auto" w:fill="auto"/>
            <w:vAlign w:val="center"/>
          </w:tcPr>
          <w:p w:rsidR="00890AAC" w:rsidRPr="00B36F0D" w:rsidRDefault="00A104D7" w:rsidP="00B36F0D">
            <w:pPr>
              <w:ind w:left="601" w:hanging="283"/>
              <w:jc w:val="both"/>
              <w:rPr>
                <w:rFonts w:ascii="Arial" w:hAnsi="Arial" w:cs="Arial"/>
                <w:sz w:val="20"/>
                <w:szCs w:val="20"/>
              </w:rPr>
            </w:pPr>
            <w:r w:rsidRPr="00B36F0D">
              <w:rPr>
                <w:rFonts w:ascii="Arial" w:hAnsi="Arial" w:cs="Arial"/>
                <w:sz w:val="20"/>
                <w:szCs w:val="20"/>
              </w:rPr>
              <w:t>a) Cuando se trate de un Programa Interno de Protección Civil presentado para su registro por primera ocasión</w:t>
            </w:r>
          </w:p>
        </w:tc>
        <w:tc>
          <w:tcPr>
            <w:tcW w:w="1176" w:type="pct"/>
            <w:shd w:val="clear" w:color="auto" w:fill="auto"/>
            <w:vAlign w:val="center"/>
          </w:tcPr>
          <w:p w:rsidR="00890AAC" w:rsidRPr="00B36F0D" w:rsidRDefault="00890AAC" w:rsidP="00977793">
            <w:pPr>
              <w:jc w:val="right"/>
              <w:rPr>
                <w:rFonts w:ascii="Arial" w:hAnsi="Arial" w:cs="Arial"/>
                <w:sz w:val="20"/>
                <w:szCs w:val="20"/>
              </w:rPr>
            </w:pPr>
            <w:r w:rsidRPr="00B36F0D">
              <w:rPr>
                <w:rFonts w:ascii="Arial" w:hAnsi="Arial" w:cs="Arial"/>
                <w:sz w:val="20"/>
                <w:szCs w:val="20"/>
              </w:rPr>
              <w:t>60 U.M.A.</w:t>
            </w:r>
          </w:p>
        </w:tc>
      </w:tr>
      <w:tr w:rsidR="00890AAC" w:rsidRPr="00B36F0D" w:rsidTr="00B36F0D">
        <w:trPr>
          <w:trHeight w:val="270"/>
        </w:trPr>
        <w:tc>
          <w:tcPr>
            <w:tcW w:w="3824" w:type="pct"/>
            <w:shd w:val="clear" w:color="auto" w:fill="auto"/>
            <w:vAlign w:val="center"/>
          </w:tcPr>
          <w:p w:rsidR="003C334F" w:rsidRPr="00B36F0D" w:rsidRDefault="0020477C" w:rsidP="00B36F0D">
            <w:pPr>
              <w:ind w:left="601" w:hanging="283"/>
              <w:jc w:val="both"/>
              <w:rPr>
                <w:rFonts w:ascii="Arial" w:hAnsi="Arial" w:cs="Arial"/>
                <w:sz w:val="20"/>
                <w:szCs w:val="20"/>
              </w:rPr>
            </w:pPr>
            <w:r w:rsidRPr="00B36F0D">
              <w:rPr>
                <w:rFonts w:ascii="Arial" w:hAnsi="Arial" w:cs="Arial"/>
                <w:sz w:val="20"/>
                <w:szCs w:val="20"/>
              </w:rPr>
              <w:t>b) Cuando se trate de la actualización de la vigencia de un registro previamente emitido por la Coordinación Municipal de Protección Civil</w:t>
            </w:r>
          </w:p>
        </w:tc>
        <w:tc>
          <w:tcPr>
            <w:tcW w:w="1176" w:type="pct"/>
            <w:shd w:val="clear" w:color="auto" w:fill="auto"/>
          </w:tcPr>
          <w:p w:rsidR="00B36F0D" w:rsidRDefault="00B36F0D" w:rsidP="00B36F0D">
            <w:pPr>
              <w:jc w:val="right"/>
              <w:rPr>
                <w:rFonts w:ascii="Arial" w:hAnsi="Arial" w:cs="Arial"/>
                <w:sz w:val="20"/>
                <w:szCs w:val="20"/>
              </w:rPr>
            </w:pPr>
          </w:p>
          <w:p w:rsidR="00890AAC" w:rsidRPr="00B36F0D" w:rsidRDefault="00890AAC" w:rsidP="00B36F0D">
            <w:pPr>
              <w:jc w:val="right"/>
              <w:rPr>
                <w:rFonts w:ascii="Arial" w:hAnsi="Arial" w:cs="Arial"/>
                <w:sz w:val="20"/>
                <w:szCs w:val="20"/>
              </w:rPr>
            </w:pPr>
            <w:r w:rsidRPr="00B36F0D">
              <w:rPr>
                <w:rFonts w:ascii="Arial" w:hAnsi="Arial" w:cs="Arial"/>
                <w:sz w:val="20"/>
                <w:szCs w:val="20"/>
              </w:rPr>
              <w:t>18 U.M.A.</w:t>
            </w:r>
          </w:p>
        </w:tc>
      </w:tr>
      <w:tr w:rsidR="00B36F0D" w:rsidRPr="00B36F0D" w:rsidTr="00B36F0D">
        <w:trPr>
          <w:trHeight w:val="270"/>
        </w:trPr>
        <w:tc>
          <w:tcPr>
            <w:tcW w:w="5000" w:type="pct"/>
            <w:gridSpan w:val="2"/>
            <w:shd w:val="clear" w:color="auto" w:fill="auto"/>
            <w:vAlign w:val="center"/>
          </w:tcPr>
          <w:p w:rsidR="00B36F0D" w:rsidRDefault="00B36F0D" w:rsidP="00B36F0D">
            <w:pPr>
              <w:jc w:val="right"/>
              <w:rPr>
                <w:rFonts w:ascii="Arial" w:hAnsi="Arial" w:cs="Arial"/>
                <w:sz w:val="20"/>
                <w:szCs w:val="20"/>
              </w:rPr>
            </w:pPr>
            <w:r w:rsidRPr="00B36F0D">
              <w:rPr>
                <w:rFonts w:eastAsia="MS Mincho"/>
                <w:i/>
                <w:iCs/>
                <w:color w:val="0000FF"/>
                <w:sz w:val="18"/>
                <w:szCs w:val="18"/>
              </w:rPr>
              <w:t>Incisos reformados D.O. 28-12-2022</w:t>
            </w:r>
          </w:p>
        </w:tc>
      </w:tr>
      <w:tr w:rsidR="00890AAC" w:rsidRPr="00B36F0D" w:rsidTr="00DC5CE3">
        <w:trPr>
          <w:trHeight w:val="270"/>
        </w:trPr>
        <w:tc>
          <w:tcPr>
            <w:tcW w:w="3824" w:type="pct"/>
            <w:shd w:val="clear" w:color="auto" w:fill="auto"/>
            <w:vAlign w:val="center"/>
          </w:tcPr>
          <w:p w:rsidR="003C334F" w:rsidRPr="00B36F0D" w:rsidRDefault="00890AAC" w:rsidP="00B36F0D">
            <w:pPr>
              <w:jc w:val="both"/>
              <w:rPr>
                <w:rFonts w:ascii="Arial" w:hAnsi="Arial" w:cs="Arial"/>
                <w:sz w:val="20"/>
                <w:szCs w:val="20"/>
              </w:rPr>
            </w:pPr>
            <w:r w:rsidRPr="00B36F0D">
              <w:rPr>
                <w:rFonts w:ascii="Arial" w:hAnsi="Arial" w:cs="Arial"/>
                <w:b/>
                <w:sz w:val="20"/>
                <w:szCs w:val="20"/>
              </w:rPr>
              <w:t>V.</w:t>
            </w:r>
            <w:r w:rsidRPr="00B36F0D">
              <w:rPr>
                <w:rFonts w:ascii="Cambria Math" w:hAnsi="Cambria Math" w:cs="Cambria Math"/>
                <w:b/>
                <w:sz w:val="20"/>
                <w:szCs w:val="20"/>
              </w:rPr>
              <w:t>‐</w:t>
            </w:r>
            <w:r w:rsidR="003C334F" w:rsidRPr="00B36F0D">
              <w:rPr>
                <w:sz w:val="20"/>
                <w:szCs w:val="20"/>
              </w:rPr>
              <w:t xml:space="preserve"> </w:t>
            </w:r>
            <w:r w:rsidR="003C334F" w:rsidRPr="00B36F0D">
              <w:rPr>
                <w:rFonts w:ascii="Arial" w:hAnsi="Arial" w:cs="Arial"/>
                <w:sz w:val="20"/>
                <w:szCs w:val="20"/>
              </w:rPr>
              <w:t>Por la revisión y análisis de la solicitud de Constancia de Cumplimiento de Requisitos en Materia de Protección Civil:</w:t>
            </w:r>
          </w:p>
        </w:tc>
        <w:tc>
          <w:tcPr>
            <w:tcW w:w="1176" w:type="pct"/>
            <w:shd w:val="clear" w:color="auto" w:fill="auto"/>
            <w:vAlign w:val="center"/>
          </w:tcPr>
          <w:p w:rsidR="00890AAC" w:rsidRPr="00B36F0D" w:rsidRDefault="00890AAC" w:rsidP="00977793">
            <w:pPr>
              <w:jc w:val="right"/>
              <w:rPr>
                <w:rFonts w:ascii="Arial" w:hAnsi="Arial" w:cs="Arial"/>
                <w:sz w:val="20"/>
                <w:szCs w:val="20"/>
              </w:rPr>
            </w:pPr>
          </w:p>
        </w:tc>
      </w:tr>
      <w:tr w:rsidR="00B36F0D" w:rsidRPr="00B36F0D" w:rsidTr="00B36F0D">
        <w:trPr>
          <w:trHeight w:val="270"/>
        </w:trPr>
        <w:tc>
          <w:tcPr>
            <w:tcW w:w="5000" w:type="pct"/>
            <w:gridSpan w:val="2"/>
            <w:shd w:val="clear" w:color="auto" w:fill="auto"/>
            <w:vAlign w:val="center"/>
          </w:tcPr>
          <w:p w:rsidR="00B36F0D" w:rsidRPr="00B36F0D" w:rsidRDefault="00B36F0D" w:rsidP="00B36F0D">
            <w:pPr>
              <w:spacing w:line="276" w:lineRule="auto"/>
              <w:jc w:val="right"/>
              <w:rPr>
                <w:i/>
                <w:color w:val="002060"/>
                <w:sz w:val="18"/>
                <w:szCs w:val="18"/>
              </w:rPr>
            </w:pPr>
            <w:r w:rsidRPr="00B36F0D">
              <w:rPr>
                <w:i/>
                <w:color w:val="002060"/>
                <w:sz w:val="18"/>
                <w:szCs w:val="18"/>
              </w:rPr>
              <w:t>Fracción Adicionada DO. 29-12-2021</w:t>
            </w:r>
          </w:p>
          <w:p w:rsidR="00B36F0D" w:rsidRPr="00B36F0D" w:rsidRDefault="00B36F0D" w:rsidP="00B36F0D">
            <w:pPr>
              <w:jc w:val="right"/>
              <w:rPr>
                <w:rFonts w:ascii="Arial" w:hAnsi="Arial" w:cs="Arial"/>
                <w:sz w:val="20"/>
                <w:szCs w:val="20"/>
              </w:rPr>
            </w:pPr>
            <w:r w:rsidRPr="00B36F0D">
              <w:rPr>
                <w:rFonts w:eastAsia="MS Mincho"/>
                <w:i/>
                <w:iCs/>
                <w:color w:val="0000FF"/>
                <w:sz w:val="18"/>
                <w:szCs w:val="18"/>
              </w:rPr>
              <w:t>Fracción reformada D.O. 28-12-2022</w:t>
            </w:r>
          </w:p>
        </w:tc>
      </w:tr>
      <w:tr w:rsidR="00890AAC" w:rsidRPr="00B36F0D" w:rsidTr="00DC5CE3">
        <w:trPr>
          <w:trHeight w:val="270"/>
        </w:trPr>
        <w:tc>
          <w:tcPr>
            <w:tcW w:w="3824" w:type="pct"/>
            <w:shd w:val="clear" w:color="auto" w:fill="auto"/>
            <w:vAlign w:val="center"/>
          </w:tcPr>
          <w:p w:rsidR="00890AAC" w:rsidRPr="00B36F0D" w:rsidRDefault="00890AAC" w:rsidP="00F50346">
            <w:pPr>
              <w:ind w:left="318"/>
              <w:jc w:val="both"/>
              <w:rPr>
                <w:rFonts w:ascii="Arial" w:hAnsi="Arial" w:cs="Arial"/>
                <w:b/>
                <w:sz w:val="20"/>
                <w:szCs w:val="20"/>
              </w:rPr>
            </w:pPr>
            <w:r w:rsidRPr="00F50346">
              <w:rPr>
                <w:rFonts w:ascii="Arial" w:hAnsi="Arial" w:cs="Arial"/>
                <w:sz w:val="20"/>
                <w:szCs w:val="20"/>
              </w:rPr>
              <w:t>a)</w:t>
            </w:r>
            <w:r w:rsidRPr="00B36F0D">
              <w:rPr>
                <w:rFonts w:ascii="Arial" w:hAnsi="Arial" w:cs="Arial"/>
                <w:sz w:val="20"/>
                <w:szCs w:val="20"/>
              </w:rPr>
              <w:t xml:space="preserve"> Por evento con aforo de 1 y hasta 99 personas</w:t>
            </w:r>
          </w:p>
        </w:tc>
        <w:tc>
          <w:tcPr>
            <w:tcW w:w="1176" w:type="pct"/>
            <w:shd w:val="clear" w:color="auto" w:fill="auto"/>
            <w:vAlign w:val="center"/>
          </w:tcPr>
          <w:p w:rsidR="00890AAC" w:rsidRPr="00B36F0D" w:rsidRDefault="00890AAC" w:rsidP="00977793">
            <w:pPr>
              <w:jc w:val="right"/>
              <w:rPr>
                <w:rFonts w:ascii="Arial" w:hAnsi="Arial" w:cs="Arial"/>
                <w:sz w:val="20"/>
                <w:szCs w:val="20"/>
              </w:rPr>
            </w:pPr>
            <w:r w:rsidRPr="00B36F0D">
              <w:rPr>
                <w:rFonts w:ascii="Arial" w:hAnsi="Arial" w:cs="Arial"/>
                <w:sz w:val="20"/>
                <w:szCs w:val="20"/>
              </w:rPr>
              <w:t>5 U.M.A.</w:t>
            </w:r>
          </w:p>
        </w:tc>
      </w:tr>
      <w:tr w:rsidR="00890AAC" w:rsidRPr="00B36F0D" w:rsidTr="00DC5CE3">
        <w:trPr>
          <w:trHeight w:val="270"/>
        </w:trPr>
        <w:tc>
          <w:tcPr>
            <w:tcW w:w="3824" w:type="pct"/>
            <w:shd w:val="clear" w:color="auto" w:fill="auto"/>
            <w:vAlign w:val="center"/>
          </w:tcPr>
          <w:p w:rsidR="00890AAC" w:rsidRPr="00B36F0D" w:rsidRDefault="00890AAC" w:rsidP="00F50346">
            <w:pPr>
              <w:ind w:left="318"/>
              <w:jc w:val="both"/>
              <w:rPr>
                <w:rFonts w:ascii="Arial" w:hAnsi="Arial" w:cs="Arial"/>
                <w:b/>
                <w:sz w:val="20"/>
                <w:szCs w:val="20"/>
              </w:rPr>
            </w:pPr>
            <w:r w:rsidRPr="00F50346">
              <w:rPr>
                <w:rFonts w:ascii="Arial" w:hAnsi="Arial" w:cs="Arial"/>
                <w:sz w:val="20"/>
                <w:szCs w:val="20"/>
              </w:rPr>
              <w:t>b)</w:t>
            </w:r>
            <w:r w:rsidRPr="00B36F0D">
              <w:rPr>
                <w:rFonts w:ascii="Arial" w:hAnsi="Arial" w:cs="Arial"/>
                <w:sz w:val="20"/>
                <w:szCs w:val="20"/>
              </w:rPr>
              <w:t xml:space="preserve"> Por evento con aforo de 100 y hasta 499 personas</w:t>
            </w:r>
          </w:p>
        </w:tc>
        <w:tc>
          <w:tcPr>
            <w:tcW w:w="1176" w:type="pct"/>
            <w:shd w:val="clear" w:color="auto" w:fill="auto"/>
            <w:vAlign w:val="center"/>
          </w:tcPr>
          <w:p w:rsidR="00890AAC" w:rsidRPr="00B36F0D" w:rsidRDefault="00890AAC" w:rsidP="00977793">
            <w:pPr>
              <w:jc w:val="right"/>
              <w:rPr>
                <w:rFonts w:ascii="Arial" w:hAnsi="Arial" w:cs="Arial"/>
                <w:sz w:val="20"/>
                <w:szCs w:val="20"/>
              </w:rPr>
            </w:pPr>
            <w:r w:rsidRPr="00B36F0D">
              <w:rPr>
                <w:rFonts w:ascii="Arial" w:hAnsi="Arial" w:cs="Arial"/>
                <w:sz w:val="20"/>
                <w:szCs w:val="20"/>
              </w:rPr>
              <w:t>10 U.M.A.</w:t>
            </w:r>
          </w:p>
        </w:tc>
      </w:tr>
      <w:tr w:rsidR="00890AAC" w:rsidRPr="00B36F0D" w:rsidTr="00DC5CE3">
        <w:trPr>
          <w:trHeight w:val="270"/>
        </w:trPr>
        <w:tc>
          <w:tcPr>
            <w:tcW w:w="3824" w:type="pct"/>
            <w:shd w:val="clear" w:color="auto" w:fill="auto"/>
            <w:vAlign w:val="center"/>
          </w:tcPr>
          <w:p w:rsidR="00890AAC" w:rsidRPr="00B36F0D" w:rsidRDefault="00890AAC" w:rsidP="00F50346">
            <w:pPr>
              <w:ind w:left="318"/>
              <w:jc w:val="both"/>
              <w:rPr>
                <w:rFonts w:ascii="Arial" w:hAnsi="Arial" w:cs="Arial"/>
                <w:b/>
                <w:sz w:val="20"/>
                <w:szCs w:val="20"/>
              </w:rPr>
            </w:pPr>
            <w:r w:rsidRPr="00F50346">
              <w:rPr>
                <w:rFonts w:ascii="Arial" w:hAnsi="Arial" w:cs="Arial"/>
                <w:sz w:val="20"/>
                <w:szCs w:val="20"/>
              </w:rPr>
              <w:t>c)</w:t>
            </w:r>
            <w:r w:rsidRPr="00B36F0D">
              <w:rPr>
                <w:rFonts w:ascii="Arial" w:hAnsi="Arial" w:cs="Arial"/>
                <w:sz w:val="20"/>
                <w:szCs w:val="20"/>
              </w:rPr>
              <w:t xml:space="preserve"> Por evento con aforo de 500 y hasta 999 personas</w:t>
            </w:r>
          </w:p>
        </w:tc>
        <w:tc>
          <w:tcPr>
            <w:tcW w:w="1176" w:type="pct"/>
            <w:shd w:val="clear" w:color="auto" w:fill="auto"/>
            <w:vAlign w:val="center"/>
          </w:tcPr>
          <w:p w:rsidR="00890AAC" w:rsidRPr="00B36F0D" w:rsidRDefault="00890AAC" w:rsidP="00977793">
            <w:pPr>
              <w:jc w:val="right"/>
              <w:rPr>
                <w:rFonts w:ascii="Arial" w:hAnsi="Arial" w:cs="Arial"/>
                <w:sz w:val="20"/>
                <w:szCs w:val="20"/>
              </w:rPr>
            </w:pPr>
            <w:r w:rsidRPr="00B36F0D">
              <w:rPr>
                <w:rFonts w:ascii="Arial" w:hAnsi="Arial" w:cs="Arial"/>
                <w:sz w:val="20"/>
                <w:szCs w:val="20"/>
              </w:rPr>
              <w:t>15 U.M.A.</w:t>
            </w:r>
          </w:p>
        </w:tc>
      </w:tr>
      <w:tr w:rsidR="00890AAC" w:rsidRPr="00B36F0D" w:rsidTr="00DC5CE3">
        <w:trPr>
          <w:trHeight w:val="270"/>
        </w:trPr>
        <w:tc>
          <w:tcPr>
            <w:tcW w:w="3824" w:type="pct"/>
            <w:shd w:val="clear" w:color="auto" w:fill="auto"/>
            <w:vAlign w:val="center"/>
          </w:tcPr>
          <w:p w:rsidR="00890AAC" w:rsidRPr="00B36F0D" w:rsidRDefault="00890AAC" w:rsidP="00F50346">
            <w:pPr>
              <w:ind w:left="318"/>
              <w:jc w:val="both"/>
              <w:rPr>
                <w:rFonts w:ascii="Arial" w:hAnsi="Arial" w:cs="Arial"/>
                <w:b/>
                <w:sz w:val="20"/>
                <w:szCs w:val="20"/>
              </w:rPr>
            </w:pPr>
            <w:r w:rsidRPr="00F50346">
              <w:rPr>
                <w:rFonts w:ascii="Arial" w:hAnsi="Arial" w:cs="Arial"/>
                <w:sz w:val="20"/>
                <w:szCs w:val="20"/>
              </w:rPr>
              <w:t>d)</w:t>
            </w:r>
            <w:r w:rsidRPr="00B36F0D">
              <w:rPr>
                <w:rFonts w:ascii="Arial" w:hAnsi="Arial" w:cs="Arial"/>
                <w:sz w:val="20"/>
                <w:szCs w:val="20"/>
              </w:rPr>
              <w:t xml:space="preserve"> Por evento con aforo de 1,000 y hasta 4,999 personas</w:t>
            </w:r>
          </w:p>
        </w:tc>
        <w:tc>
          <w:tcPr>
            <w:tcW w:w="1176" w:type="pct"/>
            <w:shd w:val="clear" w:color="auto" w:fill="auto"/>
            <w:vAlign w:val="center"/>
          </w:tcPr>
          <w:p w:rsidR="00890AAC" w:rsidRPr="00B36F0D" w:rsidRDefault="00890AAC" w:rsidP="00977793">
            <w:pPr>
              <w:jc w:val="right"/>
              <w:rPr>
                <w:rFonts w:ascii="Arial" w:hAnsi="Arial" w:cs="Arial"/>
                <w:sz w:val="20"/>
                <w:szCs w:val="20"/>
              </w:rPr>
            </w:pPr>
            <w:r w:rsidRPr="00B36F0D">
              <w:rPr>
                <w:rFonts w:ascii="Arial" w:hAnsi="Arial" w:cs="Arial"/>
                <w:sz w:val="20"/>
                <w:szCs w:val="20"/>
              </w:rPr>
              <w:t>25 U.M.A.</w:t>
            </w:r>
          </w:p>
        </w:tc>
      </w:tr>
      <w:tr w:rsidR="00890AAC" w:rsidRPr="00B36F0D" w:rsidTr="00DC5CE3">
        <w:trPr>
          <w:trHeight w:val="270"/>
        </w:trPr>
        <w:tc>
          <w:tcPr>
            <w:tcW w:w="3824" w:type="pct"/>
            <w:shd w:val="clear" w:color="auto" w:fill="auto"/>
            <w:vAlign w:val="center"/>
          </w:tcPr>
          <w:p w:rsidR="00890AAC" w:rsidRPr="00B36F0D" w:rsidRDefault="00890AAC" w:rsidP="00F50346">
            <w:pPr>
              <w:ind w:left="318"/>
              <w:jc w:val="both"/>
              <w:rPr>
                <w:rFonts w:ascii="Arial" w:hAnsi="Arial" w:cs="Arial"/>
                <w:b/>
                <w:sz w:val="20"/>
                <w:szCs w:val="20"/>
              </w:rPr>
            </w:pPr>
            <w:r w:rsidRPr="00F50346">
              <w:rPr>
                <w:rFonts w:ascii="Arial" w:hAnsi="Arial" w:cs="Arial"/>
                <w:sz w:val="20"/>
                <w:szCs w:val="20"/>
              </w:rPr>
              <w:t>e)</w:t>
            </w:r>
            <w:r w:rsidRPr="00B36F0D">
              <w:rPr>
                <w:rFonts w:ascii="Arial" w:hAnsi="Arial" w:cs="Arial"/>
                <w:sz w:val="20"/>
                <w:szCs w:val="20"/>
              </w:rPr>
              <w:t xml:space="preserve"> Por evento con aforo de 5,000 y hasta 9,999 personas</w:t>
            </w:r>
          </w:p>
        </w:tc>
        <w:tc>
          <w:tcPr>
            <w:tcW w:w="1176" w:type="pct"/>
            <w:shd w:val="clear" w:color="auto" w:fill="auto"/>
            <w:vAlign w:val="center"/>
          </w:tcPr>
          <w:p w:rsidR="00890AAC" w:rsidRPr="00B36F0D" w:rsidRDefault="00890AAC" w:rsidP="00977793">
            <w:pPr>
              <w:jc w:val="right"/>
              <w:rPr>
                <w:rFonts w:ascii="Arial" w:hAnsi="Arial" w:cs="Arial"/>
                <w:sz w:val="20"/>
                <w:szCs w:val="20"/>
              </w:rPr>
            </w:pPr>
            <w:r w:rsidRPr="00B36F0D">
              <w:rPr>
                <w:rFonts w:ascii="Arial" w:hAnsi="Arial" w:cs="Arial"/>
                <w:sz w:val="20"/>
                <w:szCs w:val="20"/>
              </w:rPr>
              <w:t>50 U.M.A.</w:t>
            </w:r>
          </w:p>
        </w:tc>
      </w:tr>
      <w:tr w:rsidR="00890AAC" w:rsidRPr="00B36F0D" w:rsidTr="00DC5CE3">
        <w:trPr>
          <w:trHeight w:val="270"/>
        </w:trPr>
        <w:tc>
          <w:tcPr>
            <w:tcW w:w="3824" w:type="pct"/>
            <w:shd w:val="clear" w:color="auto" w:fill="auto"/>
            <w:vAlign w:val="center"/>
          </w:tcPr>
          <w:p w:rsidR="00890AAC" w:rsidRPr="00B36F0D" w:rsidRDefault="00890AAC" w:rsidP="00F50346">
            <w:pPr>
              <w:ind w:left="318"/>
              <w:jc w:val="both"/>
              <w:rPr>
                <w:rFonts w:ascii="Arial" w:hAnsi="Arial" w:cs="Arial"/>
                <w:b/>
                <w:sz w:val="20"/>
                <w:szCs w:val="20"/>
              </w:rPr>
            </w:pPr>
            <w:r w:rsidRPr="00F50346">
              <w:rPr>
                <w:rFonts w:ascii="Arial" w:hAnsi="Arial" w:cs="Arial"/>
                <w:sz w:val="20"/>
                <w:szCs w:val="20"/>
              </w:rPr>
              <w:t>f)</w:t>
            </w:r>
            <w:r w:rsidRPr="00B36F0D">
              <w:rPr>
                <w:rFonts w:ascii="Arial" w:hAnsi="Arial" w:cs="Arial"/>
                <w:sz w:val="20"/>
                <w:szCs w:val="20"/>
              </w:rPr>
              <w:t xml:space="preserve"> Por evento con aforo a partir de 10,000 personas</w:t>
            </w:r>
          </w:p>
        </w:tc>
        <w:tc>
          <w:tcPr>
            <w:tcW w:w="1176" w:type="pct"/>
            <w:shd w:val="clear" w:color="auto" w:fill="auto"/>
            <w:vAlign w:val="center"/>
          </w:tcPr>
          <w:p w:rsidR="00890AAC" w:rsidRPr="00B36F0D" w:rsidRDefault="00890AAC" w:rsidP="00977793">
            <w:pPr>
              <w:jc w:val="right"/>
              <w:rPr>
                <w:rFonts w:ascii="Arial" w:hAnsi="Arial" w:cs="Arial"/>
                <w:sz w:val="20"/>
                <w:szCs w:val="20"/>
              </w:rPr>
            </w:pPr>
            <w:r w:rsidRPr="00B36F0D">
              <w:rPr>
                <w:rFonts w:ascii="Arial" w:hAnsi="Arial" w:cs="Arial"/>
                <w:sz w:val="20"/>
                <w:szCs w:val="20"/>
              </w:rPr>
              <w:t>100 U.M.A.</w:t>
            </w:r>
          </w:p>
        </w:tc>
      </w:tr>
    </w:tbl>
    <w:p w:rsidR="00F70ADE" w:rsidRPr="00DC5CE3" w:rsidRDefault="00F70ADE" w:rsidP="0072103C">
      <w:pPr>
        <w:jc w:val="center"/>
        <w:rPr>
          <w:rFonts w:ascii="Arial" w:hAnsi="Arial" w:cs="Arial"/>
          <w:b/>
          <w:sz w:val="20"/>
          <w:szCs w:val="20"/>
        </w:rPr>
      </w:pPr>
    </w:p>
    <w:p w:rsidR="00890AAC" w:rsidRPr="00DC5CE3" w:rsidRDefault="00890AAC" w:rsidP="00890AAC">
      <w:pPr>
        <w:spacing w:line="276" w:lineRule="auto"/>
        <w:jc w:val="both"/>
        <w:rPr>
          <w:rFonts w:ascii="Arial" w:hAnsi="Arial" w:cs="Arial"/>
          <w:sz w:val="20"/>
          <w:szCs w:val="20"/>
        </w:rPr>
      </w:pPr>
      <w:r w:rsidRPr="00DC5CE3">
        <w:rPr>
          <w:rFonts w:ascii="Arial" w:hAnsi="Arial" w:cs="Arial"/>
          <w:sz w:val="20"/>
          <w:szCs w:val="20"/>
        </w:rPr>
        <w:t>El pago de los derechos establecidos en la presente sección se pagará al momento de realizar la solicitud del servicio.</w:t>
      </w:r>
    </w:p>
    <w:p w:rsidR="00DC5CE3" w:rsidRPr="00F35CF9" w:rsidRDefault="00DC5CE3" w:rsidP="00DC5CE3">
      <w:pPr>
        <w:spacing w:line="276" w:lineRule="auto"/>
        <w:jc w:val="right"/>
        <w:rPr>
          <w:rFonts w:ascii="Arial" w:hAnsi="Arial" w:cs="Arial"/>
          <w:color w:val="002060"/>
          <w:sz w:val="20"/>
          <w:szCs w:val="20"/>
        </w:rPr>
      </w:pPr>
      <w:r w:rsidRPr="00F35CF9">
        <w:rPr>
          <w:rFonts w:ascii="Bookman Old Style" w:hAnsi="Bookman Old Style" w:cs="Arial"/>
          <w:i/>
          <w:color w:val="002060"/>
          <w:sz w:val="18"/>
          <w:szCs w:val="20"/>
        </w:rPr>
        <w:t>Párrafo Adicionado DO. 29-12-2021</w:t>
      </w:r>
    </w:p>
    <w:p w:rsidR="00977793" w:rsidRPr="003C334F" w:rsidRDefault="00977793" w:rsidP="003C334F">
      <w:pPr>
        <w:jc w:val="both"/>
        <w:rPr>
          <w:rFonts w:ascii="Arial" w:hAnsi="Arial" w:cs="Arial"/>
          <w:sz w:val="20"/>
          <w:szCs w:val="20"/>
        </w:rPr>
      </w:pPr>
    </w:p>
    <w:p w:rsidR="003C334F" w:rsidRPr="003C334F" w:rsidRDefault="003C334F" w:rsidP="00F50346">
      <w:pPr>
        <w:jc w:val="both"/>
        <w:rPr>
          <w:rFonts w:ascii="Arial" w:hAnsi="Arial" w:cs="Arial"/>
          <w:sz w:val="20"/>
          <w:szCs w:val="20"/>
        </w:rPr>
      </w:pPr>
      <w:r w:rsidRPr="003C334F">
        <w:rPr>
          <w:rFonts w:ascii="Arial" w:hAnsi="Arial" w:cs="Arial"/>
          <w:b/>
          <w:sz w:val="20"/>
          <w:szCs w:val="20"/>
        </w:rPr>
        <w:t>Artículo 144-D.-</w:t>
      </w:r>
      <w:r w:rsidRPr="003C334F">
        <w:rPr>
          <w:rFonts w:ascii="Arial" w:hAnsi="Arial" w:cs="Arial"/>
          <w:sz w:val="20"/>
          <w:szCs w:val="20"/>
        </w:rPr>
        <w:t xml:space="preserve"> Estarán exentos del pago del derecho por los servicios establecidos en las fracciones II, III y IV del artículo 144-C, los bienes inmuebles que estén directamente relacionados con la operación de las dependencias de la Administración Pública Municipal.</w:t>
      </w:r>
    </w:p>
    <w:p w:rsidR="003C334F" w:rsidRPr="003C334F" w:rsidRDefault="003C334F" w:rsidP="003C334F">
      <w:pPr>
        <w:jc w:val="both"/>
        <w:rPr>
          <w:rFonts w:ascii="Arial" w:hAnsi="Arial" w:cs="Arial"/>
          <w:sz w:val="20"/>
          <w:szCs w:val="20"/>
        </w:rPr>
      </w:pPr>
    </w:p>
    <w:p w:rsidR="003C334F" w:rsidRDefault="003C334F" w:rsidP="003C334F">
      <w:pPr>
        <w:jc w:val="both"/>
        <w:rPr>
          <w:rFonts w:ascii="Arial" w:hAnsi="Arial" w:cs="Arial"/>
          <w:sz w:val="20"/>
          <w:szCs w:val="20"/>
        </w:rPr>
      </w:pPr>
      <w:r w:rsidRPr="003C334F">
        <w:rPr>
          <w:rFonts w:ascii="Arial" w:hAnsi="Arial" w:cs="Arial"/>
          <w:sz w:val="20"/>
          <w:szCs w:val="20"/>
        </w:rPr>
        <w:t>Estarán exentos del pago del derecho por el servicio establecido en la fracción V del artículo 144-C, los eventos organizados por alguna dependencia de la Administración Pública Municipal.</w:t>
      </w:r>
    </w:p>
    <w:p w:rsidR="003C334F" w:rsidRDefault="003C334F" w:rsidP="003C334F">
      <w:pPr>
        <w:jc w:val="right"/>
        <w:rPr>
          <w:rFonts w:ascii="Arial" w:hAnsi="Arial" w:cs="Arial"/>
          <w:b/>
          <w:sz w:val="18"/>
          <w:szCs w:val="20"/>
        </w:rPr>
      </w:pPr>
      <w:r>
        <w:rPr>
          <w:rFonts w:eastAsia="MS Mincho"/>
          <w:i/>
          <w:iCs/>
          <w:color w:val="0000FF"/>
          <w:sz w:val="18"/>
          <w:szCs w:val="18"/>
        </w:rPr>
        <w:t>Artículo adicionado</w:t>
      </w:r>
      <w:r w:rsidRPr="00886EB0">
        <w:rPr>
          <w:rFonts w:eastAsia="MS Mincho"/>
          <w:i/>
          <w:iCs/>
          <w:color w:val="0000FF"/>
          <w:sz w:val="18"/>
          <w:szCs w:val="18"/>
        </w:rPr>
        <w:t xml:space="preserve"> D</w:t>
      </w:r>
      <w:r>
        <w:rPr>
          <w:rFonts w:eastAsia="MS Mincho"/>
          <w:i/>
          <w:iCs/>
          <w:color w:val="0000FF"/>
          <w:sz w:val="18"/>
          <w:szCs w:val="18"/>
        </w:rPr>
        <w:t>.</w:t>
      </w:r>
      <w:r w:rsidRPr="00886EB0">
        <w:rPr>
          <w:rFonts w:eastAsia="MS Mincho"/>
          <w:i/>
          <w:iCs/>
          <w:color w:val="0000FF"/>
          <w:sz w:val="18"/>
          <w:szCs w:val="18"/>
        </w:rPr>
        <w:t xml:space="preserve">O. </w:t>
      </w:r>
      <w:r>
        <w:rPr>
          <w:rFonts w:eastAsia="MS Mincho"/>
          <w:i/>
          <w:iCs/>
          <w:color w:val="0000FF"/>
          <w:sz w:val="18"/>
          <w:szCs w:val="18"/>
        </w:rPr>
        <w:t>28-12-2022</w:t>
      </w:r>
    </w:p>
    <w:p w:rsidR="003C334F" w:rsidRPr="00DC5CE3" w:rsidRDefault="003C334F"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CAPITULO III</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CONTRIBUCIONES ESPECIALES</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Única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Contribuciones por Mejoras</w:t>
      </w:r>
    </w:p>
    <w:p w:rsidR="00A15672" w:rsidRPr="00DC5CE3" w:rsidRDefault="00A15672" w:rsidP="0072103C">
      <w:pPr>
        <w:jc w:val="center"/>
        <w:rPr>
          <w:rFonts w:ascii="Arial" w:hAnsi="Arial" w:cs="Arial"/>
          <w:b/>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sujetos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145.-</w:t>
      </w:r>
      <w:r w:rsidRPr="00DC5CE3">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de Mérida.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los efectos de este artículo se consideran beneficiados con las obras que efectúe el Ayuntamiento los siguientes: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predios exteriores, que colinden con la calle en la que se hubiese ejecutado las obras.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Los predios interiores, cuyo acceso al exterior, fuere por la calle en donde se hubiesen ejecutado las obras.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el caso de edificios sujetos a régimen de propiedad en condominio, el importe de la contribución calculado en términos de esta Sección, se dividirá a prorrata entre el número de locales.</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De la clasificación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146.- </w:t>
      </w:r>
      <w:r w:rsidRPr="00DC5CE3">
        <w:rPr>
          <w:rFonts w:ascii="Arial" w:hAnsi="Arial" w:cs="Arial"/>
          <w:sz w:val="20"/>
          <w:szCs w:val="20"/>
        </w:rPr>
        <w:t>Las contribuciones de mejoras se pagarán por la realización de obras públicas de urbanización consistentes en: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Pavimentación.</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Construcción de banquetas.</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Instalación de alumbrado público.</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Introducción de agua potable.</w:t>
      </w: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V.- </w:t>
      </w:r>
      <w:r w:rsidRPr="00DC5CE3">
        <w:rPr>
          <w:rFonts w:ascii="Arial" w:hAnsi="Arial" w:cs="Arial"/>
          <w:sz w:val="20"/>
          <w:szCs w:val="20"/>
        </w:rPr>
        <w:t>Construcción de drenaje y alcantarillado públicos.</w:t>
      </w:r>
    </w:p>
    <w:p w:rsidR="00A15672" w:rsidRPr="00DC5CE3" w:rsidRDefault="00A15672" w:rsidP="0072103C">
      <w:pPr>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Electrificación en baja tensión.</w:t>
      </w:r>
    </w:p>
    <w:p w:rsidR="00A15672" w:rsidRPr="00DC5CE3" w:rsidRDefault="00A15672" w:rsidP="0072103C">
      <w:pPr>
        <w:jc w:val="both"/>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Cualesquiera otras obras distintas de las anteriores que se lleven a cabo para el fortalecimiento del municipio o el mejoramiento de la infraestructura social municipal.</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Del objeto.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147.-</w:t>
      </w:r>
      <w:r w:rsidRPr="00DC5CE3">
        <w:rPr>
          <w:rFonts w:ascii="Arial" w:hAnsi="Arial" w:cs="Arial"/>
          <w:sz w:val="20"/>
          <w:szCs w:val="20"/>
        </w:rPr>
        <w:t xml:space="preserve"> El objeto de la contribución de mejoras está constituido por todos los bienes inmuebles que colinden con las obras y servicios de urbanización llevados a cabo por el Ayuntamiento.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De la cuota unitaria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148.- </w:t>
      </w:r>
      <w:r w:rsidRPr="00DC5CE3">
        <w:rPr>
          <w:rFonts w:ascii="Arial" w:hAnsi="Arial" w:cs="Arial"/>
          <w:sz w:val="20"/>
          <w:szCs w:val="20"/>
        </w:rPr>
        <w:t>Para calcular el importe de las contribuciones de mejoras, el costo de la obra comprenderá los siguientes conceptos: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El costo del proyecto de la obra.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La ejecución material de la obra.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El costo de los materiales empleados en la obra.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Los gastos de financiamiento para la ejecución de la obra.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V.- </w:t>
      </w:r>
      <w:r w:rsidRPr="00DC5CE3">
        <w:rPr>
          <w:rFonts w:ascii="Arial" w:hAnsi="Arial" w:cs="Arial"/>
          <w:sz w:val="20"/>
          <w:szCs w:val="20"/>
        </w:rPr>
        <w:t>Los gastos de administración del financiamiento respectivo.</w:t>
      </w:r>
    </w:p>
    <w:p w:rsidR="00A15672" w:rsidRPr="00DC5CE3" w:rsidRDefault="00A15672" w:rsidP="0072103C">
      <w:pPr>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Los gastos indirectos.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Una vez determinado el costo de la obra, se aplicará la tasa que se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siguientes.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base para la determinación del importe de las obras de pavimentación y construcción de banquetas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149.- </w:t>
      </w:r>
      <w:r w:rsidRPr="00DC5CE3">
        <w:rPr>
          <w:rFonts w:ascii="Arial" w:hAnsi="Arial" w:cs="Arial"/>
          <w:sz w:val="20"/>
          <w:szCs w:val="20"/>
        </w:rPr>
        <w:t>Para determinar el importe de la contribución en el caso de obras de pavimentación o por construcción de banquetas en los términos de esta Sección, se estará a lo siguiente: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 </w:t>
      </w:r>
      <w:r w:rsidRPr="00DC5CE3">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El monto de la contribución se determinará, multiplicando la cuota unitaria, por el número de metros lineales de lindero de la obra, que corresponda a cada predio beneficiado.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II.- </w:t>
      </w:r>
      <w:r w:rsidRPr="00DC5CE3">
        <w:rPr>
          <w:rFonts w:ascii="Arial" w:hAnsi="Arial" w:cs="Arial"/>
          <w:sz w:val="20"/>
          <w:szCs w:val="20"/>
        </w:rPr>
        <w:t>Cuando se trate de pavimentación, se estará a lo siguiente: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a) Si la pavimentación cubre la totalidad del ancho del arroyo, estarán obligados al pago de la contribución los sujetos mencionados en el artículo 145, ubicados en ambos costados de la vía pública que se pavimente.</w:t>
      </w:r>
    </w:p>
    <w:p w:rsidR="00A15672" w:rsidRPr="00DC5CE3" w:rsidRDefault="00A15672" w:rsidP="0072103C">
      <w:pPr>
        <w:jc w:val="both"/>
        <w:rPr>
          <w:rFonts w:ascii="Arial" w:hAnsi="Arial" w:cs="Arial"/>
          <w:sz w:val="20"/>
          <w:szCs w:val="20"/>
        </w:rPr>
      </w:pPr>
      <w:r w:rsidRPr="00DC5CE3">
        <w:rPr>
          <w:rFonts w:ascii="Arial" w:hAnsi="Arial" w:cs="Arial"/>
          <w:sz w:val="20"/>
          <w:szCs w:val="20"/>
        </w:rPr>
        <w:t>b) Si la pavimentación cubre la mitad del ancho del arroyo, estarán obligados al pago, los sujetos a que se refiere el artículo 145 que tengan predios en el costado del arroyo, de la vía pública que se pavimente.</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ambos casos, el monto de la contribución se determinará, multiplicando la cuota unitaria que corresponda, por el número de metros lineales, de cada predio beneficiado.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De las demás obras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150.-</w:t>
      </w:r>
      <w:r w:rsidRPr="00DC5CE3">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w:t>
      </w:r>
      <w:proofErr w:type="gramStart"/>
      <w:r w:rsidRPr="00DC5CE3">
        <w:rPr>
          <w:rFonts w:ascii="Arial" w:hAnsi="Arial" w:cs="Arial"/>
          <w:sz w:val="20"/>
          <w:szCs w:val="20"/>
        </w:rPr>
        <w:t>determinada</w:t>
      </w:r>
      <w:proofErr w:type="gramEnd"/>
      <w:r w:rsidRPr="00DC5CE3">
        <w:rPr>
          <w:rFonts w:ascii="Arial" w:hAnsi="Arial" w:cs="Arial"/>
          <w:sz w:val="20"/>
          <w:szCs w:val="20"/>
        </w:rPr>
        <w:t xml:space="preserve"> en cada caso por la Dirección de Obras Públicas o la Dependencia Municipal encargada de la realización de tales obras.</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De las obras de los mercados municipales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151.-</w:t>
      </w:r>
      <w:r w:rsidRPr="00DC5CE3">
        <w:rPr>
          <w:rFonts w:ascii="Arial" w:hAnsi="Arial" w:cs="Arial"/>
          <w:sz w:val="20"/>
          <w:szCs w:val="20"/>
        </w:rPr>
        <w:t xml:space="preserve"> También están obligados al pago de las contribuciones a que se refiere esta Sección, los concesionarios, permisionarios, locatarios y todos aquéllos quienes tengan autorización para ejercer sus actividades comerciales en los mercados públicos, por la realización de obras de mejoramiento en los mercados donde ejerzan su actividad.</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De la base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152.-</w:t>
      </w:r>
      <w:r w:rsidRPr="00DC5CE3">
        <w:rPr>
          <w:rFonts w:ascii="Arial" w:hAnsi="Arial" w:cs="Arial"/>
          <w:sz w:val="20"/>
          <w:szCs w:val="20"/>
        </w:rPr>
        <w:t xml:space="preserve"> La base para calcular esta contribución es el costo unitario de las obras, que se obtendrá dividiendo el costo de las mismas, entre el número de metros de cada área concesionada en el mercado o la zona de éste donde se ejecuten las obras.</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Tasa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153.-</w:t>
      </w:r>
      <w:r w:rsidRPr="00DC5CE3">
        <w:rPr>
          <w:rFonts w:ascii="Arial" w:hAnsi="Arial" w:cs="Arial"/>
          <w:sz w:val="20"/>
          <w:szCs w:val="20"/>
        </w:rPr>
        <w:t xml:space="preserve"> La tasa será el porcentaje que se convenga, y se aplicará al precio unitario por metro cuadrado de la superficie concesionada.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causación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154.- </w:t>
      </w:r>
      <w:r w:rsidRPr="00DC5CE3">
        <w:rPr>
          <w:rFonts w:ascii="Arial" w:hAnsi="Arial" w:cs="Arial"/>
          <w:sz w:val="20"/>
          <w:szCs w:val="20"/>
        </w:rPr>
        <w:t>Las contribuciones de mejoras a que se refiere esta Sección se causarán independientemente de que la obra hubiera sido o no solicitada por los vecinos, desde el momento en que se inicie.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época y lugar de pago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155.-</w:t>
      </w:r>
      <w:r w:rsidRPr="00DC5CE3">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de Mérida, publicará en un periódico de los que se editan en el Estado, la fecha en que se iniciará la obra respectiva.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Transcurrido el plazo mencionado en el párrafo anterior sin que se hubiere efectuado el pago, el Ayuntamiento de Mérida procederá a su cobro por la vía coactiva.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facultad de disminuir la contribución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156.-</w:t>
      </w:r>
      <w:r w:rsidRPr="00DC5CE3">
        <w:rPr>
          <w:rFonts w:ascii="Arial" w:hAnsi="Arial" w:cs="Arial"/>
          <w:sz w:val="20"/>
          <w:szCs w:val="20"/>
        </w:rPr>
        <w:t xml:space="preserve"> El Director de Finanzas y Tesorero Municipal previa solicitud por escrito de la Dirección de Desarrollo Social del Ayuntamiento de Mérida o de la dependencia que corresponda; podrá disminuir la contribución a aquéllos contribuyentes de ostensible pobreza que tengan dependientes económicos en los términos del artículo 78.</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tal efecto, la Dirección o dependencia, a que se refiere el párrafo anterior, gestora de la reducción, realizará la investigación socioeconómica de cada caso y remitirá, anexa a la solicitud, un dictamen aprobando o negando la necesidad de la reducción, así como mencionando el porcentaje de disminución sugerido.</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CAPITULO IV</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PRODUCTOS</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Única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Generalidades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clasificación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157.-</w:t>
      </w:r>
      <w:r w:rsidRPr="00DC5CE3">
        <w:rPr>
          <w:rFonts w:ascii="Arial" w:hAnsi="Arial" w:cs="Arial"/>
          <w:sz w:val="20"/>
          <w:szCs w:val="20"/>
        </w:rPr>
        <w:t xml:space="preserve"> Los productos que percibirá el Ayuntamiento de Mérida, a través de la Dirección de Finanzas y Tesorería Municipal u oficinas autorizadas, serán: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 </w:t>
      </w:r>
      <w:r w:rsidRPr="00DC5CE3">
        <w:rPr>
          <w:rFonts w:ascii="Arial" w:hAnsi="Arial" w:cs="Arial"/>
          <w:sz w:val="20"/>
          <w:szCs w:val="20"/>
        </w:rPr>
        <w:t>Por arrendamiento, explotación, o aprovechamiento de bienes muebles e inmuebles, del patrimonio municipal, en actividades distintas a la prestación directa por parte del Municipio de un servicio público.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Por la enajenación de bienes muebles e inmuebles del dominio privado del patrimonio municipal.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III.- </w:t>
      </w:r>
      <w:r w:rsidRPr="00DC5CE3">
        <w:rPr>
          <w:rFonts w:ascii="Arial" w:hAnsi="Arial" w:cs="Arial"/>
          <w:sz w:val="20"/>
          <w:szCs w:val="20"/>
        </w:rPr>
        <w:t>Por la venta de formas oficiales impresas.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IV.- </w:t>
      </w:r>
      <w:r w:rsidRPr="00DC5CE3">
        <w:rPr>
          <w:rFonts w:ascii="Arial" w:hAnsi="Arial" w:cs="Arial"/>
          <w:sz w:val="20"/>
          <w:szCs w:val="20"/>
        </w:rPr>
        <w:t>Por los daños que sufrieren las vías públicas o los bienes del patrimonio municipal afectados a la prestación de un servicio público, causados por cualquier persona.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Por copias simples </w:t>
      </w:r>
      <w:proofErr w:type="spellStart"/>
      <w:r w:rsidRPr="00DC5CE3">
        <w:rPr>
          <w:rFonts w:ascii="Arial" w:hAnsi="Arial" w:cs="Arial"/>
          <w:sz w:val="20"/>
          <w:szCs w:val="20"/>
        </w:rPr>
        <w:t>ó</w:t>
      </w:r>
      <w:proofErr w:type="spellEnd"/>
      <w:r w:rsidRPr="00DC5CE3">
        <w:rPr>
          <w:rFonts w:ascii="Arial" w:hAnsi="Arial" w:cs="Arial"/>
          <w:sz w:val="20"/>
          <w:szCs w:val="20"/>
        </w:rPr>
        <w:t xml:space="preserve"> impresas de documentos diversos </w:t>
      </w:r>
      <w:proofErr w:type="spellStart"/>
      <w:r w:rsidRPr="00DC5CE3">
        <w:rPr>
          <w:rFonts w:ascii="Arial" w:hAnsi="Arial" w:cs="Arial"/>
          <w:sz w:val="20"/>
          <w:szCs w:val="20"/>
        </w:rPr>
        <w:t>ó</w:t>
      </w:r>
      <w:proofErr w:type="spellEnd"/>
      <w:r w:rsidRPr="00DC5CE3">
        <w:rPr>
          <w:rFonts w:ascii="Arial" w:hAnsi="Arial" w:cs="Arial"/>
          <w:sz w:val="20"/>
          <w:szCs w:val="20"/>
        </w:rPr>
        <w:t xml:space="preserve"> en medios magnéticos de información, por los cuales no se causen derechos conforme a lo establecido en el Capítulo II del Título Segundo de esta Ley.</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VI.- </w:t>
      </w:r>
      <w:r w:rsidRPr="00DC5CE3">
        <w:rPr>
          <w:rFonts w:ascii="Arial" w:hAnsi="Arial" w:cs="Arial"/>
          <w:sz w:val="20"/>
          <w:szCs w:val="20"/>
        </w:rPr>
        <w:t>Por la enajenación de productos o subproductos que resulten del proceso de composta llevado a cabo por parte del Municipio.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VII.- </w:t>
      </w:r>
      <w:r w:rsidRPr="00DC5CE3">
        <w:rPr>
          <w:rFonts w:ascii="Arial" w:hAnsi="Arial" w:cs="Arial"/>
          <w:sz w:val="20"/>
          <w:szCs w:val="20"/>
        </w:rPr>
        <w:t>Por la enajenación y venta de bases para participar en procedimientos de licitación pública o de invitación.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Por otros productos no especificados en las fracciones anteriores.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arrendamientos y las ventas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158.-</w:t>
      </w:r>
      <w:r w:rsidRPr="00DC5CE3">
        <w:rPr>
          <w:rFonts w:ascii="Arial" w:hAnsi="Arial" w:cs="Arial"/>
          <w:sz w:val="20"/>
          <w:szCs w:val="20"/>
        </w:rPr>
        <w:t xml:space="preserve"> Los arrendamientos y las ventas de bienes muebles e inmuebles propiedad del municipio, se llevarán a cabo conforme a lo dispuesto en la Ley de Gobierno de los Municipios del Estado de Yucatán.</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b/>
          <w:sz w:val="20"/>
          <w:szCs w:val="20"/>
        </w:rPr>
      </w:pPr>
      <w:r w:rsidRPr="00DC5CE3">
        <w:rPr>
          <w:rFonts w:ascii="Arial" w:hAnsi="Arial" w:cs="Arial"/>
          <w:b/>
          <w:sz w:val="20"/>
          <w:szCs w:val="20"/>
        </w:rPr>
        <w:t>De la explotación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159.-</w:t>
      </w:r>
      <w:r w:rsidRPr="00DC5CE3">
        <w:rPr>
          <w:rFonts w:ascii="Arial" w:hAnsi="Arial" w:cs="Arial"/>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Del remate de bienes mostrencos y abandonados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160.-</w:t>
      </w:r>
      <w:r w:rsidRPr="00DC5CE3">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Corresponderá al denunciante el .25 del producto obtenido, siendo a su costa el avalúo del inmueble y la publicación de los avisos.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venta de formas oficiales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161.-</w:t>
      </w:r>
      <w:r w:rsidRPr="00DC5CE3">
        <w:rPr>
          <w:rFonts w:ascii="Arial" w:hAnsi="Arial" w:cs="Arial"/>
          <w:sz w:val="20"/>
          <w:szCs w:val="20"/>
        </w:rPr>
        <w:t xml:space="preserve"> Los productos que percibirá el Ayuntamiento, por la venta de formas o formatos oficiales, por cada uno se pagará:</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Formato de tarjetón de licencia de funcionamiento:</w:t>
      </w:r>
      <w:r w:rsidRPr="00DC5CE3">
        <w:rPr>
          <w:rFonts w:ascii="Arial" w:hAnsi="Arial" w:cs="Arial"/>
          <w:sz w:val="20"/>
          <w:szCs w:val="20"/>
        </w:rPr>
        <w:tab/>
      </w:r>
      <w:r w:rsidRPr="00DC5CE3">
        <w:rPr>
          <w:rFonts w:ascii="Arial" w:hAnsi="Arial" w:cs="Arial"/>
          <w:sz w:val="20"/>
          <w:szCs w:val="20"/>
        </w:rPr>
        <w:tab/>
      </w:r>
      <w:r w:rsidRPr="00DC5CE3">
        <w:rPr>
          <w:rFonts w:ascii="Arial" w:hAnsi="Arial" w:cs="Arial"/>
          <w:sz w:val="20"/>
          <w:szCs w:val="20"/>
        </w:rPr>
        <w:tab/>
        <w:t xml:space="preserve">    </w:t>
      </w:r>
      <w:r w:rsidR="003F0F32" w:rsidRPr="00DC5CE3">
        <w:rPr>
          <w:rFonts w:ascii="Arial" w:hAnsi="Arial" w:cs="Arial"/>
          <w:sz w:val="20"/>
          <w:szCs w:val="20"/>
        </w:rPr>
        <w:t xml:space="preserve"> </w:t>
      </w:r>
      <w:r w:rsidRPr="00DC5CE3">
        <w:rPr>
          <w:rFonts w:ascii="Arial" w:hAnsi="Arial" w:cs="Arial"/>
          <w:sz w:val="20"/>
          <w:szCs w:val="20"/>
        </w:rPr>
        <w:t xml:space="preserve"> 2.0 </w:t>
      </w:r>
      <w:r w:rsidR="00F70ADE" w:rsidRPr="00DC5CE3">
        <w:rPr>
          <w:rFonts w:ascii="Arial" w:hAnsi="Arial" w:cs="Arial"/>
          <w:sz w:val="20"/>
          <w:szCs w:val="20"/>
        </w:rPr>
        <w:t>U.M.A.</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Formato o forma oficial impresa distinta a la señalada en la fracción I:   0.40 </w:t>
      </w:r>
      <w:r w:rsidR="00F70ADE" w:rsidRPr="00DC5CE3">
        <w:rPr>
          <w:rFonts w:ascii="Arial" w:hAnsi="Arial" w:cs="Arial"/>
          <w:sz w:val="20"/>
          <w:szCs w:val="20"/>
        </w:rPr>
        <w:t>U.M.A.</w:t>
      </w:r>
    </w:p>
    <w:p w:rsidR="00F50346" w:rsidRDefault="00F50346" w:rsidP="0072103C">
      <w:pPr>
        <w:rPr>
          <w:rFonts w:ascii="Arial" w:hAnsi="Arial" w:cs="Arial"/>
          <w:sz w:val="20"/>
          <w:szCs w:val="20"/>
        </w:rPr>
      </w:pPr>
    </w:p>
    <w:p w:rsidR="00A15672" w:rsidRPr="00F50346" w:rsidRDefault="00A15672" w:rsidP="0072103C">
      <w:pPr>
        <w:rPr>
          <w:rFonts w:ascii="Arial" w:hAnsi="Arial" w:cs="Arial"/>
          <w:b/>
          <w:sz w:val="20"/>
          <w:szCs w:val="20"/>
        </w:rPr>
      </w:pPr>
      <w:r w:rsidRPr="00F50346">
        <w:rPr>
          <w:rFonts w:ascii="Arial" w:hAnsi="Arial" w:cs="Arial"/>
          <w:b/>
          <w:sz w:val="20"/>
          <w:szCs w:val="20"/>
        </w:rPr>
        <w:t>De los daños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162.-</w:t>
      </w:r>
      <w:r w:rsidRPr="00DC5CE3">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Dirección de Gobernación del Ayuntamiento del Municipio de Mérida.</w:t>
      </w:r>
    </w:p>
    <w:p w:rsidR="00F50346" w:rsidRDefault="00F50346"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CAPITULO V</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APROVECHAMIENTOS</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Única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Aprovechamientos</w:t>
      </w:r>
    </w:p>
    <w:p w:rsidR="006D2CA7" w:rsidRPr="00DC5CE3" w:rsidRDefault="006D2CA7" w:rsidP="006D2CA7">
      <w:pPr>
        <w:jc w:val="both"/>
        <w:rPr>
          <w:rFonts w:ascii="Arial" w:hAnsi="Arial" w:cs="Arial"/>
          <w:b/>
          <w:sz w:val="20"/>
          <w:szCs w:val="20"/>
        </w:rPr>
      </w:pPr>
    </w:p>
    <w:p w:rsidR="006D2CA7" w:rsidRPr="00DC5CE3" w:rsidRDefault="006D2CA7" w:rsidP="006D2CA7">
      <w:pPr>
        <w:jc w:val="both"/>
        <w:rPr>
          <w:rFonts w:ascii="Arial" w:hAnsi="Arial" w:cs="Arial"/>
          <w:b/>
          <w:sz w:val="20"/>
          <w:szCs w:val="20"/>
        </w:rPr>
      </w:pPr>
      <w:r w:rsidRPr="00DC5CE3">
        <w:rPr>
          <w:rFonts w:ascii="Arial" w:hAnsi="Arial" w:cs="Arial"/>
          <w:b/>
          <w:sz w:val="20"/>
          <w:szCs w:val="20"/>
        </w:rPr>
        <w:t>De la clasificación</w:t>
      </w:r>
    </w:p>
    <w:p w:rsidR="006D2CA7" w:rsidRPr="00DC5CE3" w:rsidRDefault="006D2CA7" w:rsidP="006D2CA7">
      <w:pPr>
        <w:jc w:val="both"/>
        <w:rPr>
          <w:rFonts w:ascii="Arial" w:hAnsi="Arial" w:cs="Arial"/>
          <w:sz w:val="20"/>
          <w:szCs w:val="20"/>
        </w:rPr>
      </w:pPr>
      <w:r w:rsidRPr="00DC5CE3">
        <w:rPr>
          <w:rFonts w:ascii="Arial" w:hAnsi="Arial" w:cs="Arial"/>
          <w:b/>
          <w:sz w:val="20"/>
          <w:szCs w:val="20"/>
        </w:rPr>
        <w:t xml:space="preserve">ARTÍCULO 163.- </w:t>
      </w:r>
      <w:r w:rsidRPr="00DC5CE3">
        <w:rPr>
          <w:rFonts w:ascii="Arial" w:hAnsi="Arial" w:cs="Arial"/>
          <w:sz w:val="20"/>
          <w:szCs w:val="20"/>
        </w:rPr>
        <w:t>Los aprovechamientos que percibirá el Ayuntamiento de Mérida, a través de la Dirección de Finanzas y Tesorería Municipal u oficinas autorizadas, serán:</w:t>
      </w:r>
    </w:p>
    <w:p w:rsidR="006D2CA7" w:rsidRPr="00DC5CE3" w:rsidRDefault="006D2CA7" w:rsidP="006D2CA7">
      <w:pPr>
        <w:jc w:val="both"/>
        <w:rPr>
          <w:rFonts w:ascii="Arial" w:hAnsi="Arial" w:cs="Arial"/>
          <w:b/>
          <w:sz w:val="20"/>
          <w:szCs w:val="20"/>
        </w:rPr>
      </w:pPr>
    </w:p>
    <w:p w:rsidR="006D2CA7" w:rsidRPr="00DC5CE3" w:rsidRDefault="006D2CA7" w:rsidP="006D2CA7">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Recargos.</w:t>
      </w:r>
    </w:p>
    <w:p w:rsidR="006D2CA7" w:rsidRPr="00DC5CE3" w:rsidRDefault="006D2CA7" w:rsidP="006D2CA7">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Gastos de ejecución e indemnizaciones.</w:t>
      </w:r>
    </w:p>
    <w:p w:rsidR="006D2CA7" w:rsidRPr="00DC5CE3" w:rsidRDefault="006D2CA7" w:rsidP="006D2CA7">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Multas impuestas por infracciones previstas en las leyes y reglamentos municipales.</w:t>
      </w:r>
    </w:p>
    <w:p w:rsidR="006D2CA7" w:rsidRPr="00DC5CE3" w:rsidRDefault="006D2CA7" w:rsidP="006D2CA7">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Multas federales no fiscales.</w:t>
      </w:r>
    </w:p>
    <w:p w:rsidR="006D2CA7" w:rsidRPr="00DC5CE3" w:rsidRDefault="006D2CA7" w:rsidP="006D2CA7">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Multas por infracciones previstas en el Reglamento de la Ley de Transporte del Estado de Yucatán.</w:t>
      </w:r>
    </w:p>
    <w:p w:rsidR="006D2CA7" w:rsidRPr="00DC5CE3" w:rsidRDefault="006D2CA7" w:rsidP="006D2CA7">
      <w:pPr>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Honorarios por notificación.</w:t>
      </w:r>
    </w:p>
    <w:p w:rsidR="006D2CA7" w:rsidRPr="00DC5CE3" w:rsidRDefault="006D2CA7" w:rsidP="006D2CA7">
      <w:pPr>
        <w:jc w:val="both"/>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Multas impuestas a servidores públicos por la autoridad judicial en caso de incumplimiento a requerimientos.</w:t>
      </w:r>
    </w:p>
    <w:p w:rsidR="006D2CA7" w:rsidRPr="00DC5CE3" w:rsidRDefault="006D2CA7" w:rsidP="006D2CA7">
      <w:pPr>
        <w:jc w:val="both"/>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Multas impuestas a servidores públicos o a personas físicas o morales, públicas o privadas, como medios de apremio para hacer cumplir las determinaciones de la autoridad investigadora, sustanciadora o </w:t>
      </w:r>
      <w:proofErr w:type="spellStart"/>
      <w:r w:rsidRPr="00DC5CE3">
        <w:rPr>
          <w:rFonts w:ascii="Arial" w:hAnsi="Arial" w:cs="Arial"/>
          <w:sz w:val="20"/>
          <w:szCs w:val="20"/>
        </w:rPr>
        <w:t>resolutora</w:t>
      </w:r>
      <w:proofErr w:type="spellEnd"/>
      <w:r w:rsidRPr="00DC5CE3">
        <w:rPr>
          <w:rFonts w:ascii="Arial" w:hAnsi="Arial" w:cs="Arial"/>
          <w:sz w:val="20"/>
          <w:szCs w:val="20"/>
        </w:rPr>
        <w:t>, durante el Procedimiento de probable Responsabilidad Administrativa, o por otros ordenamientos aplicables.</w:t>
      </w:r>
    </w:p>
    <w:p w:rsidR="006D2CA7" w:rsidRPr="00DC5CE3" w:rsidRDefault="006D2CA7" w:rsidP="006D2CA7">
      <w:pPr>
        <w:jc w:val="both"/>
        <w:rPr>
          <w:rFonts w:ascii="Arial" w:hAnsi="Arial" w:cs="Arial"/>
          <w:sz w:val="20"/>
          <w:szCs w:val="20"/>
        </w:rPr>
      </w:pPr>
      <w:r w:rsidRPr="00DC5CE3">
        <w:rPr>
          <w:rFonts w:ascii="Arial" w:hAnsi="Arial" w:cs="Arial"/>
          <w:b/>
          <w:sz w:val="20"/>
          <w:szCs w:val="20"/>
        </w:rPr>
        <w:t>IX.-</w:t>
      </w:r>
      <w:r w:rsidRPr="00DC5CE3">
        <w:rPr>
          <w:rFonts w:ascii="Arial" w:hAnsi="Arial" w:cs="Arial"/>
          <w:sz w:val="20"/>
          <w:szCs w:val="20"/>
        </w:rPr>
        <w:t xml:space="preserve"> Las garantías a las que se refieren el artículo 9 de la presente Ley que se hagan efectivas a favor del Municipio por resoluciones de la autoridad competente;</w:t>
      </w:r>
    </w:p>
    <w:p w:rsidR="006D2CA7" w:rsidRPr="00DC5CE3" w:rsidRDefault="006D2CA7" w:rsidP="006D2CA7">
      <w:pPr>
        <w:jc w:val="both"/>
        <w:rPr>
          <w:rFonts w:ascii="Arial" w:hAnsi="Arial" w:cs="Arial"/>
          <w:sz w:val="20"/>
          <w:szCs w:val="20"/>
        </w:rPr>
      </w:pPr>
      <w:r w:rsidRPr="00DC5CE3">
        <w:rPr>
          <w:rFonts w:ascii="Arial" w:hAnsi="Arial" w:cs="Arial"/>
          <w:b/>
          <w:sz w:val="20"/>
          <w:szCs w:val="20"/>
        </w:rPr>
        <w:t>X.-</w:t>
      </w:r>
      <w:r w:rsidRPr="00DC5CE3">
        <w:rPr>
          <w:rFonts w:ascii="Arial" w:hAnsi="Arial" w:cs="Arial"/>
          <w:sz w:val="20"/>
          <w:szCs w:val="20"/>
        </w:rPr>
        <w:t xml:space="preserve"> Aprovechamientos Diversos.</w:t>
      </w:r>
    </w:p>
    <w:p w:rsidR="006D2CA7" w:rsidRPr="00DC5CE3" w:rsidRDefault="006D2CA7" w:rsidP="006D2CA7">
      <w:pPr>
        <w:spacing w:line="360" w:lineRule="auto"/>
        <w:jc w:val="right"/>
        <w:rPr>
          <w:rFonts w:ascii="Arial" w:hAnsi="Arial" w:cs="Arial"/>
          <w:b/>
          <w:sz w:val="20"/>
          <w:szCs w:val="20"/>
        </w:rPr>
      </w:pPr>
      <w:r w:rsidRPr="00DC5CE3">
        <w:rPr>
          <w:rFonts w:eastAsia="MS Mincho"/>
          <w:i/>
          <w:iCs/>
          <w:color w:val="0000FF"/>
          <w:sz w:val="18"/>
          <w:szCs w:val="18"/>
          <w:lang w:val="es-MX"/>
        </w:rPr>
        <w:t>Artículo reformado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6D2CA7" w:rsidRPr="00DC5CE3" w:rsidRDefault="00F50346" w:rsidP="00F50346">
      <w:pPr>
        <w:rPr>
          <w:rFonts w:ascii="Arial" w:hAnsi="Arial" w:cs="Arial"/>
          <w:b/>
          <w:sz w:val="20"/>
          <w:szCs w:val="20"/>
        </w:rPr>
      </w:pPr>
      <w:r>
        <w:rPr>
          <w:rFonts w:ascii="Arial" w:hAnsi="Arial" w:cs="Arial"/>
          <w:sz w:val="20"/>
          <w:szCs w:val="20"/>
        </w:rPr>
        <w:br w:type="column"/>
      </w:r>
      <w:r w:rsidR="006D2CA7" w:rsidRPr="00DC5CE3">
        <w:rPr>
          <w:rFonts w:ascii="Arial" w:hAnsi="Arial" w:cs="Arial"/>
          <w:b/>
          <w:sz w:val="20"/>
          <w:szCs w:val="20"/>
        </w:rPr>
        <w:t>Multas Federales No Fiscales</w:t>
      </w:r>
    </w:p>
    <w:p w:rsidR="006D2CA7" w:rsidRPr="00DC5CE3" w:rsidRDefault="006D2CA7" w:rsidP="006D2CA7">
      <w:pPr>
        <w:jc w:val="both"/>
        <w:rPr>
          <w:rFonts w:ascii="Arial" w:hAnsi="Arial" w:cs="Arial"/>
          <w:b/>
          <w:sz w:val="20"/>
          <w:szCs w:val="20"/>
        </w:rPr>
      </w:pPr>
    </w:p>
    <w:p w:rsidR="006D2CA7" w:rsidRPr="00DC5CE3" w:rsidRDefault="006D2CA7" w:rsidP="006D2CA7">
      <w:pPr>
        <w:jc w:val="both"/>
        <w:rPr>
          <w:rFonts w:ascii="Arial" w:hAnsi="Arial" w:cs="Arial"/>
          <w:sz w:val="20"/>
          <w:szCs w:val="20"/>
        </w:rPr>
      </w:pPr>
      <w:r w:rsidRPr="00DC5CE3">
        <w:rPr>
          <w:rFonts w:ascii="Arial" w:hAnsi="Arial" w:cs="Arial"/>
          <w:b/>
          <w:sz w:val="20"/>
          <w:szCs w:val="20"/>
        </w:rPr>
        <w:t xml:space="preserve">ARTÍCULO 164.- </w:t>
      </w:r>
      <w:r w:rsidRPr="00DC5CE3">
        <w:rPr>
          <w:rFonts w:ascii="Arial" w:hAnsi="Arial" w:cs="Arial"/>
          <w:sz w:val="20"/>
          <w:szCs w:val="20"/>
        </w:rPr>
        <w:t>De conformidad con lo establecido en la Ley de Coordinación Fiscal y en los Convenios de Colaboración Administrativa en Materia Fiscal Federal, así como con aquellos de carácter estatal el Municipio de Mérida, tendrá derecho a percibir los ingresos derivados del cobro de multas administrativas, impuestas por autoridades federales no fiscales o en su caso las impuestas por autoridades estatales no fiscales. Estas multas tendrán el carácter de aprovechamientos y se actualizarán en los términos de las disposiciones respectivas.</w:t>
      </w:r>
    </w:p>
    <w:p w:rsidR="006D2CA7" w:rsidRPr="00DC5CE3" w:rsidRDefault="006D2CA7" w:rsidP="006D2CA7">
      <w:pPr>
        <w:spacing w:line="360" w:lineRule="auto"/>
        <w:jc w:val="right"/>
        <w:rPr>
          <w:rFonts w:ascii="Arial" w:hAnsi="Arial" w:cs="Arial"/>
          <w:b/>
          <w:sz w:val="20"/>
          <w:szCs w:val="20"/>
        </w:rPr>
      </w:pPr>
      <w:r w:rsidRPr="00DC5CE3">
        <w:rPr>
          <w:rFonts w:eastAsia="MS Mincho"/>
          <w:i/>
          <w:iCs/>
          <w:color w:val="0000FF"/>
          <w:sz w:val="18"/>
          <w:szCs w:val="18"/>
          <w:lang w:val="es-MX"/>
        </w:rPr>
        <w:t>Artículo reformado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6D2CA7" w:rsidRPr="00DC5CE3" w:rsidRDefault="006D2CA7"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los honorarios por notificación</w:t>
      </w:r>
    </w:p>
    <w:p w:rsidR="00A15672" w:rsidRPr="00DC5CE3" w:rsidRDefault="00A15672" w:rsidP="0072103C">
      <w:pPr>
        <w:rPr>
          <w:rFonts w:ascii="Arial" w:hAnsi="Arial" w:cs="Arial"/>
          <w:sz w:val="20"/>
          <w:szCs w:val="20"/>
        </w:rPr>
      </w:pPr>
    </w:p>
    <w:p w:rsidR="003F0F32" w:rsidRPr="00DC5CE3" w:rsidRDefault="003F0F32" w:rsidP="0072103C">
      <w:pPr>
        <w:jc w:val="both"/>
        <w:rPr>
          <w:rFonts w:ascii="Arial" w:hAnsi="Arial" w:cs="Arial"/>
          <w:sz w:val="20"/>
          <w:szCs w:val="20"/>
        </w:rPr>
      </w:pPr>
      <w:r w:rsidRPr="00DC5CE3">
        <w:rPr>
          <w:rFonts w:ascii="Arial" w:hAnsi="Arial" w:cs="Arial"/>
          <w:b/>
          <w:sz w:val="20"/>
          <w:szCs w:val="20"/>
        </w:rPr>
        <w:t>ARTÍCULO 165.-</w:t>
      </w:r>
      <w:r w:rsidRPr="00DC5CE3">
        <w:rPr>
          <w:rFonts w:ascii="Arial" w:hAnsi="Arial" w:cs="Arial"/>
          <w:sz w:val="20"/>
          <w:szCs w:val="20"/>
        </w:rPr>
        <w:t xml:space="preserve"> Cuando las autoridades fiscales ordenen la realización de notificaciones personales y se lleven a cabo de conformidad con lo establecido en el Código Fiscal del Estado de Yucatán o el Código Fiscal de la Federación para requerir el cumplimiento de obligaciones no satisfechas dentro de los plazos legales, se causarán y cobrarán a cargo de quien incurrió en el incumplimiento el equivalente a 1.5 veces la unidad de medida y actualización en la fecha de la diligencia, por concepto de honorarios por notificación.</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No obstante lo anterior, el importe de los honorarios por notificación no excederá del que resulte de la determinación del crédito fiscal derivado de la obligación omitida requerida.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Tratándose de los honorarios a que se refiere este artículo, la autoridad recaudadora los determinará conjuntamente con la notificación y se pagarán al cumplir con el requerimiento.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166.- </w:t>
      </w:r>
      <w:r w:rsidRPr="00DC5CE3">
        <w:rPr>
          <w:rFonts w:ascii="Arial" w:hAnsi="Arial" w:cs="Arial"/>
          <w:sz w:val="20"/>
          <w:szCs w:val="20"/>
        </w:rPr>
        <w:t>Los honorarios por notificación mencionados en el artículo inmediato anterior, no serán objeto de exención, disminución, condonación o convenio; del total de las cantidades cobradas por este concepto se distribuirán de la siguiente forma: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El 0.70, para el personal adscrito y personal por programas de la Dirección de Finanzas y Tesorería Municipal, y</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El 0.30, para invertir en equipo y herramientas necesarias para fortalecer el ejercicio de las funciones fiscales.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Lo dispuesto en este artículo aplicará únicamente en el caso de las notificaciones personales realizadas por el personal señalado en la fracción I.</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TITULO TERCERO</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PROCEDIMIENTO ADMINISTRATIVO DE EJECUCION</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CAPITULO I</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ORDENAMIENTO APLICABLE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167.-</w:t>
      </w:r>
      <w:r w:rsidRPr="00DC5CE3">
        <w:rPr>
          <w:rFonts w:ascii="Arial" w:hAnsi="Arial" w:cs="Arial"/>
          <w:sz w:val="20"/>
          <w:szCs w:val="20"/>
        </w:rPr>
        <w:t xml:space="preserve"> Las autoridades fiscales municipales exigirán el pago de las contribuciones, los aprovechamientos y de los créditos fiscales que no hubiesen sido cubiertos o garantizados en las fechas y plazos señalados en la presente Ley, mediante el procedimiento administrativo de ejecución, sujetándose en todo caso, a lo dispuesto en el Código Fiscal del Estado y a falta de disposición expresa en este último, se estará a lo dispuesto en el Código Fiscal de la Federación.</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todo caso las autoridades fiscales municipales deberán señalar en los mandamientos escritos correspondientes el texto legal en el que se fundamenten.</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Primera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Gastos de Ejecución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168.-</w:t>
      </w:r>
      <w:r w:rsidRPr="00DC5CE3">
        <w:rPr>
          <w:rFonts w:ascii="Arial" w:hAnsi="Arial" w:cs="Arial"/>
          <w:sz w:val="20"/>
          <w:szCs w:val="20"/>
        </w:rPr>
        <w:t xml:space="preserve"> Cuando las autoridades fiscales municipales utilicen el procedimiento administrativo de ejecución, para el cobro de una contribución o de un crédito fiscal, el contribuyente estará obligado a pagar el .02 de la contribución o del crédito fiscal correspondiente, por concepto de gastos de ejecución, por cada una de las diligencias que a continuación, se relacionan: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Por la de requerimiento.</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Por la de embargo, incluyendo el señalado en el inciso e) del artículo 9 de esta Ley.</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Por la de remate, enajenación fuera de remate o adjudicación al fisco municipal.</w:t>
      </w:r>
    </w:p>
    <w:p w:rsidR="00A15672" w:rsidRPr="00DC5CE3" w:rsidRDefault="00A15672" w:rsidP="0072103C">
      <w:pPr>
        <w:jc w:val="both"/>
        <w:rPr>
          <w:rFonts w:ascii="Arial" w:hAnsi="Arial" w:cs="Arial"/>
          <w:sz w:val="20"/>
          <w:szCs w:val="20"/>
        </w:rPr>
      </w:pPr>
    </w:p>
    <w:p w:rsidR="003F0F32" w:rsidRPr="00DC5CE3" w:rsidRDefault="003F0F32" w:rsidP="0072103C">
      <w:pPr>
        <w:jc w:val="both"/>
        <w:rPr>
          <w:rFonts w:ascii="Arial" w:hAnsi="Arial" w:cs="Arial"/>
          <w:sz w:val="20"/>
          <w:szCs w:val="20"/>
        </w:rPr>
      </w:pPr>
      <w:r w:rsidRPr="00DC5CE3">
        <w:rPr>
          <w:rFonts w:ascii="Arial" w:hAnsi="Arial" w:cs="Arial"/>
          <w:sz w:val="20"/>
          <w:szCs w:val="20"/>
        </w:rPr>
        <w:t>Cuando el .02 del importe del crédito omitido, fuere inferior al importe de tres veces la unidad de medida y actualización, se cobrará esta cantidad en lugar del mencionado .02 del crédito omitido. Tratándose de multas Administrativas Federales no Fiscales se aplicará lo que dispone el Código Fiscal de la Federación.</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Segunda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Gastos Extraordinarios de Ejecución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169.-</w:t>
      </w:r>
      <w:r w:rsidRPr="00DC5CE3">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 Gastos de transporte de los bienes embargados.</w:t>
      </w:r>
    </w:p>
    <w:p w:rsidR="00A15672" w:rsidRPr="00DC5CE3" w:rsidRDefault="00A15672" w:rsidP="0072103C">
      <w:pPr>
        <w:rPr>
          <w:rFonts w:ascii="Arial" w:hAnsi="Arial" w:cs="Arial"/>
          <w:sz w:val="20"/>
          <w:szCs w:val="20"/>
        </w:rPr>
      </w:pPr>
      <w:r w:rsidRPr="00DC5CE3">
        <w:rPr>
          <w:rFonts w:ascii="Arial" w:hAnsi="Arial" w:cs="Arial"/>
          <w:sz w:val="20"/>
          <w:szCs w:val="20"/>
        </w:rPr>
        <w:t>b).- Gastos de impresión y publicación de convocatorias y edictos.</w:t>
      </w:r>
    </w:p>
    <w:p w:rsidR="00A15672" w:rsidRPr="00DC5CE3" w:rsidRDefault="00A15672" w:rsidP="0072103C">
      <w:pPr>
        <w:rPr>
          <w:rFonts w:ascii="Arial" w:hAnsi="Arial" w:cs="Arial"/>
          <w:sz w:val="20"/>
          <w:szCs w:val="20"/>
        </w:rPr>
      </w:pPr>
      <w:r w:rsidRPr="00DC5CE3">
        <w:rPr>
          <w:rFonts w:ascii="Arial" w:hAnsi="Arial" w:cs="Arial"/>
          <w:sz w:val="20"/>
          <w:szCs w:val="20"/>
        </w:rPr>
        <w:t>c).- Gastos de inscripción o de cancelación de gravámenes, en el Registro Público de la Propiedad del Estado.</w:t>
      </w:r>
    </w:p>
    <w:p w:rsidR="00A15672" w:rsidRPr="00DC5CE3" w:rsidRDefault="00A15672" w:rsidP="0072103C">
      <w:pPr>
        <w:rPr>
          <w:rFonts w:ascii="Arial" w:hAnsi="Arial" w:cs="Arial"/>
          <w:sz w:val="20"/>
          <w:szCs w:val="20"/>
        </w:rPr>
      </w:pPr>
      <w:r w:rsidRPr="00DC5CE3">
        <w:rPr>
          <w:rFonts w:ascii="Arial" w:hAnsi="Arial" w:cs="Arial"/>
          <w:sz w:val="20"/>
          <w:szCs w:val="20"/>
        </w:rPr>
        <w:t>d).- Gastos del certificado de libertad de gravamen.</w:t>
      </w:r>
    </w:p>
    <w:p w:rsidR="00A15672" w:rsidRPr="00DC5CE3" w:rsidRDefault="00A15672" w:rsidP="0072103C">
      <w:pPr>
        <w:rPr>
          <w:rFonts w:ascii="Arial" w:hAnsi="Arial" w:cs="Arial"/>
          <w:sz w:val="20"/>
          <w:szCs w:val="20"/>
        </w:rPr>
      </w:pPr>
      <w:r w:rsidRPr="00DC5CE3">
        <w:rPr>
          <w:rFonts w:ascii="Arial" w:hAnsi="Arial" w:cs="Arial"/>
          <w:sz w:val="20"/>
          <w:szCs w:val="20"/>
        </w:rPr>
        <w:t>e).- Gastos de avalúo.</w:t>
      </w:r>
    </w:p>
    <w:p w:rsidR="00A15672" w:rsidRPr="00DC5CE3" w:rsidRDefault="00A15672" w:rsidP="0072103C">
      <w:pPr>
        <w:rPr>
          <w:rFonts w:ascii="Arial" w:hAnsi="Arial" w:cs="Arial"/>
          <w:sz w:val="20"/>
          <w:szCs w:val="20"/>
        </w:rPr>
      </w:pPr>
      <w:r w:rsidRPr="00DC5CE3">
        <w:rPr>
          <w:rFonts w:ascii="Arial" w:hAnsi="Arial" w:cs="Arial"/>
          <w:sz w:val="20"/>
          <w:szCs w:val="20"/>
        </w:rPr>
        <w:t>f).- Gastos de investigaciones.</w:t>
      </w:r>
    </w:p>
    <w:p w:rsidR="00A15672" w:rsidRPr="00DC5CE3" w:rsidRDefault="00A15672" w:rsidP="0072103C">
      <w:pPr>
        <w:rPr>
          <w:rFonts w:ascii="Arial" w:hAnsi="Arial" w:cs="Arial"/>
          <w:sz w:val="20"/>
          <w:szCs w:val="20"/>
        </w:rPr>
      </w:pPr>
      <w:r w:rsidRPr="00DC5CE3">
        <w:rPr>
          <w:rFonts w:ascii="Arial" w:hAnsi="Arial" w:cs="Arial"/>
          <w:sz w:val="20"/>
          <w:szCs w:val="20"/>
        </w:rPr>
        <w:t>g).- Gastos por honorarios de los depositarios y peritos.</w:t>
      </w:r>
    </w:p>
    <w:p w:rsidR="00A15672" w:rsidRPr="00DC5CE3" w:rsidRDefault="00A15672" w:rsidP="0072103C">
      <w:pPr>
        <w:rPr>
          <w:rFonts w:ascii="Arial" w:hAnsi="Arial" w:cs="Arial"/>
          <w:sz w:val="20"/>
          <w:szCs w:val="20"/>
        </w:rPr>
      </w:pPr>
      <w:r w:rsidRPr="00DC5CE3">
        <w:rPr>
          <w:rFonts w:ascii="Arial" w:hAnsi="Arial" w:cs="Arial"/>
          <w:sz w:val="20"/>
          <w:szCs w:val="20"/>
        </w:rPr>
        <w:t>h).- Gastos devengados por concepto de escrituración.</w:t>
      </w:r>
    </w:p>
    <w:p w:rsidR="00A15672" w:rsidRPr="00DC5CE3" w:rsidRDefault="00A15672" w:rsidP="0072103C">
      <w:pPr>
        <w:rPr>
          <w:rFonts w:ascii="Arial" w:hAnsi="Arial" w:cs="Arial"/>
          <w:sz w:val="20"/>
          <w:szCs w:val="20"/>
        </w:rPr>
      </w:pPr>
      <w:r w:rsidRPr="00DC5CE3">
        <w:rPr>
          <w:rFonts w:ascii="Arial" w:hAnsi="Arial" w:cs="Arial"/>
          <w:sz w:val="20"/>
          <w:szCs w:val="20"/>
        </w:rPr>
        <w:t>i).- Los importes que se paguen para liberar de cualquier gravamen, bienes que sean objeto de remate o adjudicación.</w:t>
      </w:r>
    </w:p>
    <w:p w:rsidR="00A15672" w:rsidRPr="00DC5CE3" w:rsidRDefault="00A15672" w:rsidP="0072103C">
      <w:pPr>
        <w:rPr>
          <w:rFonts w:ascii="Arial" w:hAnsi="Arial" w:cs="Arial"/>
          <w:sz w:val="20"/>
          <w:szCs w:val="20"/>
        </w:rPr>
      </w:pPr>
      <w:r w:rsidRPr="00DC5CE3">
        <w:rPr>
          <w:rFonts w:ascii="Arial" w:hAnsi="Arial" w:cs="Arial"/>
          <w:sz w:val="20"/>
          <w:szCs w:val="20"/>
        </w:rPr>
        <w:t>j).- Gastos generados por la intervención para determinar y recaudar el Impuesto sobre Espectáculos y Diversiones Públicas.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Determinación de los Gastos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170.-</w:t>
      </w:r>
      <w:r w:rsidRPr="00DC5CE3">
        <w:rPr>
          <w:rFonts w:ascii="Arial" w:hAnsi="Arial" w:cs="Arial"/>
          <w:sz w:val="20"/>
          <w:szCs w:val="20"/>
        </w:rPr>
        <w:t xml:space="preserve"> Los gastos señalados en los artículos 168 y 169 de esta Ley, se determinarán por la autoridad ejecutora, debiendo pagarse junto con los demás créditos fiscales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distribución</w:t>
      </w:r>
    </w:p>
    <w:p w:rsidR="00A15672" w:rsidRPr="00DC5CE3" w:rsidRDefault="00A15672" w:rsidP="0072103C">
      <w:pPr>
        <w:rPr>
          <w:rFonts w:ascii="Arial" w:hAnsi="Arial" w:cs="Arial"/>
          <w:sz w:val="20"/>
          <w:szCs w:val="20"/>
        </w:rPr>
      </w:pPr>
    </w:p>
    <w:p w:rsidR="006355B1" w:rsidRPr="00DC5CE3" w:rsidRDefault="00A15672" w:rsidP="0072103C">
      <w:pPr>
        <w:jc w:val="both"/>
        <w:rPr>
          <w:rFonts w:ascii="Arial" w:eastAsia="Calibri" w:hAnsi="Arial" w:cs="Arial"/>
          <w:sz w:val="20"/>
          <w:szCs w:val="20"/>
          <w:lang w:eastAsia="en-US"/>
        </w:rPr>
      </w:pPr>
      <w:r w:rsidRPr="00DC5CE3">
        <w:rPr>
          <w:rFonts w:ascii="Arial" w:hAnsi="Arial" w:cs="Arial"/>
          <w:b/>
          <w:sz w:val="20"/>
          <w:szCs w:val="20"/>
        </w:rPr>
        <w:t>ARTÍCULO 171.-</w:t>
      </w:r>
      <w:r w:rsidRPr="00DC5CE3">
        <w:rPr>
          <w:rFonts w:ascii="Arial" w:hAnsi="Arial" w:cs="Arial"/>
          <w:sz w:val="20"/>
          <w:szCs w:val="20"/>
        </w:rPr>
        <w:t xml:space="preserve"> </w:t>
      </w:r>
      <w:r w:rsidR="006355B1" w:rsidRPr="00DC5CE3">
        <w:rPr>
          <w:rFonts w:ascii="Arial" w:eastAsia="Calibri" w:hAnsi="Arial" w:cs="Arial"/>
          <w:sz w:val="20"/>
          <w:szCs w:val="20"/>
          <w:lang w:eastAsia="en-US"/>
        </w:rPr>
        <w:t>Los gastos de ejecución mencionados en los artículos 168 y 169 de esta Ley, no serán objeto de exención, disminución, condonación o convenio.</w:t>
      </w:r>
    </w:p>
    <w:p w:rsidR="006355B1" w:rsidRPr="00DC5CE3" w:rsidRDefault="006355B1" w:rsidP="0072103C">
      <w:pPr>
        <w:jc w:val="both"/>
        <w:rPr>
          <w:rFonts w:ascii="Arial" w:eastAsia="Calibri" w:hAnsi="Arial" w:cs="Arial"/>
          <w:sz w:val="20"/>
          <w:szCs w:val="20"/>
          <w:lang w:eastAsia="en-US"/>
        </w:rPr>
      </w:pPr>
    </w:p>
    <w:p w:rsidR="006355B1" w:rsidRPr="00DC5CE3" w:rsidRDefault="006355B1" w:rsidP="0072103C">
      <w:pPr>
        <w:jc w:val="both"/>
        <w:rPr>
          <w:rFonts w:ascii="Arial" w:eastAsia="Calibri" w:hAnsi="Arial" w:cs="Arial"/>
          <w:sz w:val="20"/>
          <w:szCs w:val="20"/>
          <w:lang w:eastAsia="en-US"/>
        </w:rPr>
      </w:pPr>
      <w:r w:rsidRPr="00DC5CE3">
        <w:rPr>
          <w:rFonts w:ascii="Arial" w:eastAsia="Calibri" w:hAnsi="Arial" w:cs="Arial"/>
          <w:sz w:val="20"/>
          <w:szCs w:val="20"/>
          <w:lang w:eastAsia="en-US"/>
        </w:rPr>
        <w:t>El importe de los gastos previstos en el artículo 168, servirá para invertir en equipo y herramientas necesarias para fortalecer el ejercicio del Procedimiento Administrativo de Ejecución, y para distribuir entre los empleados que participen en dicho procedimiento, previo acuerdo que para tal efecto emita el Director de Finanzas y Tesorero Municipal.</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172.- </w:t>
      </w:r>
      <w:r w:rsidRPr="00DC5CE3">
        <w:rPr>
          <w:rFonts w:ascii="Arial" w:hAnsi="Arial" w:cs="Arial"/>
          <w:sz w:val="20"/>
          <w:szCs w:val="20"/>
        </w:rPr>
        <w:t>Los ingresos mencionados en los artículos 168 y 169 serán recaudados por la Dirección de Finanzas y Tesorería Municipal y con sujeción a las leyes o convenios, en que fueron fijadas las participaciones correspondientes.</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CAPITULO II</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LAS INFRACCIONES Y MULTAS</w:t>
      </w:r>
    </w:p>
    <w:p w:rsidR="00A15672" w:rsidRPr="00DC5CE3" w:rsidRDefault="00A15672" w:rsidP="0072103C">
      <w:pPr>
        <w:jc w:val="center"/>
        <w:rPr>
          <w:rFonts w:ascii="Arial" w:hAnsi="Arial" w:cs="Arial"/>
          <w:b/>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Primera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Generalidades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173.- </w:t>
      </w:r>
      <w:r w:rsidRPr="00DC5CE3">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Segunda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los responsables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174.-</w:t>
      </w:r>
      <w:r w:rsidRPr="00DC5CE3">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No se impondrán multas cuando se cumplan en forma espontánea las obligaciones fiscales fuera de los plazos señalados por las disposiciones fiscales. Se considerará que el cumplimiento no es espontáneo en el caso de que:</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La omisión sea descubierta por las autoridades fiscales.</w:t>
      </w: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b/>
          <w:sz w:val="20"/>
          <w:szCs w:val="20"/>
        </w:rPr>
      </w:pPr>
      <w:r w:rsidRPr="00DC5CE3">
        <w:rPr>
          <w:rFonts w:ascii="Arial" w:hAnsi="Arial" w:cs="Arial"/>
          <w:b/>
          <w:sz w:val="20"/>
          <w:szCs w:val="20"/>
        </w:rPr>
        <w:t>De la responsabilidad de Funcionarios y Empleados Públicos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175.-</w:t>
      </w:r>
      <w:r w:rsidRPr="00DC5CE3">
        <w:rPr>
          <w:rFonts w:ascii="Arial" w:hAnsi="Arial" w:cs="Arial"/>
          <w:sz w:val="20"/>
          <w:szCs w:val="20"/>
        </w:rPr>
        <w:t xml:space="preserve"> Los funcionarios y empleados públicos, que en ejercicio de sus funciones, conozcan hechos u omisiones que entrañen o puedan entrañar infracciones a la presente Ley, lo comunicarán por escrito al Director de Finanzas y Tesorero Municipal, para no incurrir en responsabilidad, dentro de los tres días siguientes a la fecha en que tengan conocimiento de tales hechos u omisiones.</w:t>
      </w:r>
    </w:p>
    <w:p w:rsidR="00A15672" w:rsidRPr="00DC5CE3" w:rsidRDefault="00A15672" w:rsidP="0072103C">
      <w:pPr>
        <w:rPr>
          <w:rFonts w:ascii="Arial" w:hAnsi="Arial" w:cs="Arial"/>
          <w:sz w:val="20"/>
          <w:szCs w:val="20"/>
        </w:rPr>
      </w:pP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Sección Tercera</w:t>
      </w:r>
    </w:p>
    <w:p w:rsidR="00A15672" w:rsidRPr="00DC5CE3" w:rsidRDefault="00A15672" w:rsidP="0072103C">
      <w:pPr>
        <w:jc w:val="center"/>
        <w:rPr>
          <w:rFonts w:ascii="Arial" w:hAnsi="Arial" w:cs="Arial"/>
          <w:b/>
          <w:sz w:val="20"/>
          <w:szCs w:val="20"/>
        </w:rPr>
      </w:pPr>
      <w:r w:rsidRPr="00DC5CE3">
        <w:rPr>
          <w:rFonts w:ascii="Arial" w:hAnsi="Arial" w:cs="Arial"/>
          <w:b/>
          <w:sz w:val="20"/>
          <w:szCs w:val="20"/>
        </w:rPr>
        <w:t>De las infracciones y sanciones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176.-</w:t>
      </w:r>
      <w:r w:rsidRPr="00DC5CE3">
        <w:rPr>
          <w:rFonts w:ascii="Arial" w:hAnsi="Arial" w:cs="Arial"/>
          <w:sz w:val="20"/>
          <w:szCs w:val="20"/>
        </w:rPr>
        <w:t xml:space="preserve"> Son infracciones: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a).- No presentar los avisos, declaraciones o manifestaciones que exigen las disposiciones fiscales. No cumplir con los requerimientos de las autoridades fiscales para presentar alguno de los documentos a que se refiere este inciso, o cumplir fuera de los plazos señalados en los mismos.</w:t>
      </w:r>
    </w:p>
    <w:p w:rsidR="00A15672" w:rsidRPr="00DC5CE3" w:rsidRDefault="00A15672" w:rsidP="0072103C">
      <w:pPr>
        <w:jc w:val="both"/>
        <w:rPr>
          <w:rFonts w:ascii="Arial" w:hAnsi="Arial" w:cs="Arial"/>
          <w:sz w:val="20"/>
          <w:szCs w:val="20"/>
        </w:rPr>
      </w:pPr>
      <w:r w:rsidRPr="00DC5CE3">
        <w:rPr>
          <w:rFonts w:ascii="Arial" w:hAnsi="Arial" w:cs="Arial"/>
          <w:sz w:val="20"/>
          <w:szCs w:val="20"/>
        </w:rPr>
        <w:t>b).- La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p w:rsidR="006355B1" w:rsidRPr="00DC5CE3" w:rsidRDefault="00A15672" w:rsidP="0072103C">
      <w:pPr>
        <w:jc w:val="both"/>
        <w:rPr>
          <w:rFonts w:ascii="Arial" w:eastAsia="Calibri" w:hAnsi="Arial" w:cs="Arial"/>
          <w:sz w:val="20"/>
          <w:szCs w:val="20"/>
          <w:lang w:eastAsia="en-US"/>
        </w:rPr>
      </w:pPr>
      <w:r w:rsidRPr="00DC5CE3">
        <w:rPr>
          <w:rFonts w:ascii="Arial" w:hAnsi="Arial" w:cs="Arial"/>
          <w:sz w:val="20"/>
          <w:szCs w:val="20"/>
        </w:rPr>
        <w:t xml:space="preserve">c).- </w:t>
      </w:r>
      <w:r w:rsidR="006355B1" w:rsidRPr="00DC5CE3">
        <w:rPr>
          <w:rFonts w:ascii="Arial" w:eastAsia="Calibri" w:hAnsi="Arial" w:cs="Arial"/>
          <w:sz w:val="20"/>
          <w:szCs w:val="20"/>
          <w:lang w:eastAsia="en-US"/>
        </w:rPr>
        <w:t>La falta de empadronamiento de los obligados a ello, en la Dirección de Finanzas y Tesorería Municipal dentro de los términos que señala esta ley o seguir funcionando cuando la licencia de funcionamiento le haya sido revocada por resolución de autoridad competente.</w:t>
      </w:r>
    </w:p>
    <w:p w:rsidR="00A15672" w:rsidRPr="00DC5CE3" w:rsidRDefault="00A15672" w:rsidP="0072103C">
      <w:pPr>
        <w:jc w:val="both"/>
        <w:rPr>
          <w:rFonts w:ascii="Arial" w:hAnsi="Arial" w:cs="Arial"/>
          <w:sz w:val="20"/>
          <w:szCs w:val="20"/>
        </w:rPr>
      </w:pPr>
      <w:r w:rsidRPr="00DC5CE3">
        <w:rPr>
          <w:rFonts w:ascii="Arial" w:hAnsi="Arial" w:cs="Arial"/>
          <w:sz w:val="20"/>
          <w:szCs w:val="20"/>
        </w:rPr>
        <w:t>d).- No revalidar la licencia municipal de funcionamiento en los términos que dispone esta Ley.</w:t>
      </w:r>
    </w:p>
    <w:p w:rsidR="00A15672" w:rsidRPr="00DC5CE3" w:rsidRDefault="00A15672" w:rsidP="0072103C">
      <w:pPr>
        <w:jc w:val="both"/>
        <w:rPr>
          <w:rFonts w:ascii="Arial" w:hAnsi="Arial" w:cs="Arial"/>
          <w:sz w:val="20"/>
          <w:szCs w:val="20"/>
        </w:rPr>
      </w:pPr>
      <w:r w:rsidRPr="00DC5CE3">
        <w:rPr>
          <w:rFonts w:ascii="Arial" w:hAnsi="Arial" w:cs="Arial"/>
          <w:sz w:val="20"/>
          <w:szCs w:val="20"/>
        </w:rPr>
        <w:t>e).- La falta de presentación o presentación extemporánea de los documentos que conforme a esta Ley, se requieran para acreditar el pago de las contribuciones municipales.</w:t>
      </w:r>
    </w:p>
    <w:p w:rsidR="00A15672" w:rsidRPr="00DC5CE3" w:rsidRDefault="00A15672" w:rsidP="0072103C">
      <w:pPr>
        <w:jc w:val="both"/>
        <w:rPr>
          <w:rFonts w:ascii="Arial" w:hAnsi="Arial" w:cs="Arial"/>
          <w:sz w:val="20"/>
          <w:szCs w:val="20"/>
        </w:rPr>
      </w:pPr>
      <w:r w:rsidRPr="00DC5CE3">
        <w:rPr>
          <w:rFonts w:ascii="Arial" w:hAnsi="Arial" w:cs="Arial"/>
          <w:sz w:val="20"/>
          <w:szCs w:val="20"/>
        </w:rPr>
        <w:t>f).- La ocupación de la vía pública, con el objeto de realizar alguna actividad comercial, si no cuentan con el permiso de las autoridades correspondientes.</w:t>
      </w:r>
    </w:p>
    <w:p w:rsidR="00A15672" w:rsidRPr="00DC5CE3" w:rsidRDefault="00A15672" w:rsidP="0072103C">
      <w:pPr>
        <w:jc w:val="both"/>
        <w:rPr>
          <w:rFonts w:ascii="Arial" w:hAnsi="Arial" w:cs="Arial"/>
          <w:sz w:val="20"/>
          <w:szCs w:val="20"/>
        </w:rPr>
      </w:pPr>
      <w:r w:rsidRPr="00DC5CE3">
        <w:rPr>
          <w:rFonts w:ascii="Arial" w:hAnsi="Arial" w:cs="Arial"/>
          <w:sz w:val="20"/>
          <w:szCs w:val="20"/>
        </w:rPr>
        <w:t>g).- La matanza de ganado fuera de las instalaciones de alguna de las prestadoras del servicio de las mencionadas en el artículo 82 de esta Ley, sin obtener la licencia o la autorización respectiva.</w:t>
      </w:r>
    </w:p>
    <w:p w:rsidR="00A15672" w:rsidRPr="00DC5CE3" w:rsidRDefault="00A15672" w:rsidP="0072103C">
      <w:pPr>
        <w:jc w:val="both"/>
        <w:rPr>
          <w:rFonts w:ascii="Arial" w:hAnsi="Arial" w:cs="Arial"/>
          <w:sz w:val="20"/>
          <w:szCs w:val="20"/>
        </w:rPr>
      </w:pPr>
      <w:r w:rsidRPr="00DC5CE3">
        <w:rPr>
          <w:rFonts w:ascii="Arial" w:hAnsi="Arial" w:cs="Arial"/>
          <w:sz w:val="20"/>
          <w:szCs w:val="20"/>
        </w:rPr>
        <w:t>h).- La falta de cumplimiento o cumplimiento extemporáneo de las obligaciones previstas en el tercer párrafo del artículo 31 de esta Ley.</w:t>
      </w:r>
    </w:p>
    <w:p w:rsidR="00A15672" w:rsidRPr="00DC5CE3" w:rsidRDefault="00A15672" w:rsidP="0072103C">
      <w:pPr>
        <w:jc w:val="both"/>
        <w:rPr>
          <w:rFonts w:ascii="Arial" w:hAnsi="Arial" w:cs="Arial"/>
          <w:sz w:val="20"/>
          <w:szCs w:val="20"/>
        </w:rPr>
      </w:pPr>
      <w:r w:rsidRPr="00DC5CE3">
        <w:rPr>
          <w:rFonts w:ascii="Arial" w:hAnsi="Arial" w:cs="Arial"/>
          <w:sz w:val="20"/>
          <w:szCs w:val="20"/>
        </w:rPr>
        <w:t>i).-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rsidR="00A15672" w:rsidRPr="00DC5CE3" w:rsidRDefault="00A15672" w:rsidP="0072103C">
      <w:pPr>
        <w:jc w:val="both"/>
        <w:rPr>
          <w:rFonts w:ascii="Arial" w:hAnsi="Arial" w:cs="Arial"/>
          <w:sz w:val="20"/>
          <w:szCs w:val="20"/>
        </w:rPr>
      </w:pPr>
      <w:r w:rsidRPr="00DC5CE3">
        <w:rPr>
          <w:rFonts w:ascii="Arial" w:hAnsi="Arial" w:cs="Arial"/>
          <w:sz w:val="20"/>
          <w:szCs w:val="20"/>
        </w:rPr>
        <w:t>j).- Proporcionar o manifestar datos falsos a la autoridad fiscal, de conformidad con lo establecido en esta Ley.</w:t>
      </w:r>
    </w:p>
    <w:p w:rsidR="00AE7E85" w:rsidRPr="00DC5CE3" w:rsidRDefault="00AE7E85" w:rsidP="0072103C">
      <w:pPr>
        <w:spacing w:line="276" w:lineRule="auto"/>
        <w:rPr>
          <w:rFonts w:ascii="Arial" w:hAnsi="Arial" w:cs="Arial"/>
          <w:sz w:val="20"/>
          <w:szCs w:val="20"/>
        </w:rPr>
      </w:pPr>
      <w:r w:rsidRPr="00DC5CE3">
        <w:rPr>
          <w:rFonts w:ascii="Arial" w:hAnsi="Arial" w:cs="Arial"/>
          <w:sz w:val="20"/>
          <w:szCs w:val="20"/>
        </w:rPr>
        <w:t>k) Omitir contribuciones retenidas.</w:t>
      </w:r>
    </w:p>
    <w:p w:rsidR="006D2CA7" w:rsidRPr="00DC5CE3" w:rsidRDefault="006D2CA7" w:rsidP="006D2CA7">
      <w:pPr>
        <w:rPr>
          <w:rFonts w:ascii="Arial" w:hAnsi="Arial" w:cs="Arial"/>
          <w:sz w:val="20"/>
          <w:szCs w:val="20"/>
        </w:rPr>
      </w:pPr>
      <w:r w:rsidRPr="00DC5CE3">
        <w:rPr>
          <w:rFonts w:ascii="Arial" w:hAnsi="Arial" w:cs="Arial"/>
          <w:sz w:val="20"/>
          <w:szCs w:val="20"/>
        </w:rPr>
        <w:t>l)</w:t>
      </w:r>
      <w:r w:rsidRPr="00DC5CE3">
        <w:rPr>
          <w:rFonts w:ascii="Arial" w:hAnsi="Arial" w:cs="Arial"/>
          <w:b/>
          <w:sz w:val="20"/>
          <w:szCs w:val="20"/>
        </w:rPr>
        <w:t xml:space="preserve"> </w:t>
      </w:r>
      <w:r w:rsidRPr="00DC5CE3">
        <w:rPr>
          <w:rFonts w:ascii="Arial" w:hAnsi="Arial" w:cs="Arial"/>
          <w:sz w:val="20"/>
          <w:szCs w:val="20"/>
        </w:rPr>
        <w:t>Las personas que instalen en forma clandestina conexiones de agua potable.</w:t>
      </w:r>
    </w:p>
    <w:p w:rsidR="006D2CA7" w:rsidRPr="00DC5CE3" w:rsidRDefault="006D2CA7" w:rsidP="00F50346">
      <w:pPr>
        <w:jc w:val="right"/>
        <w:rPr>
          <w:rFonts w:ascii="Arial" w:hAnsi="Arial" w:cs="Arial"/>
          <w:b/>
          <w:sz w:val="20"/>
          <w:szCs w:val="20"/>
        </w:rPr>
      </w:pPr>
      <w:r w:rsidRPr="00DC5CE3">
        <w:rPr>
          <w:rFonts w:eastAsia="MS Mincho"/>
          <w:i/>
          <w:iCs/>
          <w:color w:val="0000FF"/>
          <w:sz w:val="18"/>
          <w:szCs w:val="18"/>
          <w:lang w:val="es-MX"/>
        </w:rPr>
        <w:t>Inciso adicionado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6D2CA7" w:rsidRPr="00DC5CE3" w:rsidRDefault="006D2CA7" w:rsidP="00F50346">
      <w:pPr>
        <w:jc w:val="both"/>
        <w:rPr>
          <w:rFonts w:ascii="Arial" w:hAnsi="Arial" w:cs="Arial"/>
          <w:sz w:val="20"/>
          <w:szCs w:val="20"/>
        </w:rPr>
      </w:pPr>
      <w:r w:rsidRPr="00DC5CE3">
        <w:rPr>
          <w:rFonts w:ascii="Arial" w:hAnsi="Arial" w:cs="Arial"/>
          <w:sz w:val="20"/>
          <w:szCs w:val="20"/>
        </w:rPr>
        <w:t>m)</w:t>
      </w:r>
      <w:r w:rsidRPr="00DC5CE3">
        <w:rPr>
          <w:rFonts w:ascii="Arial" w:hAnsi="Arial" w:cs="Arial"/>
          <w:b/>
          <w:sz w:val="20"/>
          <w:szCs w:val="20"/>
        </w:rPr>
        <w:t xml:space="preserve"> </w:t>
      </w:r>
      <w:r w:rsidRPr="00DC5CE3">
        <w:rPr>
          <w:rFonts w:ascii="Arial" w:hAnsi="Arial" w:cs="Arial"/>
          <w:sz w:val="20"/>
          <w:szCs w:val="20"/>
        </w:rPr>
        <w:t>Conectar directamente a la red de agua potable del Municipio de Mérida equipos de bombeo para succión.</w:t>
      </w:r>
    </w:p>
    <w:p w:rsidR="006D2CA7" w:rsidRPr="00DC5CE3" w:rsidRDefault="006D2CA7" w:rsidP="00F50346">
      <w:pPr>
        <w:jc w:val="right"/>
        <w:rPr>
          <w:rFonts w:ascii="Arial" w:hAnsi="Arial" w:cs="Arial"/>
          <w:b/>
          <w:sz w:val="20"/>
          <w:szCs w:val="20"/>
        </w:rPr>
      </w:pPr>
      <w:r w:rsidRPr="00DC5CE3">
        <w:rPr>
          <w:rFonts w:eastAsia="MS Mincho"/>
          <w:i/>
          <w:iCs/>
          <w:color w:val="0000FF"/>
          <w:sz w:val="18"/>
          <w:szCs w:val="18"/>
          <w:lang w:val="es-MX"/>
        </w:rPr>
        <w:t>Inciso adicionado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6D2CA7" w:rsidRPr="00DC5CE3" w:rsidRDefault="006D2CA7" w:rsidP="006D2CA7">
      <w:pPr>
        <w:jc w:val="both"/>
        <w:rPr>
          <w:rFonts w:ascii="Arial" w:hAnsi="Arial" w:cs="Arial"/>
          <w:sz w:val="20"/>
          <w:szCs w:val="20"/>
        </w:rPr>
      </w:pPr>
      <w:r w:rsidRPr="00DC5CE3">
        <w:rPr>
          <w:rFonts w:ascii="Arial" w:hAnsi="Arial" w:cs="Arial"/>
          <w:sz w:val="20"/>
          <w:szCs w:val="20"/>
        </w:rPr>
        <w:t>n)</w:t>
      </w:r>
      <w:r w:rsidRPr="00DC5CE3">
        <w:rPr>
          <w:rFonts w:ascii="Arial" w:hAnsi="Arial" w:cs="Arial"/>
          <w:b/>
          <w:sz w:val="20"/>
          <w:szCs w:val="20"/>
        </w:rPr>
        <w:t xml:space="preserve"> </w:t>
      </w:r>
      <w:r w:rsidRPr="00DC5CE3">
        <w:rPr>
          <w:rFonts w:ascii="Arial" w:hAnsi="Arial" w:cs="Arial"/>
          <w:sz w:val="20"/>
          <w:szCs w:val="20"/>
        </w:rPr>
        <w:t>Interconectar a la red de agua potable del Municipio de Mérida líneas de distribución no autorizadas.</w:t>
      </w:r>
    </w:p>
    <w:p w:rsidR="006D2CA7" w:rsidRPr="00DC5CE3" w:rsidRDefault="006D2CA7" w:rsidP="00F50346">
      <w:pPr>
        <w:jc w:val="right"/>
        <w:rPr>
          <w:rFonts w:ascii="Arial" w:hAnsi="Arial" w:cs="Arial"/>
          <w:b/>
          <w:sz w:val="20"/>
          <w:szCs w:val="20"/>
        </w:rPr>
      </w:pPr>
      <w:r w:rsidRPr="00DC5CE3">
        <w:rPr>
          <w:rFonts w:eastAsia="MS Mincho"/>
          <w:i/>
          <w:iCs/>
          <w:color w:val="0000FF"/>
          <w:sz w:val="18"/>
          <w:szCs w:val="18"/>
          <w:lang w:val="es-MX"/>
        </w:rPr>
        <w:t>Inciso adicionado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A15672" w:rsidRPr="00DC5CE3" w:rsidRDefault="00A15672" w:rsidP="00F50346">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177.-</w:t>
      </w:r>
      <w:r w:rsidRPr="00DC5CE3">
        <w:rPr>
          <w:rFonts w:ascii="Arial" w:hAnsi="Arial" w:cs="Arial"/>
          <w:sz w:val="20"/>
          <w:szCs w:val="20"/>
        </w:rPr>
        <w:t xml:space="preserve"> A quien cometa las infracciones a que se refiere el artículo 176, se hará acreedor de las siguientes sanciones:</w:t>
      </w:r>
    </w:p>
    <w:p w:rsidR="00A15672" w:rsidRPr="00DC5CE3" w:rsidRDefault="00A15672" w:rsidP="0072103C">
      <w:pPr>
        <w:jc w:val="both"/>
        <w:rPr>
          <w:rFonts w:ascii="Arial" w:hAnsi="Arial" w:cs="Arial"/>
          <w:sz w:val="20"/>
          <w:szCs w:val="20"/>
        </w:rPr>
      </w:pPr>
    </w:p>
    <w:p w:rsidR="006D2CA7" w:rsidRPr="00DC5CE3" w:rsidRDefault="006D2CA7" w:rsidP="006D2CA7">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Multa de 5 a 10 veces la unidad de medida y actualización, a las comprendidas en el inciso l).</w:t>
      </w:r>
    </w:p>
    <w:p w:rsidR="006D2CA7" w:rsidRPr="00DC5CE3" w:rsidRDefault="006D2CA7" w:rsidP="00F50346">
      <w:pPr>
        <w:jc w:val="right"/>
        <w:rPr>
          <w:rFonts w:ascii="Arial" w:hAnsi="Arial" w:cs="Arial"/>
          <w:b/>
          <w:sz w:val="20"/>
          <w:szCs w:val="20"/>
        </w:rPr>
      </w:pPr>
      <w:r w:rsidRPr="00DC5CE3">
        <w:rPr>
          <w:rFonts w:eastAsia="MS Mincho"/>
          <w:i/>
          <w:iCs/>
          <w:color w:val="0000FF"/>
          <w:sz w:val="18"/>
          <w:szCs w:val="18"/>
          <w:lang w:val="es-MX"/>
        </w:rPr>
        <w:t>Fracción reformada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6D2CA7" w:rsidRPr="00DC5CE3" w:rsidRDefault="006D2CA7" w:rsidP="006D2CA7">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Multa de 10 a 15 veces la unidad de medida y actualización, a las comprendidas en los incisos a), c), d), e) y h).</w:t>
      </w:r>
    </w:p>
    <w:p w:rsidR="006D2CA7" w:rsidRPr="00DC5CE3" w:rsidRDefault="006D2CA7" w:rsidP="00F50346">
      <w:pPr>
        <w:jc w:val="right"/>
        <w:rPr>
          <w:rFonts w:ascii="Arial" w:hAnsi="Arial" w:cs="Arial"/>
          <w:b/>
          <w:sz w:val="20"/>
          <w:szCs w:val="20"/>
        </w:rPr>
      </w:pPr>
      <w:r w:rsidRPr="00DC5CE3">
        <w:rPr>
          <w:rFonts w:eastAsia="MS Mincho"/>
          <w:i/>
          <w:iCs/>
          <w:color w:val="0000FF"/>
          <w:sz w:val="18"/>
          <w:szCs w:val="18"/>
          <w:lang w:val="es-MX"/>
        </w:rPr>
        <w:t>Fracción reformada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6D2CA7" w:rsidRPr="00DC5CE3" w:rsidRDefault="006D2CA7" w:rsidP="006D2CA7">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Multa de 25 a 30 veces la unidad de medida y actualización, a la establecida en el inciso f) y m).</w:t>
      </w:r>
    </w:p>
    <w:p w:rsidR="006D2CA7" w:rsidRPr="00DC5CE3" w:rsidRDefault="006D2CA7" w:rsidP="00F50346">
      <w:pPr>
        <w:jc w:val="right"/>
        <w:rPr>
          <w:rFonts w:ascii="Arial" w:hAnsi="Arial" w:cs="Arial"/>
          <w:b/>
          <w:sz w:val="20"/>
          <w:szCs w:val="20"/>
        </w:rPr>
      </w:pPr>
      <w:r w:rsidRPr="00DC5CE3">
        <w:rPr>
          <w:rFonts w:eastAsia="MS Mincho"/>
          <w:i/>
          <w:iCs/>
          <w:color w:val="0000FF"/>
          <w:sz w:val="18"/>
          <w:szCs w:val="18"/>
          <w:lang w:val="es-MX"/>
        </w:rPr>
        <w:t>Fracción reformada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6D2CA7" w:rsidRPr="00DC5CE3" w:rsidRDefault="006D2CA7" w:rsidP="006D2CA7">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Multa de 50 a 60 veces la unidad de medida y actualización, a la establecida en el inciso b) y n).</w:t>
      </w:r>
    </w:p>
    <w:p w:rsidR="006D2CA7" w:rsidRPr="00DC5CE3" w:rsidRDefault="006D2CA7" w:rsidP="00F50346">
      <w:pPr>
        <w:jc w:val="right"/>
        <w:rPr>
          <w:rFonts w:ascii="Arial" w:hAnsi="Arial" w:cs="Arial"/>
          <w:b/>
          <w:sz w:val="20"/>
          <w:szCs w:val="20"/>
        </w:rPr>
      </w:pPr>
      <w:r w:rsidRPr="00DC5CE3">
        <w:rPr>
          <w:rFonts w:eastAsia="MS Mincho"/>
          <w:i/>
          <w:iCs/>
          <w:color w:val="0000FF"/>
          <w:sz w:val="18"/>
          <w:szCs w:val="18"/>
          <w:lang w:val="es-MX"/>
        </w:rPr>
        <w:t>Fracción reformada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6D2CA7" w:rsidRPr="00DC5CE3" w:rsidRDefault="006D2CA7" w:rsidP="006D2CA7">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Multa de 150 a 170 veces la unidad de medida y actualización, a la establecida en el inciso g).</w:t>
      </w:r>
    </w:p>
    <w:p w:rsidR="006D2CA7" w:rsidRPr="00DC5CE3" w:rsidRDefault="006D2CA7" w:rsidP="00F50346">
      <w:pPr>
        <w:jc w:val="right"/>
        <w:rPr>
          <w:rFonts w:ascii="Arial" w:hAnsi="Arial" w:cs="Arial"/>
          <w:b/>
          <w:sz w:val="20"/>
          <w:szCs w:val="20"/>
        </w:rPr>
      </w:pPr>
      <w:r w:rsidRPr="00DC5CE3">
        <w:rPr>
          <w:rFonts w:eastAsia="MS Mincho"/>
          <w:i/>
          <w:iCs/>
          <w:color w:val="0000FF"/>
          <w:sz w:val="18"/>
          <w:szCs w:val="18"/>
          <w:lang w:val="es-MX"/>
        </w:rPr>
        <w:t>Fracción reformada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6D2CA7" w:rsidRPr="00DC5CE3" w:rsidRDefault="006D2CA7" w:rsidP="006D2CA7">
      <w:pPr>
        <w:jc w:val="both"/>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Multa de 50 a 60 veces la unidad de medida y actualización, a la establecida en el inciso i), j) y k).</w:t>
      </w:r>
    </w:p>
    <w:p w:rsidR="006D2CA7" w:rsidRPr="00DC5CE3" w:rsidRDefault="006D2CA7" w:rsidP="00F50346">
      <w:pPr>
        <w:jc w:val="right"/>
        <w:rPr>
          <w:rFonts w:ascii="Arial" w:hAnsi="Arial" w:cs="Arial"/>
          <w:b/>
          <w:sz w:val="20"/>
          <w:szCs w:val="20"/>
        </w:rPr>
      </w:pPr>
      <w:r w:rsidRPr="00DC5CE3">
        <w:rPr>
          <w:rFonts w:eastAsia="MS Mincho"/>
          <w:i/>
          <w:iCs/>
          <w:color w:val="0000FF"/>
          <w:sz w:val="18"/>
          <w:szCs w:val="18"/>
          <w:lang w:val="es-MX"/>
        </w:rPr>
        <w:t>Fracción adicionada D</w:t>
      </w:r>
      <w:r w:rsidR="007A38CC" w:rsidRPr="00DC5CE3">
        <w:rPr>
          <w:rFonts w:eastAsia="MS Mincho"/>
          <w:i/>
          <w:iCs/>
          <w:color w:val="0000FF"/>
          <w:sz w:val="18"/>
          <w:szCs w:val="18"/>
          <w:lang w:val="es-MX"/>
        </w:rPr>
        <w:t>.</w:t>
      </w:r>
      <w:r w:rsidRPr="00DC5CE3">
        <w:rPr>
          <w:rFonts w:eastAsia="MS Mincho"/>
          <w:i/>
          <w:iCs/>
          <w:color w:val="0000FF"/>
          <w:sz w:val="18"/>
          <w:szCs w:val="18"/>
          <w:lang w:val="es-MX"/>
        </w:rPr>
        <w:t>O</w:t>
      </w:r>
      <w:r w:rsidR="007A38CC" w:rsidRPr="00DC5CE3">
        <w:rPr>
          <w:rFonts w:eastAsia="MS Mincho"/>
          <w:i/>
          <w:iCs/>
          <w:color w:val="0000FF"/>
          <w:sz w:val="18"/>
          <w:szCs w:val="18"/>
          <w:lang w:val="es-MX"/>
        </w:rPr>
        <w:t>.</w:t>
      </w:r>
      <w:r w:rsidRPr="00DC5CE3">
        <w:rPr>
          <w:rFonts w:eastAsia="MS Mincho"/>
          <w:i/>
          <w:iCs/>
          <w:color w:val="0000FF"/>
          <w:sz w:val="18"/>
          <w:szCs w:val="18"/>
        </w:rPr>
        <w:t xml:space="preserve"> </w:t>
      </w:r>
      <w:r w:rsidRPr="00DC5CE3">
        <w:rPr>
          <w:rFonts w:eastAsia="MS Mincho"/>
          <w:i/>
          <w:iCs/>
          <w:color w:val="0000FF"/>
          <w:sz w:val="18"/>
          <w:szCs w:val="18"/>
          <w:lang w:val="es-MX"/>
        </w:rPr>
        <w:t>22</w:t>
      </w:r>
      <w:r w:rsidRPr="00DC5CE3">
        <w:rPr>
          <w:rFonts w:eastAsia="MS Mincho"/>
          <w:i/>
          <w:iCs/>
          <w:color w:val="0000FF"/>
          <w:sz w:val="18"/>
          <w:szCs w:val="18"/>
        </w:rPr>
        <w:t>-12-20</w:t>
      </w:r>
      <w:r w:rsidRPr="00DC5CE3">
        <w:rPr>
          <w:rFonts w:eastAsia="MS Mincho"/>
          <w:i/>
          <w:iCs/>
          <w:color w:val="0000FF"/>
          <w:sz w:val="18"/>
          <w:szCs w:val="18"/>
          <w:lang w:val="es-MX"/>
        </w:rPr>
        <w:t>17</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Para el caso de las infracciones previstas en los incisos c), d) y h) del artículo 176 de esta Ley, sin perjuicio de la sanción que corresponda, el Director de Finanzas y Tesorero Municipal, o el Subdirector de Ingresos, quedarán facultados para ordenar la clausura temporal del comercio, negocio o establecimiento que corresponda, por el tiempo que subsista la infracción </w:t>
      </w:r>
    </w:p>
    <w:p w:rsidR="00A15672" w:rsidRPr="00DC5CE3" w:rsidRDefault="00A15672" w:rsidP="00F50346">
      <w:pPr>
        <w:spacing w:line="360" w:lineRule="auto"/>
        <w:rPr>
          <w:rFonts w:ascii="Arial" w:hAnsi="Arial" w:cs="Arial"/>
          <w:sz w:val="20"/>
          <w:szCs w:val="20"/>
        </w:rPr>
      </w:pPr>
    </w:p>
    <w:p w:rsidR="00A15672" w:rsidRPr="00DC5CE3" w:rsidRDefault="00A15672" w:rsidP="0072103C">
      <w:pPr>
        <w:jc w:val="center"/>
        <w:rPr>
          <w:rFonts w:ascii="Arial" w:hAnsi="Arial" w:cs="Arial"/>
          <w:b/>
          <w:sz w:val="20"/>
          <w:szCs w:val="20"/>
          <w:lang w:val="en-US"/>
        </w:rPr>
      </w:pPr>
      <w:r w:rsidRPr="00DC5CE3">
        <w:rPr>
          <w:rFonts w:ascii="Arial" w:hAnsi="Arial" w:cs="Arial"/>
          <w:b/>
          <w:sz w:val="20"/>
          <w:szCs w:val="20"/>
          <w:lang w:val="en-US"/>
        </w:rPr>
        <w:t xml:space="preserve">T R </w:t>
      </w:r>
      <w:proofErr w:type="gramStart"/>
      <w:r w:rsidRPr="00DC5CE3">
        <w:rPr>
          <w:rFonts w:ascii="Arial" w:hAnsi="Arial" w:cs="Arial"/>
          <w:b/>
          <w:sz w:val="20"/>
          <w:szCs w:val="20"/>
          <w:lang w:val="en-US"/>
        </w:rPr>
        <w:t>A</w:t>
      </w:r>
      <w:proofErr w:type="gramEnd"/>
      <w:r w:rsidRPr="00DC5CE3">
        <w:rPr>
          <w:rFonts w:ascii="Arial" w:hAnsi="Arial" w:cs="Arial"/>
          <w:b/>
          <w:sz w:val="20"/>
          <w:szCs w:val="20"/>
          <w:lang w:val="en-US"/>
        </w:rPr>
        <w:t xml:space="preserve"> N S I T O R I O S</w:t>
      </w:r>
      <w:r w:rsidR="00EB3FB5" w:rsidRPr="00DC5CE3">
        <w:rPr>
          <w:rFonts w:ascii="Arial" w:hAnsi="Arial" w:cs="Arial"/>
          <w:b/>
          <w:sz w:val="20"/>
          <w:szCs w:val="20"/>
          <w:lang w:val="en-US"/>
        </w:rPr>
        <w:t>:</w:t>
      </w:r>
    </w:p>
    <w:p w:rsidR="00A15672" w:rsidRPr="00DC5CE3" w:rsidRDefault="00A15672" w:rsidP="0072103C">
      <w:pPr>
        <w:rPr>
          <w:rFonts w:ascii="Arial" w:hAnsi="Arial" w:cs="Arial"/>
          <w:sz w:val="20"/>
          <w:szCs w:val="20"/>
          <w:lang w:val="en-US"/>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PRIMERO.-</w:t>
      </w:r>
      <w:r w:rsidR="00C83DE1" w:rsidRPr="00DC5CE3">
        <w:rPr>
          <w:rFonts w:ascii="Arial" w:hAnsi="Arial" w:cs="Arial"/>
          <w:sz w:val="20"/>
          <w:szCs w:val="20"/>
        </w:rPr>
        <w:t xml:space="preserve"> Esta Ley entrará en vigor e</w:t>
      </w:r>
      <w:r w:rsidRPr="00DC5CE3">
        <w:rPr>
          <w:rFonts w:ascii="Arial" w:hAnsi="Arial" w:cs="Arial"/>
          <w:sz w:val="20"/>
          <w:szCs w:val="20"/>
        </w:rPr>
        <w:t xml:space="preserve">l día </w:t>
      </w:r>
      <w:r w:rsidR="00C83DE1" w:rsidRPr="00DC5CE3">
        <w:rPr>
          <w:rFonts w:ascii="Arial" w:hAnsi="Arial" w:cs="Arial"/>
          <w:sz w:val="20"/>
          <w:szCs w:val="20"/>
        </w:rPr>
        <w:t>primero de enero del año dos mil trece, previa publicación en el Diario Oficial del Gobierno del Estado.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SEGUNDO.-</w:t>
      </w:r>
      <w:r w:rsidRPr="00DC5CE3">
        <w:rPr>
          <w:rFonts w:ascii="Arial" w:hAnsi="Arial" w:cs="Arial"/>
          <w:sz w:val="20"/>
          <w:szCs w:val="20"/>
        </w:rPr>
        <w:t xml:space="preserve"> Se abroga la Ley de Hacienda del Municipio de Mérida de fecha veintitrés de diciembre de mil novecientos noventa y nueve, promulgada mediante decreto número 241, y publicada en el Diario Oficial del Gobierno del Estado el día treinta de ese mismo mes y año.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TERCERO.-</w:t>
      </w:r>
      <w:r w:rsidRPr="00DC5CE3">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CUARTO.-</w:t>
      </w:r>
      <w:r w:rsidRPr="00DC5CE3">
        <w:rPr>
          <w:rFonts w:ascii="Arial" w:hAnsi="Arial" w:cs="Arial"/>
          <w:sz w:val="20"/>
          <w:szCs w:val="20"/>
        </w:rPr>
        <w:t xml:space="preserve"> En caso de que durante el ejercicio fiscal 2013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hAnsi="Arial" w:cs="Arial"/>
          <w:sz w:val="20"/>
          <w:szCs w:val="20"/>
        </w:rPr>
        <w:t>decrementadas</w:t>
      </w:r>
      <w:proofErr w:type="spellEnd"/>
      <w:r w:rsidRPr="00DC5CE3">
        <w:rPr>
          <w:rFonts w:ascii="Arial" w:hAnsi="Arial" w:cs="Arial"/>
          <w:sz w:val="20"/>
          <w:szCs w:val="20"/>
        </w:rPr>
        <w:t>, en la misma proporción que las tarifas autorizadas lo sean para dichos concesionarios.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QUINTO.-</w:t>
      </w:r>
      <w:r w:rsidRPr="00DC5CE3">
        <w:rPr>
          <w:rFonts w:ascii="Arial" w:hAnsi="Arial" w:cs="Arial"/>
          <w:sz w:val="20"/>
          <w:szCs w:val="20"/>
        </w:rPr>
        <w:t xml:space="preserve"> Para el ejercicio fiscal 2013, en vez de aplicar lo dispuesto en el segundo párrafo del artículo 48 las bonificaciones se otorgarán de conformidad con la siguiente tabla:</w:t>
      </w:r>
    </w:p>
    <w:p w:rsidR="00A15672" w:rsidRPr="00DC5CE3" w:rsidRDefault="00A15672" w:rsidP="0072103C">
      <w:pPr>
        <w:jc w:val="both"/>
        <w:rPr>
          <w:rFonts w:ascii="Arial" w:hAnsi="Arial" w:cs="Arial"/>
          <w:sz w:val="20"/>
          <w:szCs w:val="20"/>
        </w:rPr>
      </w:pPr>
    </w:p>
    <w:p w:rsidR="00A15672" w:rsidRPr="00DC5CE3" w:rsidRDefault="00A15672" w:rsidP="0072103C">
      <w:pPr>
        <w:rPr>
          <w:rFonts w:ascii="Arial" w:hAnsi="Arial" w:cs="Arial"/>
          <w:sz w:val="20"/>
          <w:szCs w:val="20"/>
        </w:rPr>
      </w:pPr>
    </w:p>
    <w:tbl>
      <w:tblPr>
        <w:tblpPr w:leftFromText="141" w:rightFromText="141" w:vertAnchor="text" w:horzAnchor="margin" w:tblpXSpec="center" w:tblpY="-120"/>
        <w:tblOverlap w:val="never"/>
        <w:tblW w:w="474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60"/>
        <w:gridCol w:w="1984"/>
      </w:tblGrid>
      <w:tr w:rsidR="00A15672" w:rsidRPr="00DC5CE3" w:rsidTr="00A15672">
        <w:tc>
          <w:tcPr>
            <w:tcW w:w="2760" w:type="dxa"/>
            <w:tcBorders>
              <w:top w:val="single" w:sz="4" w:space="0" w:color="auto"/>
              <w:left w:val="single" w:sz="4" w:space="0" w:color="auto"/>
              <w:bottom w:val="single" w:sz="4" w:space="0" w:color="auto"/>
              <w:right w:val="nil"/>
            </w:tcBorders>
          </w:tcPr>
          <w:p w:rsidR="00A15672" w:rsidRPr="00DC5CE3" w:rsidRDefault="00A15672" w:rsidP="0072103C">
            <w:pPr>
              <w:jc w:val="center"/>
              <w:rPr>
                <w:rFonts w:ascii="Arial" w:hAnsi="Arial" w:cs="Arial"/>
                <w:sz w:val="20"/>
                <w:szCs w:val="20"/>
              </w:rPr>
            </w:pPr>
            <w:r w:rsidRPr="00DC5CE3">
              <w:rPr>
                <w:rFonts w:ascii="Arial" w:hAnsi="Arial" w:cs="Arial"/>
                <w:sz w:val="20"/>
                <w:szCs w:val="20"/>
              </w:rPr>
              <w:t>Mes en el que se paga el equivalente a una anualidad</w:t>
            </w:r>
          </w:p>
        </w:tc>
        <w:tc>
          <w:tcPr>
            <w:tcW w:w="1984" w:type="dxa"/>
            <w:tcBorders>
              <w:top w:val="single" w:sz="4" w:space="0" w:color="auto"/>
              <w:left w:val="nil"/>
              <w:bottom w:val="single" w:sz="4" w:space="0" w:color="auto"/>
              <w:right w:val="single" w:sz="4" w:space="0" w:color="auto"/>
            </w:tcBorders>
          </w:tcPr>
          <w:p w:rsidR="00A15672" w:rsidRPr="00DC5CE3" w:rsidRDefault="00A15672" w:rsidP="0072103C">
            <w:pPr>
              <w:jc w:val="center"/>
              <w:rPr>
                <w:rFonts w:ascii="Arial" w:hAnsi="Arial" w:cs="Arial"/>
                <w:sz w:val="20"/>
                <w:szCs w:val="20"/>
              </w:rPr>
            </w:pPr>
            <w:r w:rsidRPr="00DC5CE3">
              <w:rPr>
                <w:rFonts w:ascii="Arial" w:hAnsi="Arial" w:cs="Arial"/>
                <w:sz w:val="20"/>
                <w:szCs w:val="20"/>
              </w:rPr>
              <w:t>Factor de bonificación</w:t>
            </w:r>
          </w:p>
        </w:tc>
      </w:tr>
      <w:tr w:rsidR="00A15672" w:rsidRPr="00DC5CE3" w:rsidTr="00A15672">
        <w:tc>
          <w:tcPr>
            <w:tcW w:w="2760" w:type="dxa"/>
            <w:tcBorders>
              <w:top w:val="single" w:sz="4" w:space="0" w:color="auto"/>
              <w:left w:val="single" w:sz="4" w:space="0" w:color="auto"/>
              <w:bottom w:val="nil"/>
              <w:right w:val="nil"/>
            </w:tcBorders>
          </w:tcPr>
          <w:p w:rsidR="00A15672" w:rsidRPr="00DC5CE3" w:rsidRDefault="00A15672" w:rsidP="0072103C">
            <w:pPr>
              <w:jc w:val="center"/>
              <w:rPr>
                <w:rFonts w:ascii="Arial" w:hAnsi="Arial" w:cs="Arial"/>
                <w:sz w:val="20"/>
                <w:szCs w:val="20"/>
              </w:rPr>
            </w:pPr>
            <w:r w:rsidRPr="00DC5CE3">
              <w:rPr>
                <w:rFonts w:ascii="Arial" w:hAnsi="Arial" w:cs="Arial"/>
                <w:sz w:val="20"/>
                <w:szCs w:val="20"/>
              </w:rPr>
              <w:t>Enero</w:t>
            </w:r>
          </w:p>
        </w:tc>
        <w:tc>
          <w:tcPr>
            <w:tcW w:w="1984" w:type="dxa"/>
            <w:tcBorders>
              <w:top w:val="single" w:sz="4" w:space="0" w:color="auto"/>
              <w:left w:val="nil"/>
              <w:bottom w:val="nil"/>
              <w:right w:val="single" w:sz="4" w:space="0" w:color="auto"/>
            </w:tcBorders>
          </w:tcPr>
          <w:p w:rsidR="00A15672" w:rsidRPr="00DC5CE3" w:rsidRDefault="00A15672" w:rsidP="0072103C">
            <w:pPr>
              <w:jc w:val="center"/>
              <w:rPr>
                <w:rFonts w:ascii="Arial" w:hAnsi="Arial" w:cs="Arial"/>
                <w:sz w:val="20"/>
                <w:szCs w:val="20"/>
              </w:rPr>
            </w:pPr>
            <w:r w:rsidRPr="00DC5CE3">
              <w:rPr>
                <w:rFonts w:ascii="Arial" w:hAnsi="Arial" w:cs="Arial"/>
                <w:sz w:val="20"/>
                <w:szCs w:val="20"/>
              </w:rPr>
              <w:t>0.20</w:t>
            </w:r>
          </w:p>
        </w:tc>
      </w:tr>
      <w:tr w:rsidR="00A15672" w:rsidRPr="00DC5CE3" w:rsidTr="00A15672">
        <w:tc>
          <w:tcPr>
            <w:tcW w:w="2760" w:type="dxa"/>
            <w:tcBorders>
              <w:top w:val="nil"/>
              <w:left w:val="single" w:sz="4" w:space="0" w:color="auto"/>
              <w:bottom w:val="nil"/>
              <w:right w:val="nil"/>
            </w:tcBorders>
          </w:tcPr>
          <w:p w:rsidR="00A15672" w:rsidRPr="00DC5CE3" w:rsidRDefault="00A15672" w:rsidP="0072103C">
            <w:pPr>
              <w:jc w:val="center"/>
              <w:rPr>
                <w:rFonts w:ascii="Arial" w:hAnsi="Arial" w:cs="Arial"/>
                <w:sz w:val="20"/>
                <w:szCs w:val="20"/>
              </w:rPr>
            </w:pPr>
            <w:r w:rsidRPr="00DC5CE3">
              <w:rPr>
                <w:rFonts w:ascii="Arial" w:hAnsi="Arial" w:cs="Arial"/>
                <w:sz w:val="20"/>
                <w:szCs w:val="20"/>
              </w:rPr>
              <w:t>Febrero</w:t>
            </w:r>
          </w:p>
        </w:tc>
        <w:tc>
          <w:tcPr>
            <w:tcW w:w="1984" w:type="dxa"/>
            <w:tcBorders>
              <w:top w:val="nil"/>
              <w:left w:val="nil"/>
              <w:bottom w:val="nil"/>
              <w:right w:val="single" w:sz="4" w:space="0" w:color="auto"/>
            </w:tcBorders>
          </w:tcPr>
          <w:p w:rsidR="00A15672" w:rsidRPr="00DC5CE3" w:rsidRDefault="00A15672" w:rsidP="0072103C">
            <w:pPr>
              <w:jc w:val="center"/>
              <w:rPr>
                <w:rFonts w:ascii="Arial" w:hAnsi="Arial" w:cs="Arial"/>
                <w:sz w:val="20"/>
                <w:szCs w:val="20"/>
              </w:rPr>
            </w:pPr>
            <w:r w:rsidRPr="00DC5CE3">
              <w:rPr>
                <w:rFonts w:ascii="Arial" w:hAnsi="Arial" w:cs="Arial"/>
                <w:sz w:val="20"/>
                <w:szCs w:val="20"/>
              </w:rPr>
              <w:t>0.10</w:t>
            </w:r>
          </w:p>
        </w:tc>
      </w:tr>
      <w:tr w:rsidR="00A15672" w:rsidRPr="00DC5CE3" w:rsidTr="00A15672">
        <w:tc>
          <w:tcPr>
            <w:tcW w:w="2760" w:type="dxa"/>
            <w:tcBorders>
              <w:top w:val="nil"/>
              <w:left w:val="single" w:sz="4" w:space="0" w:color="auto"/>
              <w:bottom w:val="single" w:sz="4" w:space="0" w:color="auto"/>
              <w:right w:val="nil"/>
            </w:tcBorders>
          </w:tcPr>
          <w:p w:rsidR="00A15672" w:rsidRPr="00DC5CE3" w:rsidRDefault="00A15672" w:rsidP="0072103C">
            <w:pPr>
              <w:jc w:val="center"/>
              <w:rPr>
                <w:rFonts w:ascii="Arial" w:hAnsi="Arial" w:cs="Arial"/>
                <w:sz w:val="20"/>
                <w:szCs w:val="20"/>
              </w:rPr>
            </w:pPr>
            <w:r w:rsidRPr="00DC5CE3">
              <w:rPr>
                <w:rFonts w:ascii="Arial" w:hAnsi="Arial" w:cs="Arial"/>
                <w:sz w:val="20"/>
                <w:szCs w:val="20"/>
              </w:rPr>
              <w:t>Marzo</w:t>
            </w:r>
          </w:p>
        </w:tc>
        <w:tc>
          <w:tcPr>
            <w:tcW w:w="1984" w:type="dxa"/>
            <w:tcBorders>
              <w:top w:val="nil"/>
              <w:left w:val="nil"/>
              <w:bottom w:val="single" w:sz="4" w:space="0" w:color="auto"/>
              <w:right w:val="single" w:sz="4" w:space="0" w:color="auto"/>
            </w:tcBorders>
          </w:tcPr>
          <w:p w:rsidR="00A15672" w:rsidRPr="00DC5CE3" w:rsidRDefault="00A15672" w:rsidP="0072103C">
            <w:pPr>
              <w:jc w:val="center"/>
              <w:rPr>
                <w:rFonts w:ascii="Arial" w:hAnsi="Arial" w:cs="Arial"/>
                <w:sz w:val="20"/>
                <w:szCs w:val="20"/>
              </w:rPr>
            </w:pPr>
            <w:r w:rsidRPr="00DC5CE3">
              <w:rPr>
                <w:rFonts w:ascii="Arial" w:hAnsi="Arial" w:cs="Arial"/>
                <w:sz w:val="20"/>
                <w:szCs w:val="20"/>
              </w:rPr>
              <w:t>0.08</w:t>
            </w:r>
          </w:p>
        </w:tc>
      </w:tr>
    </w:tbl>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Para estos efectos, los contribuyentes que paguen el importe correspondiente a una anualidad en el mes de marzo no pagarán actualización y recargos sobre el impuesto correspondiente a los meses de enero y febrero del año 2013.</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ARTICULO SEXTO.-</w:t>
      </w:r>
      <w:r w:rsidRPr="00DC5CE3">
        <w:rPr>
          <w:rFonts w:ascii="Arial" w:hAnsi="Arial" w:cs="Arial"/>
          <w:sz w:val="20"/>
          <w:szCs w:val="20"/>
        </w:rPr>
        <w:t xml:space="preserve"> A partir del año 2013 y de manera subsecuente para los siguientes años, y hasta en tanto no se emita disposición legal en contrario, para el pago del impuesto predial se empleará lo que corresponda respecto de las fracciones siguientes: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Si al aplicar a un predio los valores catastrales y la tarifa correspondiente a ese año resultara un impuesto predial con un incremento de hasta el 50% respecto del que se haya causado durante el año inmediato anterior, no se incrementará el pago del impuesto predial y se pagará el mismo monto causado en el año inmediato. </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Si al aplicar a un predio los valores catastrales y la tarifa correspondiente a ese año resultara un impuesto predial con un incremento mayor al 50% respecto del que se haya causado durante el año inmediato anterior y que contaban con un estímulo fiscal que utilizaba como base un valor catastral de hasta $ 310,000.00 durante los años 2008 al 2012 pagarán el mismo monto del impuesto predial del año inmediato anterior.</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Si al aplicar a un predio los valores catastrales y la tarifa correspondiente a ese año resultara un impuesto predial con un incremento mayor al 50% respecto del que se haya causado durante el año inmediato anterior, únicamente se incrementará un 10%.</w:t>
      </w:r>
    </w:p>
    <w:p w:rsidR="00A15672" w:rsidRPr="00DC5CE3" w:rsidRDefault="00A15672" w:rsidP="0072103C">
      <w:pPr>
        <w:ind w:firstLine="708"/>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ab/>
        <w:t>Este comparativo se efectuará sin considerar exención, red</w:t>
      </w:r>
      <w:r w:rsidR="00F50346">
        <w:rPr>
          <w:rFonts w:ascii="Arial" w:hAnsi="Arial" w:cs="Arial"/>
          <w:sz w:val="20"/>
          <w:szCs w:val="20"/>
        </w:rPr>
        <w:t xml:space="preserve">ucción, bonificación, estímulo </w:t>
      </w:r>
      <w:r w:rsidRPr="00DC5CE3">
        <w:rPr>
          <w:rFonts w:ascii="Arial" w:hAnsi="Arial" w:cs="Arial"/>
          <w:sz w:val="20"/>
          <w:szCs w:val="20"/>
        </w:rPr>
        <w:t>o condonación alguna, ni accesorios legales de dicho impuesto, ni la variación de terreno y de construcción, así como el tipo de ésta última.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SÉPTIMO.- </w:t>
      </w:r>
      <w:r w:rsidRPr="00DC5CE3">
        <w:rPr>
          <w:rFonts w:ascii="Arial" w:hAnsi="Arial" w:cs="Arial"/>
          <w:sz w:val="20"/>
          <w:szCs w:val="20"/>
        </w:rPr>
        <w:t xml:space="preserve">Se otorga un estímulo fiscal en materia de impuesto predial, consistente en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2013, siempre y cuando los trabajos fueren iniciados y concluidos durante el año 2013, de conformidad con lo siguiente:</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Por un importe hasta del 50% del monto de la inversión en trabajos de integración al contexto en inmuebles distintos a los catalogados o declarados como monumentos históricos o artísticos en el Decreto Presidencial de referencia.</w:t>
      </w: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Para efectos de este artículo se entenderá por </w:t>
      </w:r>
      <w:proofErr w:type="spellStart"/>
      <w:r w:rsidRPr="00DC5CE3">
        <w:rPr>
          <w:rFonts w:ascii="Arial" w:hAnsi="Arial" w:cs="Arial"/>
          <w:sz w:val="20"/>
          <w:szCs w:val="20"/>
        </w:rPr>
        <w:t>acreditamiento</w:t>
      </w:r>
      <w:proofErr w:type="spellEnd"/>
      <w:r w:rsidRPr="00DC5CE3">
        <w:rPr>
          <w:rFonts w:ascii="Arial" w:hAnsi="Arial" w:cs="Arial"/>
          <w:sz w:val="20"/>
          <w:szCs w:val="20"/>
        </w:rPr>
        <w:t>, el restar del impuesto predial que corresponda hasta el mes de diciembre de 2013, el importe de la inversión que se determine en la constancia de aplicación del estímulo.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Así mismo, para efectos de este artículo, los tipos de trabajos que se podrán realizar serán los siguientes:</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Rescate: Aquellos trabajos que se realizan para la recuperación de elementos que hubieren sido mutilados o alterados;</w:t>
      </w:r>
    </w:p>
    <w:p w:rsidR="003F2FAD" w:rsidRPr="00DC5CE3" w:rsidRDefault="003F2FAD"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Consolidación: Aquellos trabajos que se realizan para devolver la estabilidad a partir de lo existente;</w:t>
      </w:r>
    </w:p>
    <w:p w:rsidR="003F2FAD" w:rsidRPr="00DC5CE3" w:rsidRDefault="003F2FAD" w:rsidP="0072103C">
      <w:pPr>
        <w:jc w:val="both"/>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Restauración: Aquellos trabajos que se realizan para reincorporar algún elemento original, o con características similares a la original; y</w:t>
      </w:r>
    </w:p>
    <w:p w:rsidR="003F2FAD" w:rsidRPr="00DC5CE3" w:rsidRDefault="003F2FAD" w:rsidP="0072103C">
      <w:pPr>
        <w:jc w:val="both"/>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Integración al contexto: Aquellos trabajos que permiten incorporar al predio en cuestión con las características de su entorno.</w:t>
      </w:r>
    </w:p>
    <w:p w:rsidR="003F2FAD" w:rsidRPr="00DC5CE3" w:rsidRDefault="003F2FAD" w:rsidP="0072103C">
      <w:pPr>
        <w:jc w:val="both"/>
        <w:rPr>
          <w:rFonts w:ascii="Arial" w:hAnsi="Arial" w:cs="Arial"/>
          <w:b/>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V.- </w:t>
      </w:r>
      <w:r w:rsidRPr="00DC5CE3">
        <w:rPr>
          <w:rFonts w:ascii="Arial" w:hAnsi="Arial" w:cs="Arial"/>
          <w:sz w:val="20"/>
          <w:szCs w:val="20"/>
        </w:rPr>
        <w:t>Rehabilitación integral: Conjunto de trabajos, en interior y exterior, respetuosos de las características originales de inmueble que conlleve a su habitabilidad, y en consecuencia al uso inmediato.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 Dicha solicitud deberá contener cuando menos la información que indique el importe de la inversión, fecha de inicio y conclusión, así como el tipo de trabajo que se realizará.</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La Dirección de Desarrollo Urbano previa revisión de la solicitud </w:t>
      </w:r>
      <w:r w:rsidR="00F50346" w:rsidRPr="00DC5CE3">
        <w:rPr>
          <w:rFonts w:ascii="Arial" w:hAnsi="Arial" w:cs="Arial"/>
          <w:sz w:val="20"/>
          <w:szCs w:val="20"/>
        </w:rPr>
        <w:t>señalada</w:t>
      </w:r>
      <w:r w:rsidRPr="00DC5CE3">
        <w:rPr>
          <w:rFonts w:ascii="Arial" w:hAnsi="Arial" w:cs="Arial"/>
          <w:sz w:val="20"/>
          <w:szCs w:val="20"/>
        </w:rPr>
        <w:t xml:space="preserve"> en el párrafo anterior desechará o aprobará la solicitud, en este último caso emitirá el dictamen en el cual se establecerán los requisitos que el contribuyente deberá cumplir para obtener la constancia de aplicación del estímulo.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la aplicación del estímulo señalado en este artículo, anexando a su solicitud la constancia señalada en el párrafo anterior.</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Para la aplicación de dicho estímulo la Dirección de Finanzas y Tesorería dictará un acuerdo de conformidad con lo siguiente:</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b/>
        <w:t>1. Determinará el importe del impuesto que se cause hasta por el mes de diciembre de 2013.</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b/>
        <w:t xml:space="preserve">2. Procederá a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 conformidad con lo establecido en este artículo.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b/>
        <w:t xml:space="preserve">3.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resultase que el importe del impuesto determinado es </w:t>
      </w:r>
      <w:r w:rsidRPr="00DC5CE3">
        <w:rPr>
          <w:rFonts w:ascii="Arial" w:hAnsi="Arial" w:cs="Arial"/>
          <w:sz w:val="20"/>
          <w:szCs w:val="20"/>
        </w:rPr>
        <w:tab/>
        <w:t xml:space="preserve">     menor que el    importe de la inversión señalada en la constancia de aplicación del estímulo, se considerará pagado en su totalidad el impuesto correspondiente al período determinado en el punto 1.</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ab/>
        <w:t xml:space="preserve">4.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mayor que el importe de la inversión determinada en la constancia de aplicación del estímulo, la diferencia deberá ser pagada al momento de aplicar el estímulo.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En caso de que el impuesto predial se cause sobre la base de la contraprestación, el contribuyente deberá determinar el impuesto que se cause hasta el mes de diciembre de 2013, y realizar, en una sola declaración,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que señala este artículo. En este caso, le será aplicable lo dispuesto en los puntos 3 y 4 del párrafo anterior.</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caso de que en los períodos comprendidos hasta el mes de diciembre de 2013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La suma de los </w:t>
      </w:r>
      <w:proofErr w:type="spellStart"/>
      <w:r w:rsidRPr="00DC5CE3">
        <w:rPr>
          <w:rFonts w:ascii="Arial" w:hAnsi="Arial" w:cs="Arial"/>
          <w:sz w:val="20"/>
          <w:szCs w:val="20"/>
        </w:rPr>
        <w:t>acreditamientos</w:t>
      </w:r>
      <w:proofErr w:type="spellEnd"/>
      <w:r w:rsidRPr="00DC5CE3">
        <w:rPr>
          <w:rFonts w:ascii="Arial" w:hAnsi="Arial" w:cs="Arial"/>
          <w:sz w:val="20"/>
          <w:szCs w:val="20"/>
        </w:rPr>
        <w:t xml:space="preserve"> aplicados no podrá ser mayor al importe de la inversión que se determinó en la constancia de aplicación del estímulo.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importe de la inversión deberá realizarse contra el principal así como por los accesorios del mismo.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OCTAVO.-</w:t>
      </w:r>
      <w:r w:rsidRPr="00DC5CE3">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2013, siempre y cuando el pago de dicho impuesto se realice durante dicho ejercicio.</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poder acceder al estímulo el contribuyente deberá acreditar que el inmueble es su casa habitación y exhibir la siguiente documentación:</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A15672" w:rsidRPr="00DC5CE3" w:rsidRDefault="00A15672" w:rsidP="0072103C">
      <w:pPr>
        <w:jc w:val="both"/>
        <w:rPr>
          <w:rFonts w:ascii="Arial" w:hAnsi="Arial" w:cs="Arial"/>
          <w:sz w:val="20"/>
          <w:szCs w:val="20"/>
        </w:rPr>
      </w:pPr>
      <w:r w:rsidRPr="00DC5CE3">
        <w:rPr>
          <w:rFonts w:ascii="Arial" w:hAnsi="Arial" w:cs="Arial"/>
          <w:sz w:val="20"/>
          <w:szCs w:val="20"/>
        </w:rPr>
        <w:t>2.- Se encuentre pagado en su totalidad el impuesto predial, causado hasta por el mes de diciembre 2012.</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1. La credencial de elector, expedida por el Instituto Federal Electoral.</w:t>
      </w:r>
    </w:p>
    <w:p w:rsidR="00A15672" w:rsidRPr="00DC5CE3" w:rsidRDefault="00A15672" w:rsidP="0072103C">
      <w:pPr>
        <w:jc w:val="both"/>
        <w:rPr>
          <w:rFonts w:ascii="Arial" w:hAnsi="Arial" w:cs="Arial"/>
          <w:sz w:val="20"/>
          <w:szCs w:val="20"/>
        </w:rPr>
      </w:pPr>
      <w:r w:rsidRPr="00DC5CE3">
        <w:rPr>
          <w:rFonts w:ascii="Arial" w:hAnsi="Arial" w:cs="Arial"/>
          <w:sz w:val="20"/>
          <w:szCs w:val="20"/>
        </w:rPr>
        <w:t xml:space="preserve">2. Los comprobantes de los pagos efectuados por la prestación de energía eléctrica o </w:t>
      </w:r>
      <w:proofErr w:type="gramStart"/>
      <w:r w:rsidRPr="00DC5CE3">
        <w:rPr>
          <w:rFonts w:ascii="Arial" w:hAnsi="Arial" w:cs="Arial"/>
          <w:sz w:val="20"/>
          <w:szCs w:val="20"/>
        </w:rPr>
        <w:t>de  telefonía</w:t>
      </w:r>
      <w:proofErr w:type="gramEnd"/>
      <w:r w:rsidRPr="00DC5CE3">
        <w:rPr>
          <w:rFonts w:ascii="Arial" w:hAnsi="Arial" w:cs="Arial"/>
          <w:sz w:val="20"/>
          <w:szCs w:val="20"/>
        </w:rPr>
        <w:t xml:space="preserve"> fija.</w:t>
      </w:r>
    </w:p>
    <w:p w:rsidR="00A15672" w:rsidRPr="00DC5CE3" w:rsidRDefault="00A15672" w:rsidP="0072103C">
      <w:pPr>
        <w:jc w:val="both"/>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La documentación a que se refieren las fracciones anteriores, deberá estar a nombre del propietario del inmueble objeto del estímulo.</w:t>
      </w:r>
    </w:p>
    <w:p w:rsidR="00A15672" w:rsidRPr="00DC5CE3" w:rsidRDefault="00A15672" w:rsidP="0072103C">
      <w:pPr>
        <w:rPr>
          <w:rFonts w:ascii="Arial" w:hAnsi="Arial" w:cs="Arial"/>
          <w:sz w:val="20"/>
          <w:szCs w:val="20"/>
        </w:rPr>
      </w:pPr>
    </w:p>
    <w:p w:rsidR="00A15672" w:rsidRPr="00DC5CE3" w:rsidRDefault="00A15672" w:rsidP="0072103C">
      <w:pPr>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ARTÍCULO NOVENO.-</w:t>
      </w:r>
      <w:r w:rsidR="00933E32" w:rsidRPr="00DC5CE3">
        <w:rPr>
          <w:rFonts w:ascii="Arial" w:hAnsi="Arial" w:cs="Arial"/>
          <w:sz w:val="20"/>
          <w:szCs w:val="20"/>
        </w:rPr>
        <w:t>S</w:t>
      </w:r>
      <w:r w:rsidRPr="00DC5CE3">
        <w:rPr>
          <w:rFonts w:ascii="Arial" w:hAnsi="Arial" w:cs="Arial"/>
          <w:sz w:val="20"/>
          <w:szCs w:val="20"/>
        </w:rPr>
        <w:t>i durante el ejercicio fiscal 2013 el contribuyente hubiese pagado el importe correspondiente a esa anualidad del impuesto predial sobre la base del valor catastral, este pago se considerará como definitivo respecto de esta base; en consecuencia no le será aplicable lo dispuesto en los párrafos segundo y tercero del artículo 45 de esta Ley, sino hasta el primer mes del ejercicio fiscal 2014.</w:t>
      </w:r>
    </w:p>
    <w:p w:rsidR="00A15672" w:rsidRPr="00DC5CE3" w:rsidRDefault="00A15672" w:rsidP="0072103C">
      <w:pPr>
        <w:rPr>
          <w:rFonts w:ascii="Arial" w:hAnsi="Arial" w:cs="Arial"/>
          <w:sz w:val="20"/>
          <w:szCs w:val="20"/>
        </w:rPr>
      </w:pPr>
    </w:p>
    <w:p w:rsidR="00A15672" w:rsidRPr="00DC5CE3" w:rsidRDefault="00A15672" w:rsidP="0072103C">
      <w:pPr>
        <w:jc w:val="both"/>
        <w:rPr>
          <w:rFonts w:ascii="Arial" w:hAnsi="Arial" w:cs="Arial"/>
          <w:sz w:val="20"/>
          <w:szCs w:val="20"/>
        </w:rPr>
      </w:pPr>
      <w:r w:rsidRPr="00DC5CE3">
        <w:rPr>
          <w:rFonts w:ascii="Arial" w:hAnsi="Arial" w:cs="Arial"/>
          <w:b/>
          <w:sz w:val="20"/>
          <w:szCs w:val="20"/>
        </w:rPr>
        <w:t xml:space="preserve">ARTÍCULO DÉCIMO.- </w:t>
      </w:r>
      <w:r w:rsidRPr="00DC5CE3">
        <w:rPr>
          <w:rFonts w:ascii="Arial" w:hAnsi="Arial" w:cs="Arial"/>
          <w:sz w:val="20"/>
          <w:szCs w:val="20"/>
        </w:rPr>
        <w:t>Se derogan todas las disposiciones legales que eximan a los particulares del pago de las contribuciones previstas en esta Ley con excepción de las que dispone la misma.</w:t>
      </w:r>
    </w:p>
    <w:p w:rsidR="00A15672" w:rsidRPr="00DC5CE3" w:rsidRDefault="00A15672" w:rsidP="0072103C">
      <w:pPr>
        <w:spacing w:line="360" w:lineRule="auto"/>
        <w:jc w:val="both"/>
        <w:rPr>
          <w:rFonts w:ascii="Arial" w:hAnsi="Arial" w:cs="Arial"/>
          <w:b/>
          <w:sz w:val="20"/>
          <w:szCs w:val="20"/>
        </w:rPr>
      </w:pPr>
    </w:p>
    <w:p w:rsidR="001779F2" w:rsidRPr="00DC5CE3" w:rsidRDefault="001779F2" w:rsidP="0072103C">
      <w:pPr>
        <w:pStyle w:val="Textoindependiente"/>
        <w:jc w:val="both"/>
        <w:rPr>
          <w:rFonts w:ascii="Arial" w:hAnsi="Arial" w:cs="Arial"/>
          <w:b/>
          <w:sz w:val="22"/>
        </w:rPr>
      </w:pPr>
      <w:r w:rsidRPr="00DC5CE3">
        <w:rPr>
          <w:rFonts w:ascii="Arial" w:hAnsi="Arial" w:cs="Arial"/>
          <w:b/>
          <w:sz w:val="22"/>
        </w:rPr>
        <w:t>DADO EN LA SEDE DEL RECINTO DEL PODER LEGISLATIVO EN LA CIUDAD DE MÉRIDA, YUCATÁN, ESTADOS UNIDOS MEXICANOS A LOS 15 DÍAS DEL MES DE DICIEMBRE DEL AÑO DOS MIL DOCE.- PRESIDENTE DIPUTADO DAFNE DAVID LÓPEZ MARTÍNEZ.- SECRETARIA DIPUTADA LEANDRA MOGUEL LIZAMA.- SECRETARIO DIPUTADO EDGARDO GILBERTO MEDINA RODRÍGUEZ.- RÚBRICAS.</w:t>
      </w:r>
    </w:p>
    <w:p w:rsidR="00075EB3" w:rsidRPr="00DC5CE3" w:rsidRDefault="00075EB3" w:rsidP="0072103C">
      <w:pPr>
        <w:jc w:val="both"/>
        <w:rPr>
          <w:rFonts w:ascii="Arial" w:hAnsi="Arial" w:cs="Arial"/>
          <w:b/>
          <w:sz w:val="22"/>
          <w:szCs w:val="22"/>
        </w:rPr>
      </w:pPr>
    </w:p>
    <w:p w:rsidR="00075EB3" w:rsidRPr="00DC5CE3" w:rsidRDefault="00075EB3" w:rsidP="0072103C">
      <w:pPr>
        <w:jc w:val="both"/>
        <w:rPr>
          <w:rFonts w:ascii="Arial" w:hAnsi="Arial" w:cs="Arial"/>
          <w:b/>
          <w:sz w:val="22"/>
          <w:szCs w:val="22"/>
        </w:rPr>
      </w:pPr>
      <w:r w:rsidRPr="00DC5CE3">
        <w:rPr>
          <w:rFonts w:ascii="Arial" w:hAnsi="Arial" w:cs="Arial"/>
          <w:b/>
          <w:sz w:val="22"/>
          <w:szCs w:val="22"/>
        </w:rPr>
        <w:t>Y, POR TANTO, MANDO SE IMRIMA, PUBLIQUE Y CIRCULE PARA SU CONOCIMIENTO Y DEBIDO CUMPLIMIENTO.</w:t>
      </w:r>
    </w:p>
    <w:p w:rsidR="00075EB3" w:rsidRPr="00DC5CE3" w:rsidRDefault="00075EB3" w:rsidP="0072103C">
      <w:pPr>
        <w:jc w:val="both"/>
        <w:rPr>
          <w:rFonts w:ascii="Arial" w:hAnsi="Arial" w:cs="Arial"/>
          <w:b/>
          <w:sz w:val="22"/>
          <w:szCs w:val="22"/>
        </w:rPr>
      </w:pPr>
    </w:p>
    <w:p w:rsidR="00075EB3" w:rsidRPr="00DC5CE3" w:rsidRDefault="00075EB3" w:rsidP="0072103C">
      <w:pPr>
        <w:jc w:val="both"/>
        <w:rPr>
          <w:rFonts w:ascii="Arial" w:hAnsi="Arial" w:cs="Arial"/>
          <w:b/>
          <w:sz w:val="22"/>
          <w:szCs w:val="22"/>
        </w:rPr>
      </w:pPr>
      <w:r w:rsidRPr="00DC5CE3">
        <w:rPr>
          <w:rFonts w:ascii="Arial" w:hAnsi="Arial" w:cs="Arial"/>
          <w:b/>
          <w:sz w:val="22"/>
          <w:szCs w:val="22"/>
        </w:rPr>
        <w:t>EXPEDIDO EN LA SEDE DEL PODER EJECUTIVO, EN LA CIUDAD DE MÉRIDA, CAPITAL DEL ESTADO DE YUCATÁN, ESTADOS UNIDOS MEXICANOS, A LOS DIECINUEVE DÍAS DEL MES DE DICIEMBRE DEL AÑO DOS MIL DOCE.</w:t>
      </w:r>
    </w:p>
    <w:p w:rsidR="00075EB3" w:rsidRPr="00DC5CE3" w:rsidRDefault="00075EB3" w:rsidP="0072103C">
      <w:pPr>
        <w:jc w:val="both"/>
        <w:rPr>
          <w:rFonts w:ascii="Arial" w:hAnsi="Arial" w:cs="Arial"/>
          <w:b/>
          <w:sz w:val="22"/>
          <w:szCs w:val="22"/>
        </w:rPr>
      </w:pPr>
    </w:p>
    <w:p w:rsidR="00075EB3" w:rsidRPr="00DC5CE3" w:rsidRDefault="00075EB3" w:rsidP="0072103C">
      <w:pPr>
        <w:jc w:val="center"/>
        <w:rPr>
          <w:rFonts w:ascii="Arial" w:hAnsi="Arial" w:cs="Arial"/>
          <w:b/>
          <w:sz w:val="22"/>
          <w:szCs w:val="22"/>
        </w:rPr>
      </w:pPr>
      <w:r w:rsidRPr="00DC5CE3">
        <w:rPr>
          <w:rFonts w:ascii="Arial" w:hAnsi="Arial" w:cs="Arial"/>
          <w:b/>
          <w:sz w:val="22"/>
          <w:szCs w:val="22"/>
        </w:rPr>
        <w:t>(RÚBRICA)</w:t>
      </w:r>
    </w:p>
    <w:p w:rsidR="00075EB3" w:rsidRPr="00DC5CE3" w:rsidRDefault="00075EB3" w:rsidP="0072103C">
      <w:pPr>
        <w:jc w:val="center"/>
        <w:rPr>
          <w:rFonts w:ascii="Arial" w:hAnsi="Arial" w:cs="Arial"/>
          <w:b/>
          <w:sz w:val="22"/>
          <w:szCs w:val="22"/>
        </w:rPr>
      </w:pPr>
      <w:r w:rsidRPr="00DC5CE3">
        <w:rPr>
          <w:rFonts w:ascii="Arial" w:hAnsi="Arial" w:cs="Arial"/>
          <w:b/>
          <w:sz w:val="22"/>
          <w:szCs w:val="22"/>
        </w:rPr>
        <w:t>C. ROLANDO RODRIGO ZAPATA BELLO</w:t>
      </w:r>
    </w:p>
    <w:p w:rsidR="00075EB3" w:rsidRPr="00DC5CE3" w:rsidRDefault="00075EB3" w:rsidP="0072103C">
      <w:pPr>
        <w:jc w:val="center"/>
        <w:rPr>
          <w:rFonts w:ascii="Arial" w:hAnsi="Arial" w:cs="Arial"/>
          <w:b/>
          <w:sz w:val="22"/>
          <w:szCs w:val="22"/>
        </w:rPr>
      </w:pPr>
      <w:r w:rsidRPr="00DC5CE3">
        <w:rPr>
          <w:rFonts w:ascii="Arial" w:hAnsi="Arial" w:cs="Arial"/>
          <w:b/>
          <w:sz w:val="22"/>
          <w:szCs w:val="22"/>
        </w:rPr>
        <w:t>GOBERNADOR DEL ESTADO DE YUCATÁN</w:t>
      </w:r>
    </w:p>
    <w:p w:rsidR="00075EB3" w:rsidRPr="00DC5CE3" w:rsidRDefault="00075EB3" w:rsidP="0072103C">
      <w:pPr>
        <w:jc w:val="center"/>
        <w:rPr>
          <w:rFonts w:ascii="Arial" w:hAnsi="Arial" w:cs="Arial"/>
          <w:b/>
          <w:sz w:val="22"/>
          <w:szCs w:val="22"/>
        </w:rPr>
      </w:pPr>
    </w:p>
    <w:p w:rsidR="00075EB3" w:rsidRPr="00DC5CE3" w:rsidRDefault="00075EB3" w:rsidP="0072103C">
      <w:pPr>
        <w:jc w:val="both"/>
        <w:rPr>
          <w:rFonts w:ascii="Arial" w:hAnsi="Arial" w:cs="Arial"/>
          <w:b/>
          <w:sz w:val="22"/>
          <w:szCs w:val="22"/>
        </w:rPr>
      </w:pPr>
      <w:r w:rsidRPr="00DC5CE3">
        <w:rPr>
          <w:rFonts w:ascii="Arial" w:hAnsi="Arial" w:cs="Arial"/>
          <w:b/>
          <w:sz w:val="22"/>
          <w:szCs w:val="22"/>
        </w:rPr>
        <w:t>(RÚBRICA)</w:t>
      </w:r>
    </w:p>
    <w:p w:rsidR="00075EB3" w:rsidRPr="00DC5CE3" w:rsidRDefault="00075EB3" w:rsidP="0072103C">
      <w:pPr>
        <w:jc w:val="both"/>
        <w:rPr>
          <w:rFonts w:ascii="Arial" w:hAnsi="Arial" w:cs="Arial"/>
          <w:b/>
          <w:sz w:val="22"/>
          <w:szCs w:val="22"/>
        </w:rPr>
      </w:pPr>
      <w:r w:rsidRPr="00DC5CE3">
        <w:rPr>
          <w:rFonts w:ascii="Arial" w:hAnsi="Arial" w:cs="Arial"/>
          <w:b/>
          <w:sz w:val="22"/>
          <w:szCs w:val="22"/>
        </w:rPr>
        <w:t>C. VÍCTOR EDMUNDO CABALLERO DURÁN</w:t>
      </w:r>
    </w:p>
    <w:p w:rsidR="00075EB3" w:rsidRPr="00DC5CE3" w:rsidRDefault="00075EB3" w:rsidP="0072103C">
      <w:pPr>
        <w:jc w:val="both"/>
        <w:rPr>
          <w:rFonts w:ascii="Arial" w:hAnsi="Arial" w:cs="Arial"/>
          <w:b/>
          <w:sz w:val="22"/>
          <w:szCs w:val="22"/>
        </w:rPr>
      </w:pPr>
      <w:r w:rsidRPr="00DC5CE3">
        <w:rPr>
          <w:rFonts w:ascii="Arial" w:hAnsi="Arial" w:cs="Arial"/>
          <w:b/>
          <w:sz w:val="22"/>
          <w:szCs w:val="22"/>
        </w:rPr>
        <w:t>SECRETARIO GENERAL DE GOBIERNO</w:t>
      </w:r>
    </w:p>
    <w:p w:rsidR="001779F2" w:rsidRPr="00DC5CE3" w:rsidRDefault="001779F2" w:rsidP="0072103C">
      <w:pPr>
        <w:spacing w:line="360" w:lineRule="auto"/>
        <w:jc w:val="both"/>
        <w:rPr>
          <w:rFonts w:ascii="Arial" w:hAnsi="Arial" w:cs="Arial"/>
          <w:b/>
          <w:sz w:val="20"/>
          <w:szCs w:val="20"/>
        </w:rPr>
      </w:pPr>
    </w:p>
    <w:p w:rsidR="00843E52" w:rsidRPr="00DC5CE3" w:rsidRDefault="00843E52" w:rsidP="0072103C">
      <w:pPr>
        <w:jc w:val="both"/>
        <w:rPr>
          <w:rFonts w:ascii="Arial" w:hAnsi="Arial" w:cs="Arial"/>
          <w:b/>
          <w:sz w:val="22"/>
          <w:szCs w:val="22"/>
        </w:rPr>
      </w:pPr>
      <w:r w:rsidRPr="00DC5CE3">
        <w:rPr>
          <w:rFonts w:ascii="Arial" w:hAnsi="Arial" w:cs="Arial"/>
          <w:b/>
          <w:sz w:val="22"/>
          <w:szCs w:val="22"/>
        </w:rPr>
        <w:t>(RÚBRICA)</w:t>
      </w:r>
    </w:p>
    <w:p w:rsidR="00843E52" w:rsidRPr="00DC5CE3" w:rsidRDefault="00843E52" w:rsidP="0072103C">
      <w:pPr>
        <w:jc w:val="both"/>
        <w:rPr>
          <w:rFonts w:ascii="Arial" w:hAnsi="Arial" w:cs="Arial"/>
          <w:b/>
          <w:sz w:val="22"/>
          <w:szCs w:val="22"/>
        </w:rPr>
      </w:pPr>
      <w:r w:rsidRPr="00DC5CE3">
        <w:rPr>
          <w:rFonts w:ascii="Arial" w:hAnsi="Arial" w:cs="Arial"/>
          <w:b/>
          <w:sz w:val="22"/>
          <w:szCs w:val="22"/>
        </w:rPr>
        <w:t>C. ROBERTO ANTONIO RODRÍGUEZ ASAF</w:t>
      </w:r>
    </w:p>
    <w:p w:rsidR="00843E52" w:rsidRPr="00DC5CE3" w:rsidRDefault="00843E52" w:rsidP="0072103C">
      <w:pPr>
        <w:jc w:val="both"/>
        <w:rPr>
          <w:rFonts w:ascii="Arial" w:hAnsi="Arial" w:cs="Arial"/>
          <w:b/>
          <w:sz w:val="22"/>
          <w:szCs w:val="22"/>
        </w:rPr>
      </w:pPr>
      <w:r w:rsidRPr="00DC5CE3">
        <w:rPr>
          <w:rFonts w:ascii="Arial" w:hAnsi="Arial" w:cs="Arial"/>
          <w:b/>
          <w:sz w:val="22"/>
          <w:szCs w:val="22"/>
        </w:rPr>
        <w:t>OFICIAL MAYOR</w:t>
      </w:r>
    </w:p>
    <w:p w:rsidR="00843E52" w:rsidRPr="00DC5CE3" w:rsidRDefault="00843E52" w:rsidP="0072103C">
      <w:pPr>
        <w:ind w:firstLine="709"/>
        <w:jc w:val="both"/>
        <w:rPr>
          <w:rFonts w:ascii="Arial" w:hAnsi="Arial" w:cs="Arial"/>
        </w:rPr>
      </w:pPr>
    </w:p>
    <w:p w:rsidR="00843E52" w:rsidRPr="00DC5CE3" w:rsidRDefault="00843E52" w:rsidP="0072103C">
      <w:pPr>
        <w:jc w:val="both"/>
        <w:rPr>
          <w:rFonts w:ascii="Arial" w:hAnsi="Arial" w:cs="Arial"/>
          <w:b/>
          <w:sz w:val="22"/>
          <w:szCs w:val="22"/>
        </w:rPr>
      </w:pPr>
      <w:r w:rsidRPr="00DC5CE3">
        <w:rPr>
          <w:rFonts w:ascii="Arial" w:hAnsi="Arial" w:cs="Arial"/>
          <w:b/>
          <w:sz w:val="22"/>
          <w:szCs w:val="22"/>
        </w:rPr>
        <w:t>(RÚBRICA)</w:t>
      </w:r>
    </w:p>
    <w:p w:rsidR="00843E52" w:rsidRPr="00DC5CE3" w:rsidRDefault="00843E52" w:rsidP="0072103C">
      <w:pPr>
        <w:jc w:val="both"/>
        <w:rPr>
          <w:rFonts w:ascii="Arial" w:hAnsi="Arial" w:cs="Arial"/>
          <w:b/>
          <w:sz w:val="22"/>
          <w:szCs w:val="22"/>
        </w:rPr>
      </w:pPr>
      <w:r w:rsidRPr="00DC5CE3">
        <w:rPr>
          <w:rFonts w:ascii="Arial" w:hAnsi="Arial" w:cs="Arial"/>
          <w:b/>
          <w:sz w:val="22"/>
          <w:szCs w:val="22"/>
        </w:rPr>
        <w:t>C. ERNESTO HERRERA NOVELO</w:t>
      </w:r>
    </w:p>
    <w:p w:rsidR="00843E52" w:rsidRPr="00DC5CE3" w:rsidRDefault="00843E52" w:rsidP="0072103C">
      <w:pPr>
        <w:jc w:val="both"/>
        <w:rPr>
          <w:rFonts w:ascii="Arial" w:hAnsi="Arial" w:cs="Arial"/>
          <w:b/>
          <w:sz w:val="22"/>
          <w:szCs w:val="22"/>
        </w:rPr>
      </w:pPr>
      <w:r w:rsidRPr="00DC5CE3">
        <w:rPr>
          <w:rFonts w:ascii="Arial" w:hAnsi="Arial" w:cs="Arial"/>
          <w:b/>
          <w:sz w:val="22"/>
          <w:szCs w:val="22"/>
        </w:rPr>
        <w:t>CONSEJERO JURÍDICO</w:t>
      </w:r>
    </w:p>
    <w:p w:rsidR="00843E52" w:rsidRPr="00DC5CE3" w:rsidRDefault="00843E52" w:rsidP="0072103C">
      <w:pPr>
        <w:jc w:val="both"/>
        <w:rPr>
          <w:rFonts w:ascii="Arial" w:hAnsi="Arial" w:cs="Arial"/>
          <w:b/>
          <w:sz w:val="22"/>
          <w:szCs w:val="22"/>
        </w:rPr>
      </w:pPr>
    </w:p>
    <w:p w:rsidR="00843E52" w:rsidRPr="00DC5CE3" w:rsidRDefault="00843E52" w:rsidP="0072103C">
      <w:pPr>
        <w:jc w:val="both"/>
        <w:rPr>
          <w:rFonts w:ascii="Arial" w:hAnsi="Arial" w:cs="Arial"/>
          <w:b/>
          <w:sz w:val="22"/>
          <w:szCs w:val="22"/>
        </w:rPr>
      </w:pPr>
      <w:r w:rsidRPr="00DC5CE3">
        <w:rPr>
          <w:rFonts w:ascii="Arial" w:hAnsi="Arial" w:cs="Arial"/>
          <w:b/>
          <w:sz w:val="22"/>
          <w:szCs w:val="22"/>
        </w:rPr>
        <w:t>(RÚBRICA)</w:t>
      </w:r>
    </w:p>
    <w:p w:rsidR="00843E52" w:rsidRPr="00DC5CE3" w:rsidRDefault="00843E52" w:rsidP="0072103C">
      <w:pPr>
        <w:jc w:val="both"/>
        <w:rPr>
          <w:rFonts w:ascii="Arial" w:hAnsi="Arial" w:cs="Arial"/>
          <w:b/>
          <w:sz w:val="22"/>
          <w:szCs w:val="22"/>
        </w:rPr>
      </w:pPr>
      <w:r w:rsidRPr="00DC5CE3">
        <w:rPr>
          <w:rFonts w:ascii="Arial" w:hAnsi="Arial" w:cs="Arial"/>
          <w:b/>
          <w:sz w:val="22"/>
          <w:szCs w:val="22"/>
        </w:rPr>
        <w:t>C. CARLOS MANUEL DE JESÚS PASOS NOVELO</w:t>
      </w:r>
    </w:p>
    <w:p w:rsidR="00843E52" w:rsidRPr="00DC5CE3" w:rsidRDefault="00843E52" w:rsidP="0072103C">
      <w:pPr>
        <w:jc w:val="both"/>
        <w:rPr>
          <w:rFonts w:ascii="Arial" w:hAnsi="Arial" w:cs="Arial"/>
          <w:b/>
          <w:sz w:val="22"/>
          <w:szCs w:val="22"/>
        </w:rPr>
      </w:pPr>
      <w:r w:rsidRPr="00DC5CE3">
        <w:rPr>
          <w:rFonts w:ascii="Arial" w:hAnsi="Arial" w:cs="Arial"/>
          <w:b/>
          <w:sz w:val="22"/>
          <w:szCs w:val="22"/>
        </w:rPr>
        <w:t>SECRETARIO DE HACIENDA</w:t>
      </w:r>
    </w:p>
    <w:p w:rsidR="00843E52" w:rsidRPr="00DC5CE3" w:rsidRDefault="00843E52" w:rsidP="0072103C">
      <w:pPr>
        <w:jc w:val="both"/>
        <w:rPr>
          <w:rFonts w:ascii="Arial" w:hAnsi="Arial" w:cs="Arial"/>
          <w:b/>
          <w:sz w:val="22"/>
          <w:szCs w:val="22"/>
        </w:rPr>
      </w:pPr>
    </w:p>
    <w:p w:rsidR="00843E52" w:rsidRPr="00DC5CE3" w:rsidRDefault="00843E52" w:rsidP="0072103C">
      <w:pPr>
        <w:jc w:val="both"/>
        <w:rPr>
          <w:rFonts w:ascii="Arial" w:hAnsi="Arial" w:cs="Arial"/>
          <w:b/>
          <w:sz w:val="22"/>
          <w:szCs w:val="22"/>
        </w:rPr>
      </w:pPr>
      <w:r w:rsidRPr="00DC5CE3">
        <w:rPr>
          <w:rFonts w:ascii="Arial" w:hAnsi="Arial" w:cs="Arial"/>
          <w:b/>
          <w:sz w:val="22"/>
          <w:szCs w:val="22"/>
        </w:rPr>
        <w:t>(RÚBRICA)</w:t>
      </w:r>
    </w:p>
    <w:p w:rsidR="00843E52" w:rsidRPr="00DC5CE3" w:rsidRDefault="00843E52" w:rsidP="0072103C">
      <w:pPr>
        <w:jc w:val="both"/>
        <w:rPr>
          <w:rFonts w:ascii="Arial" w:hAnsi="Arial" w:cs="Arial"/>
          <w:b/>
          <w:sz w:val="22"/>
          <w:szCs w:val="22"/>
        </w:rPr>
      </w:pPr>
      <w:r w:rsidRPr="00DC5CE3">
        <w:rPr>
          <w:rFonts w:ascii="Arial" w:hAnsi="Arial" w:cs="Arial"/>
          <w:b/>
          <w:sz w:val="22"/>
          <w:szCs w:val="22"/>
        </w:rPr>
        <w:t>C. ULISES CARRILLO CABRERA</w:t>
      </w:r>
    </w:p>
    <w:p w:rsidR="00843E52" w:rsidRPr="00DC5CE3" w:rsidRDefault="00843E52" w:rsidP="0072103C">
      <w:pPr>
        <w:jc w:val="both"/>
        <w:rPr>
          <w:rFonts w:ascii="Arial" w:hAnsi="Arial" w:cs="Arial"/>
          <w:b/>
          <w:sz w:val="22"/>
          <w:szCs w:val="22"/>
        </w:rPr>
      </w:pPr>
      <w:r w:rsidRPr="00DC5CE3">
        <w:rPr>
          <w:rFonts w:ascii="Arial" w:hAnsi="Arial" w:cs="Arial"/>
          <w:b/>
          <w:sz w:val="22"/>
          <w:szCs w:val="22"/>
        </w:rPr>
        <w:t>SECRETARIO DE PLANEACIÓN Y PRESUPUESTO</w:t>
      </w:r>
    </w:p>
    <w:p w:rsidR="00843E52" w:rsidRPr="00DC5CE3" w:rsidRDefault="00843E52" w:rsidP="0072103C">
      <w:pPr>
        <w:jc w:val="both"/>
        <w:rPr>
          <w:rFonts w:ascii="Arial" w:hAnsi="Arial" w:cs="Arial"/>
          <w:b/>
          <w:sz w:val="22"/>
          <w:szCs w:val="22"/>
        </w:rPr>
      </w:pPr>
    </w:p>
    <w:p w:rsidR="00843E52" w:rsidRPr="00DC5CE3" w:rsidRDefault="00843E52" w:rsidP="0072103C">
      <w:pPr>
        <w:jc w:val="both"/>
        <w:rPr>
          <w:rFonts w:ascii="Arial" w:hAnsi="Arial" w:cs="Arial"/>
          <w:b/>
          <w:sz w:val="22"/>
          <w:szCs w:val="22"/>
        </w:rPr>
      </w:pPr>
      <w:r w:rsidRPr="00DC5CE3">
        <w:rPr>
          <w:rFonts w:ascii="Arial" w:hAnsi="Arial" w:cs="Arial"/>
          <w:b/>
          <w:sz w:val="22"/>
          <w:szCs w:val="22"/>
        </w:rPr>
        <w:t>(RÚBRICA)</w:t>
      </w:r>
    </w:p>
    <w:p w:rsidR="00843E52" w:rsidRPr="00DC5CE3" w:rsidRDefault="00843E52" w:rsidP="0072103C">
      <w:pPr>
        <w:jc w:val="both"/>
        <w:rPr>
          <w:rFonts w:ascii="Arial" w:hAnsi="Arial" w:cs="Arial"/>
          <w:b/>
          <w:sz w:val="22"/>
          <w:szCs w:val="22"/>
        </w:rPr>
      </w:pPr>
      <w:r w:rsidRPr="00DC5CE3">
        <w:rPr>
          <w:rFonts w:ascii="Arial" w:hAnsi="Arial" w:cs="Arial"/>
          <w:b/>
          <w:sz w:val="22"/>
          <w:szCs w:val="22"/>
        </w:rPr>
        <w:t>C. MIGUEL ANTONIO FERNÁNDEZ VARGAS</w:t>
      </w:r>
    </w:p>
    <w:p w:rsidR="00843E52" w:rsidRPr="00DC5CE3" w:rsidRDefault="00843E52" w:rsidP="0072103C">
      <w:pPr>
        <w:jc w:val="both"/>
        <w:rPr>
          <w:rFonts w:ascii="Arial" w:hAnsi="Arial" w:cs="Arial"/>
          <w:b/>
          <w:sz w:val="22"/>
          <w:szCs w:val="22"/>
        </w:rPr>
      </w:pPr>
      <w:r w:rsidRPr="00DC5CE3">
        <w:rPr>
          <w:rFonts w:ascii="Arial" w:hAnsi="Arial" w:cs="Arial"/>
          <w:b/>
          <w:sz w:val="22"/>
          <w:szCs w:val="22"/>
        </w:rPr>
        <w:t>SECRETARIO DE LA CONTRALORÍA GENERAL</w:t>
      </w:r>
    </w:p>
    <w:p w:rsidR="00843E52" w:rsidRPr="00DC5CE3" w:rsidRDefault="00843E52" w:rsidP="0072103C">
      <w:pPr>
        <w:jc w:val="both"/>
        <w:rPr>
          <w:rFonts w:ascii="Arial" w:hAnsi="Arial" w:cs="Arial"/>
          <w:b/>
          <w:sz w:val="22"/>
          <w:szCs w:val="22"/>
        </w:rPr>
      </w:pPr>
    </w:p>
    <w:p w:rsidR="008516ED" w:rsidRPr="00DC5CE3" w:rsidRDefault="008516ED" w:rsidP="0072103C">
      <w:pPr>
        <w:ind w:left="180" w:firstLine="540"/>
        <w:jc w:val="center"/>
        <w:rPr>
          <w:rFonts w:ascii="Arial" w:hAnsi="Arial" w:cs="Arial"/>
          <w:b/>
          <w:bCs/>
          <w:smallCaps/>
          <w:sz w:val="20"/>
          <w:szCs w:val="20"/>
        </w:rPr>
      </w:pPr>
      <w:r w:rsidRPr="00DC5CE3">
        <w:rPr>
          <w:rFonts w:ascii="Arial" w:hAnsi="Arial" w:cs="Arial"/>
          <w:b/>
          <w:sz w:val="20"/>
          <w:szCs w:val="20"/>
        </w:rPr>
        <w:br w:type="column"/>
      </w:r>
      <w:r w:rsidRPr="00DC5CE3">
        <w:rPr>
          <w:rFonts w:ascii="Arial" w:hAnsi="Arial" w:cs="Arial"/>
          <w:b/>
          <w:bCs/>
          <w:smallCaps/>
          <w:sz w:val="20"/>
          <w:szCs w:val="20"/>
        </w:rPr>
        <w:t xml:space="preserve">DECRETO No. </w:t>
      </w:r>
      <w:r w:rsidR="00D10DE3" w:rsidRPr="00DC5CE3">
        <w:rPr>
          <w:rFonts w:ascii="Arial" w:hAnsi="Arial" w:cs="Arial"/>
          <w:b/>
          <w:bCs/>
          <w:smallCaps/>
          <w:sz w:val="20"/>
          <w:szCs w:val="20"/>
        </w:rPr>
        <w:t>132</w:t>
      </w:r>
    </w:p>
    <w:p w:rsidR="008516ED" w:rsidRPr="00DC5CE3" w:rsidRDefault="008516ED" w:rsidP="0072103C">
      <w:pPr>
        <w:ind w:left="180" w:firstLine="540"/>
        <w:jc w:val="center"/>
        <w:rPr>
          <w:rFonts w:ascii="Arial" w:eastAsia="MS Mincho" w:hAnsi="Arial" w:cs="Arial"/>
          <w:b/>
          <w:sz w:val="20"/>
          <w:szCs w:val="20"/>
          <w:lang w:val="es-MX"/>
        </w:rPr>
      </w:pPr>
      <w:r w:rsidRPr="00DC5CE3">
        <w:rPr>
          <w:rFonts w:ascii="Arial" w:eastAsia="MS Mincho" w:hAnsi="Arial" w:cs="Arial"/>
          <w:b/>
          <w:sz w:val="20"/>
          <w:szCs w:val="20"/>
          <w:lang w:val="es-MX"/>
        </w:rPr>
        <w:t xml:space="preserve">Publicado en el Diario Oficial del Gobierno </w:t>
      </w:r>
    </w:p>
    <w:p w:rsidR="008516ED" w:rsidRPr="00DC5CE3" w:rsidRDefault="008516ED" w:rsidP="0072103C">
      <w:pPr>
        <w:ind w:left="180" w:firstLine="540"/>
        <w:jc w:val="center"/>
        <w:rPr>
          <w:rFonts w:ascii="Arial" w:eastAsia="MS Mincho" w:hAnsi="Arial" w:cs="Arial"/>
          <w:b/>
          <w:sz w:val="20"/>
          <w:szCs w:val="20"/>
          <w:lang w:val="es-MX"/>
        </w:rPr>
      </w:pPr>
      <w:proofErr w:type="gramStart"/>
      <w:r w:rsidRPr="00DC5CE3">
        <w:rPr>
          <w:rFonts w:ascii="Arial" w:eastAsia="MS Mincho" w:hAnsi="Arial" w:cs="Arial"/>
          <w:b/>
          <w:sz w:val="20"/>
          <w:szCs w:val="20"/>
          <w:lang w:val="es-MX"/>
        </w:rPr>
        <w:t>el</w:t>
      </w:r>
      <w:proofErr w:type="gramEnd"/>
      <w:r w:rsidRPr="00DC5CE3">
        <w:rPr>
          <w:rFonts w:ascii="Arial" w:eastAsia="MS Mincho" w:hAnsi="Arial" w:cs="Arial"/>
          <w:b/>
          <w:sz w:val="20"/>
          <w:szCs w:val="20"/>
          <w:lang w:val="es-MX"/>
        </w:rPr>
        <w:t xml:space="preserve"> 23 de Diciembre de 2013</w:t>
      </w:r>
    </w:p>
    <w:p w:rsidR="008516ED" w:rsidRPr="00DC5CE3" w:rsidRDefault="008516ED" w:rsidP="0072103C">
      <w:pPr>
        <w:ind w:left="180" w:firstLine="540"/>
        <w:jc w:val="center"/>
        <w:rPr>
          <w:rFonts w:ascii="Arial" w:eastAsia="MS Mincho" w:hAnsi="Arial" w:cs="Arial"/>
          <w:b/>
          <w:sz w:val="20"/>
          <w:szCs w:val="20"/>
          <w:lang w:val="es-MX"/>
        </w:rPr>
      </w:pPr>
    </w:p>
    <w:p w:rsidR="008516ED" w:rsidRPr="00DC5CE3" w:rsidRDefault="008516ED" w:rsidP="0072103C">
      <w:pPr>
        <w:ind w:left="180" w:firstLine="540"/>
        <w:jc w:val="both"/>
        <w:rPr>
          <w:rFonts w:ascii="Arial" w:eastAsia="MS Mincho" w:hAnsi="Arial" w:cs="Arial"/>
          <w:b/>
          <w:sz w:val="20"/>
          <w:szCs w:val="20"/>
          <w:lang w:val="es-MX"/>
        </w:rPr>
      </w:pPr>
    </w:p>
    <w:p w:rsidR="008516ED" w:rsidRPr="00DC5CE3" w:rsidRDefault="008516ED" w:rsidP="0072103C">
      <w:pPr>
        <w:jc w:val="both"/>
        <w:rPr>
          <w:rFonts w:ascii="Arial" w:eastAsia="Calibri" w:hAnsi="Arial" w:cs="Arial"/>
          <w:sz w:val="20"/>
          <w:szCs w:val="20"/>
          <w:lang w:eastAsia="en-US"/>
        </w:rPr>
      </w:pPr>
      <w:r w:rsidRPr="00DC5CE3">
        <w:rPr>
          <w:rFonts w:ascii="Arial" w:eastAsia="Calibri" w:hAnsi="Arial" w:cs="Arial"/>
          <w:b/>
          <w:sz w:val="20"/>
          <w:szCs w:val="20"/>
          <w:lang w:eastAsia="en-US"/>
        </w:rPr>
        <w:t xml:space="preserve">ARTÍCULO ÚNICO.- </w:t>
      </w:r>
      <w:r w:rsidRPr="00DC5CE3">
        <w:rPr>
          <w:rFonts w:ascii="Arial" w:eastAsia="Calibri" w:hAnsi="Arial" w:cs="Arial"/>
          <w:sz w:val="20"/>
          <w:szCs w:val="20"/>
          <w:lang w:eastAsia="en-US"/>
        </w:rPr>
        <w:t>Se reforma el párrafo tercero del artículo 10; se adicionan los incisos d) y e) del artículo 11; se adiciona un último párrafo al artículo 13; se reforman las fracciones I y II del artículo 30; se reforman los párrafos cuarto, sexto y octavo del artículo 31; se reforma el párrafo primero del artículo 37; se reforman las tablas de valores de las fracciones I, II, III, IV y V, se reforman las tablas de valores del inciso A) de la fracción VI del artículo 46; se reforma la tabla de tarifa del artículo 47; se adiciona un párrafo tercero recorriéndose los párrafos tercero y cuarto vigentes para quedar como cuarto y quinto, sucesivamente, del artículo 50; se reforma el artículo 52; se reforma el párrafo primero, se derogan los incisos a) y b) y se adicionan los párrafos sexto, séptimo y octavo del artículo 58; se reforma el artículo 59; se reforma el párrafo primero del artículo 62; se reforma el último párrafo del artículo 65; se deroga la fracción X, se reforma la fracción XIV y se adicionan las fracciones XVII, XVIII y XIX del artículo 75; se reforma la fracción I, se deroga el inciso g) de la fracción II, se reforma la fracción II, se reforman los párrafos tercero y cuarto de la fracción IV, se reforman las fracciones VI, IX, XI, XVI, y se adicionan las fracciones XIX y XX al artículo 76; se reforma el artículo 84; se reforma el párrafo primero y se adiciona un último párrafo al artículo 86; se reforma la fracción VIII y se adiciona la fracción IX al artículo 87; se reforman los artículos 90 y 92; se reforma el párrafo primero del artículo 93; se reforma la fracción VII del artículo 95; se reforma el artículo 97; se adiciona el inciso d) recorriéndose el inciso d) vigente para quedar como e) y se reforman los párrafos segundo, cuarto y quinto del artículo 98; se reforman las fracciones IX y X del artículo 101; se reforma la denominación de la Sección Décimo Primera, del Capítulo II, del Título Segundo, denominado “Derechos por el Uso de Vertederos” para quedar como “Derechos por los Servicios que presta la Subdirección de Ecología”; se reforma el artículo 114; se reforma el párrafo primero del artículo 165; se reforma el último párrafo del artículo 168; se reforma el artículo 171, y se reforma el inciso c) del artículo 176, todos de la Ley de Hacienda del Municipio de Mérida para quedar como sigue:</w:t>
      </w:r>
    </w:p>
    <w:p w:rsidR="008516ED" w:rsidRPr="00DC5CE3" w:rsidRDefault="008516ED" w:rsidP="0072103C">
      <w:pPr>
        <w:jc w:val="both"/>
        <w:rPr>
          <w:rFonts w:ascii="Arial" w:eastAsia="Calibri" w:hAnsi="Arial" w:cs="Arial"/>
          <w:b/>
          <w:bCs/>
          <w:sz w:val="20"/>
          <w:szCs w:val="20"/>
          <w:lang w:eastAsia="en-US"/>
        </w:rPr>
      </w:pPr>
    </w:p>
    <w:p w:rsidR="008516ED" w:rsidRPr="00DC5CE3" w:rsidRDefault="008516ED" w:rsidP="0072103C">
      <w:pPr>
        <w:jc w:val="both"/>
        <w:rPr>
          <w:rFonts w:ascii="Arial" w:eastAsia="Calibri" w:hAnsi="Arial" w:cs="Arial"/>
          <w:b/>
          <w:bCs/>
          <w:sz w:val="20"/>
          <w:szCs w:val="20"/>
          <w:lang w:eastAsia="en-US"/>
        </w:rPr>
      </w:pPr>
    </w:p>
    <w:p w:rsidR="008516ED" w:rsidRPr="00DC5CE3" w:rsidRDefault="008516ED" w:rsidP="0072103C">
      <w:pPr>
        <w:jc w:val="center"/>
        <w:rPr>
          <w:rFonts w:ascii="Arial" w:eastAsia="Calibri" w:hAnsi="Arial" w:cs="Arial"/>
          <w:b/>
          <w:sz w:val="20"/>
          <w:szCs w:val="20"/>
          <w:lang w:val="en-US" w:eastAsia="en-US"/>
        </w:rPr>
      </w:pPr>
      <w:r w:rsidRPr="00DC5CE3">
        <w:rPr>
          <w:rFonts w:ascii="Arial" w:eastAsia="Calibri" w:hAnsi="Arial" w:cs="Arial"/>
          <w:b/>
          <w:sz w:val="20"/>
          <w:szCs w:val="20"/>
          <w:lang w:val="en-US" w:eastAsia="en-US"/>
        </w:rPr>
        <w:t xml:space="preserve">T R </w:t>
      </w:r>
      <w:proofErr w:type="gramStart"/>
      <w:r w:rsidRPr="00DC5CE3">
        <w:rPr>
          <w:rFonts w:ascii="Arial" w:eastAsia="Calibri" w:hAnsi="Arial" w:cs="Arial"/>
          <w:b/>
          <w:sz w:val="20"/>
          <w:szCs w:val="20"/>
          <w:lang w:val="en-US" w:eastAsia="en-US"/>
        </w:rPr>
        <w:t>A</w:t>
      </w:r>
      <w:proofErr w:type="gramEnd"/>
      <w:r w:rsidRPr="00DC5CE3">
        <w:rPr>
          <w:rFonts w:ascii="Arial" w:eastAsia="Calibri" w:hAnsi="Arial" w:cs="Arial"/>
          <w:b/>
          <w:sz w:val="20"/>
          <w:szCs w:val="20"/>
          <w:lang w:val="en-US" w:eastAsia="en-US"/>
        </w:rPr>
        <w:t xml:space="preserve"> N S I T O R I O S:</w:t>
      </w:r>
    </w:p>
    <w:p w:rsidR="008516ED" w:rsidRPr="00DC5CE3" w:rsidRDefault="008516ED" w:rsidP="0072103C">
      <w:pPr>
        <w:ind w:right="213"/>
        <w:jc w:val="both"/>
        <w:rPr>
          <w:rFonts w:ascii="Arial" w:eastAsia="Calibri" w:hAnsi="Arial" w:cs="Arial"/>
          <w:b/>
          <w:sz w:val="20"/>
          <w:szCs w:val="20"/>
          <w:lang w:val="en-US" w:eastAsia="en-US"/>
        </w:rPr>
      </w:pPr>
    </w:p>
    <w:p w:rsidR="008516ED" w:rsidRPr="00DC5CE3" w:rsidRDefault="008516ED" w:rsidP="0072103C">
      <w:pPr>
        <w:ind w:right="215"/>
        <w:jc w:val="both"/>
        <w:rPr>
          <w:rFonts w:ascii="Arial" w:eastAsia="Calibri" w:hAnsi="Arial" w:cs="Arial"/>
          <w:sz w:val="20"/>
          <w:szCs w:val="20"/>
          <w:lang w:eastAsia="en-US"/>
        </w:rPr>
      </w:pPr>
      <w:r w:rsidRPr="00DC5CE3">
        <w:rPr>
          <w:rFonts w:ascii="Arial" w:eastAsia="Calibri" w:hAnsi="Arial" w:cs="Arial"/>
          <w:b/>
          <w:sz w:val="20"/>
          <w:szCs w:val="20"/>
          <w:lang w:eastAsia="en-US"/>
        </w:rPr>
        <w:t>ARTÍCULO PRIMERO.-</w:t>
      </w:r>
      <w:r w:rsidRPr="00DC5CE3">
        <w:rPr>
          <w:rFonts w:ascii="Arial" w:eastAsia="Calibri" w:hAnsi="Arial" w:cs="Arial"/>
          <w:sz w:val="20"/>
          <w:szCs w:val="20"/>
          <w:lang w:eastAsia="en-US"/>
        </w:rPr>
        <w:t xml:space="preserve"> Este Decreto entrará en vigor el día uno de enero del año dos mil catorce, previa su publicación en el Diario Oficial del Gobierno del Estado.</w:t>
      </w:r>
    </w:p>
    <w:p w:rsidR="008516ED" w:rsidRPr="00DC5CE3" w:rsidRDefault="008516ED" w:rsidP="0072103C">
      <w:pPr>
        <w:ind w:right="215" w:firstLine="708"/>
        <w:jc w:val="both"/>
        <w:rPr>
          <w:rFonts w:ascii="Arial" w:eastAsia="Calibri" w:hAnsi="Arial" w:cs="Arial"/>
          <w:b/>
          <w:sz w:val="20"/>
          <w:szCs w:val="20"/>
          <w:lang w:eastAsia="en-US"/>
        </w:rPr>
      </w:pPr>
    </w:p>
    <w:p w:rsidR="008516ED" w:rsidRPr="00DC5CE3" w:rsidRDefault="008516ED" w:rsidP="0072103C">
      <w:pPr>
        <w:ind w:right="215"/>
        <w:jc w:val="both"/>
        <w:rPr>
          <w:rFonts w:ascii="Arial" w:eastAsia="Calibri" w:hAnsi="Arial" w:cs="Arial"/>
          <w:sz w:val="20"/>
          <w:szCs w:val="20"/>
          <w:lang w:eastAsia="en-US"/>
        </w:rPr>
      </w:pPr>
      <w:r w:rsidRPr="00DC5CE3">
        <w:rPr>
          <w:rFonts w:ascii="Arial" w:eastAsia="Calibri" w:hAnsi="Arial" w:cs="Arial"/>
          <w:b/>
          <w:sz w:val="20"/>
          <w:szCs w:val="20"/>
          <w:lang w:eastAsia="en-US"/>
        </w:rPr>
        <w:t>ARTÍCULO SEGUNDO.-</w:t>
      </w:r>
      <w:r w:rsidRPr="00DC5CE3">
        <w:rPr>
          <w:rFonts w:ascii="Arial" w:eastAsia="Calibri" w:hAnsi="Arial" w:cs="Arial"/>
          <w:sz w:val="20"/>
          <w:szCs w:val="20"/>
          <w:lang w:eastAsia="en-US"/>
        </w:rPr>
        <w:t>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8516ED" w:rsidRPr="00DC5CE3" w:rsidRDefault="008516ED" w:rsidP="0072103C">
      <w:pPr>
        <w:ind w:right="215" w:firstLine="708"/>
        <w:jc w:val="both"/>
        <w:rPr>
          <w:rFonts w:ascii="Arial" w:eastAsia="Calibri" w:hAnsi="Arial" w:cs="Arial"/>
          <w:b/>
          <w:sz w:val="20"/>
          <w:szCs w:val="20"/>
          <w:lang w:eastAsia="en-US"/>
        </w:rPr>
      </w:pPr>
    </w:p>
    <w:p w:rsidR="008516ED" w:rsidRPr="00DC5CE3" w:rsidRDefault="008516ED" w:rsidP="0072103C">
      <w:pPr>
        <w:ind w:right="215"/>
        <w:jc w:val="both"/>
        <w:rPr>
          <w:rFonts w:ascii="Arial" w:eastAsia="Calibri" w:hAnsi="Arial" w:cs="Arial"/>
          <w:sz w:val="20"/>
          <w:szCs w:val="20"/>
          <w:lang w:eastAsia="en-US"/>
        </w:rPr>
      </w:pPr>
      <w:r w:rsidRPr="00DC5CE3">
        <w:rPr>
          <w:rFonts w:ascii="Arial" w:eastAsia="Calibri" w:hAnsi="Arial" w:cs="Arial"/>
          <w:b/>
          <w:sz w:val="20"/>
          <w:szCs w:val="20"/>
          <w:lang w:eastAsia="en-US"/>
        </w:rPr>
        <w:t>ARTÍCULO TERCERO.-</w:t>
      </w:r>
      <w:r w:rsidRPr="00DC5CE3">
        <w:rPr>
          <w:rFonts w:ascii="Arial" w:eastAsia="Calibri" w:hAnsi="Arial" w:cs="Arial"/>
          <w:sz w:val="20"/>
          <w:szCs w:val="20"/>
          <w:lang w:eastAsia="en-US"/>
        </w:rPr>
        <w:t xml:space="preserve">En caso de que durante el ejercicio fiscal 2014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eastAsia="Calibri" w:hAnsi="Arial" w:cs="Arial"/>
          <w:sz w:val="20"/>
          <w:szCs w:val="20"/>
          <w:lang w:eastAsia="en-US"/>
        </w:rPr>
        <w:t>decrementadas</w:t>
      </w:r>
      <w:proofErr w:type="spellEnd"/>
      <w:r w:rsidRPr="00DC5CE3">
        <w:rPr>
          <w:rFonts w:ascii="Arial" w:eastAsia="Calibri" w:hAnsi="Arial" w:cs="Arial"/>
          <w:sz w:val="20"/>
          <w:szCs w:val="20"/>
          <w:lang w:eastAsia="en-US"/>
        </w:rPr>
        <w:t>, en la misma proporción que las tarifas autorizadas lo sean para dichos concesionarios.</w:t>
      </w:r>
    </w:p>
    <w:p w:rsidR="008516ED" w:rsidRPr="00DC5CE3" w:rsidRDefault="008516ED" w:rsidP="0072103C">
      <w:pPr>
        <w:ind w:right="215" w:firstLine="708"/>
        <w:jc w:val="both"/>
        <w:rPr>
          <w:rFonts w:ascii="Arial" w:eastAsia="Calibri" w:hAnsi="Arial" w:cs="Arial"/>
          <w:b/>
          <w:sz w:val="20"/>
          <w:szCs w:val="20"/>
          <w:lang w:eastAsia="en-US"/>
        </w:rPr>
      </w:pPr>
    </w:p>
    <w:p w:rsidR="008516ED" w:rsidRPr="00DC5CE3" w:rsidRDefault="008516ED" w:rsidP="0072103C">
      <w:pPr>
        <w:ind w:right="215"/>
        <w:jc w:val="both"/>
        <w:rPr>
          <w:rFonts w:ascii="Arial" w:eastAsia="Calibri" w:hAnsi="Arial" w:cs="Arial"/>
          <w:sz w:val="20"/>
          <w:szCs w:val="20"/>
          <w:lang w:eastAsia="en-US"/>
        </w:rPr>
      </w:pPr>
      <w:r w:rsidRPr="00DC5CE3">
        <w:rPr>
          <w:rFonts w:ascii="Arial" w:eastAsia="Calibri" w:hAnsi="Arial" w:cs="Arial"/>
          <w:b/>
          <w:sz w:val="20"/>
          <w:szCs w:val="20"/>
          <w:lang w:eastAsia="en-US"/>
        </w:rPr>
        <w:t>ARTÍCULO CUARTO.-</w:t>
      </w:r>
      <w:r w:rsidRPr="00DC5CE3">
        <w:rPr>
          <w:rFonts w:ascii="Arial" w:eastAsia="Calibri" w:hAnsi="Arial" w:cs="Arial"/>
          <w:sz w:val="20"/>
          <w:szCs w:val="20"/>
          <w:lang w:eastAsia="en-US"/>
        </w:rPr>
        <w:t xml:space="preserve">Para el ejercicio fiscal 2014, en vez de aplicar lo dispuesto en el segundo párrafo del artículo 48 las bonificaciones se </w:t>
      </w:r>
      <w:proofErr w:type="gramStart"/>
      <w:r w:rsidRPr="00DC5CE3">
        <w:rPr>
          <w:rFonts w:ascii="Arial" w:eastAsia="Calibri" w:hAnsi="Arial" w:cs="Arial"/>
          <w:sz w:val="20"/>
          <w:szCs w:val="20"/>
          <w:lang w:eastAsia="en-US"/>
        </w:rPr>
        <w:t>otorgarán</w:t>
      </w:r>
      <w:proofErr w:type="gramEnd"/>
      <w:r w:rsidRPr="00DC5CE3">
        <w:rPr>
          <w:rFonts w:ascii="Arial" w:eastAsia="Calibri" w:hAnsi="Arial" w:cs="Arial"/>
          <w:sz w:val="20"/>
          <w:szCs w:val="20"/>
          <w:lang w:eastAsia="en-US"/>
        </w:rPr>
        <w:t xml:space="preserve"> de conformidad con la siguiente tabla:</w:t>
      </w:r>
    </w:p>
    <w:p w:rsidR="008516ED" w:rsidRPr="00DC5CE3" w:rsidRDefault="008516ED" w:rsidP="0072103C">
      <w:pPr>
        <w:ind w:right="213"/>
        <w:jc w:val="both"/>
        <w:rPr>
          <w:rFonts w:ascii="Arial" w:eastAsia="Calibri" w:hAnsi="Arial" w:cs="Arial"/>
          <w:sz w:val="20"/>
          <w:szCs w:val="20"/>
          <w:lang w:eastAsia="en-US"/>
        </w:rPr>
      </w:pPr>
    </w:p>
    <w:tbl>
      <w:tblPr>
        <w:tblpPr w:leftFromText="141" w:rightFromText="141" w:vertAnchor="text" w:horzAnchor="margin" w:tblpXSpec="center" w:tblpY="-120"/>
        <w:tblOverlap w:val="never"/>
        <w:tblW w:w="474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60"/>
        <w:gridCol w:w="1984"/>
      </w:tblGrid>
      <w:tr w:rsidR="008516ED" w:rsidRPr="00DC5CE3" w:rsidTr="00D10DE3">
        <w:tc>
          <w:tcPr>
            <w:tcW w:w="2760" w:type="dxa"/>
            <w:tcBorders>
              <w:top w:val="single" w:sz="4" w:space="0" w:color="auto"/>
              <w:left w:val="single" w:sz="4" w:space="0" w:color="auto"/>
              <w:bottom w:val="single" w:sz="4" w:space="0" w:color="auto"/>
              <w:right w:val="nil"/>
            </w:tcBorders>
          </w:tcPr>
          <w:p w:rsidR="008516ED" w:rsidRPr="00DC5CE3" w:rsidRDefault="008516ED" w:rsidP="0072103C">
            <w:pPr>
              <w:ind w:right="213"/>
              <w:jc w:val="both"/>
              <w:rPr>
                <w:rFonts w:ascii="Arial" w:eastAsia="Calibri" w:hAnsi="Arial" w:cs="Arial"/>
                <w:sz w:val="20"/>
                <w:szCs w:val="20"/>
                <w:lang w:eastAsia="en-US"/>
              </w:rPr>
            </w:pPr>
            <w:r w:rsidRPr="00DC5CE3">
              <w:rPr>
                <w:rFonts w:ascii="Arial" w:eastAsia="Calibri" w:hAnsi="Arial" w:cs="Arial"/>
                <w:sz w:val="20"/>
                <w:szCs w:val="20"/>
                <w:lang w:eastAsia="en-US"/>
              </w:rPr>
              <w:t>Mes en el que se paga el equivalente a una anualidad</w:t>
            </w:r>
          </w:p>
        </w:tc>
        <w:tc>
          <w:tcPr>
            <w:tcW w:w="1984" w:type="dxa"/>
            <w:tcBorders>
              <w:top w:val="single" w:sz="4" w:space="0" w:color="auto"/>
              <w:left w:val="nil"/>
              <w:bottom w:val="single" w:sz="4" w:space="0" w:color="auto"/>
              <w:right w:val="single" w:sz="4" w:space="0" w:color="auto"/>
            </w:tcBorders>
          </w:tcPr>
          <w:p w:rsidR="008516ED" w:rsidRPr="00DC5CE3" w:rsidRDefault="008516ED" w:rsidP="0072103C">
            <w:pPr>
              <w:ind w:right="213"/>
              <w:jc w:val="both"/>
              <w:rPr>
                <w:rFonts w:ascii="Arial" w:eastAsia="Calibri" w:hAnsi="Arial" w:cs="Arial"/>
                <w:sz w:val="20"/>
                <w:szCs w:val="20"/>
                <w:lang w:eastAsia="en-US"/>
              </w:rPr>
            </w:pPr>
            <w:r w:rsidRPr="00DC5CE3">
              <w:rPr>
                <w:rFonts w:ascii="Arial" w:eastAsia="Calibri" w:hAnsi="Arial" w:cs="Arial"/>
                <w:sz w:val="20"/>
                <w:szCs w:val="20"/>
                <w:lang w:eastAsia="en-US"/>
              </w:rPr>
              <w:t>Factor de bonificación</w:t>
            </w:r>
          </w:p>
        </w:tc>
      </w:tr>
      <w:tr w:rsidR="008516ED" w:rsidRPr="00DC5CE3" w:rsidTr="00D10DE3">
        <w:tc>
          <w:tcPr>
            <w:tcW w:w="2760" w:type="dxa"/>
            <w:tcBorders>
              <w:top w:val="single" w:sz="4" w:space="0" w:color="auto"/>
              <w:left w:val="single" w:sz="4" w:space="0" w:color="auto"/>
              <w:bottom w:val="nil"/>
              <w:right w:val="nil"/>
            </w:tcBorders>
          </w:tcPr>
          <w:p w:rsidR="008516ED" w:rsidRPr="00DC5CE3" w:rsidRDefault="008516ED" w:rsidP="0072103C">
            <w:pPr>
              <w:ind w:right="213"/>
              <w:jc w:val="both"/>
              <w:rPr>
                <w:rFonts w:ascii="Arial" w:eastAsia="Calibri" w:hAnsi="Arial" w:cs="Arial"/>
                <w:sz w:val="20"/>
                <w:szCs w:val="20"/>
                <w:lang w:eastAsia="en-US"/>
              </w:rPr>
            </w:pPr>
            <w:r w:rsidRPr="00DC5CE3">
              <w:rPr>
                <w:rFonts w:ascii="Arial" w:eastAsia="Calibri" w:hAnsi="Arial" w:cs="Arial"/>
                <w:sz w:val="20"/>
                <w:szCs w:val="20"/>
                <w:lang w:eastAsia="en-US"/>
              </w:rPr>
              <w:t>Enero</w:t>
            </w:r>
          </w:p>
        </w:tc>
        <w:tc>
          <w:tcPr>
            <w:tcW w:w="1984" w:type="dxa"/>
            <w:tcBorders>
              <w:top w:val="single" w:sz="4" w:space="0" w:color="auto"/>
              <w:left w:val="nil"/>
              <w:bottom w:val="nil"/>
              <w:right w:val="single" w:sz="4" w:space="0" w:color="auto"/>
            </w:tcBorders>
          </w:tcPr>
          <w:p w:rsidR="008516ED" w:rsidRPr="00DC5CE3" w:rsidRDefault="008516ED" w:rsidP="0072103C">
            <w:pPr>
              <w:ind w:right="213"/>
              <w:jc w:val="both"/>
              <w:rPr>
                <w:rFonts w:ascii="Arial" w:eastAsia="Calibri" w:hAnsi="Arial" w:cs="Arial"/>
                <w:sz w:val="20"/>
                <w:szCs w:val="20"/>
                <w:lang w:eastAsia="en-US"/>
              </w:rPr>
            </w:pPr>
            <w:r w:rsidRPr="00DC5CE3">
              <w:rPr>
                <w:rFonts w:ascii="Arial" w:eastAsia="Calibri" w:hAnsi="Arial" w:cs="Arial"/>
                <w:sz w:val="20"/>
                <w:szCs w:val="20"/>
                <w:lang w:eastAsia="en-US"/>
              </w:rPr>
              <w:t>0.20</w:t>
            </w:r>
          </w:p>
        </w:tc>
      </w:tr>
      <w:tr w:rsidR="008516ED" w:rsidRPr="00DC5CE3" w:rsidTr="00D10DE3">
        <w:tc>
          <w:tcPr>
            <w:tcW w:w="2760" w:type="dxa"/>
            <w:tcBorders>
              <w:top w:val="nil"/>
              <w:left w:val="single" w:sz="4" w:space="0" w:color="auto"/>
              <w:bottom w:val="nil"/>
              <w:right w:val="nil"/>
            </w:tcBorders>
          </w:tcPr>
          <w:p w:rsidR="008516ED" w:rsidRPr="00DC5CE3" w:rsidRDefault="008516ED" w:rsidP="0072103C">
            <w:pPr>
              <w:ind w:right="213"/>
              <w:jc w:val="both"/>
              <w:rPr>
                <w:rFonts w:ascii="Arial" w:eastAsia="Calibri" w:hAnsi="Arial" w:cs="Arial"/>
                <w:sz w:val="20"/>
                <w:szCs w:val="20"/>
                <w:lang w:eastAsia="en-US"/>
              </w:rPr>
            </w:pPr>
            <w:r w:rsidRPr="00DC5CE3">
              <w:rPr>
                <w:rFonts w:ascii="Arial" w:eastAsia="Calibri" w:hAnsi="Arial" w:cs="Arial"/>
                <w:sz w:val="20"/>
                <w:szCs w:val="20"/>
                <w:lang w:eastAsia="en-US"/>
              </w:rPr>
              <w:t>Febrero</w:t>
            </w:r>
          </w:p>
        </w:tc>
        <w:tc>
          <w:tcPr>
            <w:tcW w:w="1984" w:type="dxa"/>
            <w:tcBorders>
              <w:top w:val="nil"/>
              <w:left w:val="nil"/>
              <w:bottom w:val="nil"/>
              <w:right w:val="single" w:sz="4" w:space="0" w:color="auto"/>
            </w:tcBorders>
          </w:tcPr>
          <w:p w:rsidR="008516ED" w:rsidRPr="00DC5CE3" w:rsidRDefault="008516ED" w:rsidP="0072103C">
            <w:pPr>
              <w:ind w:right="213"/>
              <w:jc w:val="both"/>
              <w:rPr>
                <w:rFonts w:ascii="Arial" w:eastAsia="Calibri" w:hAnsi="Arial" w:cs="Arial"/>
                <w:sz w:val="20"/>
                <w:szCs w:val="20"/>
                <w:lang w:eastAsia="en-US"/>
              </w:rPr>
            </w:pPr>
            <w:r w:rsidRPr="00DC5CE3">
              <w:rPr>
                <w:rFonts w:ascii="Arial" w:eastAsia="Calibri" w:hAnsi="Arial" w:cs="Arial"/>
                <w:sz w:val="20"/>
                <w:szCs w:val="20"/>
                <w:lang w:eastAsia="en-US"/>
              </w:rPr>
              <w:t>0.10</w:t>
            </w:r>
          </w:p>
        </w:tc>
      </w:tr>
      <w:tr w:rsidR="008516ED" w:rsidRPr="00DC5CE3" w:rsidTr="00D10DE3">
        <w:tc>
          <w:tcPr>
            <w:tcW w:w="2760" w:type="dxa"/>
            <w:tcBorders>
              <w:top w:val="nil"/>
              <w:left w:val="single" w:sz="4" w:space="0" w:color="auto"/>
              <w:bottom w:val="single" w:sz="4" w:space="0" w:color="auto"/>
              <w:right w:val="nil"/>
            </w:tcBorders>
          </w:tcPr>
          <w:p w:rsidR="008516ED" w:rsidRPr="00DC5CE3" w:rsidRDefault="008516ED" w:rsidP="0072103C">
            <w:pPr>
              <w:ind w:right="213"/>
              <w:jc w:val="both"/>
              <w:rPr>
                <w:rFonts w:ascii="Arial" w:eastAsia="Calibri" w:hAnsi="Arial" w:cs="Arial"/>
                <w:sz w:val="20"/>
                <w:szCs w:val="20"/>
                <w:lang w:eastAsia="en-US"/>
              </w:rPr>
            </w:pPr>
            <w:r w:rsidRPr="00DC5CE3">
              <w:rPr>
                <w:rFonts w:ascii="Arial" w:eastAsia="Calibri" w:hAnsi="Arial" w:cs="Arial"/>
                <w:sz w:val="20"/>
                <w:szCs w:val="20"/>
                <w:lang w:eastAsia="en-US"/>
              </w:rPr>
              <w:t>Marzo</w:t>
            </w:r>
          </w:p>
        </w:tc>
        <w:tc>
          <w:tcPr>
            <w:tcW w:w="1984" w:type="dxa"/>
            <w:tcBorders>
              <w:top w:val="nil"/>
              <w:left w:val="nil"/>
              <w:bottom w:val="single" w:sz="4" w:space="0" w:color="auto"/>
              <w:right w:val="single" w:sz="4" w:space="0" w:color="auto"/>
            </w:tcBorders>
          </w:tcPr>
          <w:p w:rsidR="008516ED" w:rsidRPr="00DC5CE3" w:rsidRDefault="008516ED" w:rsidP="0072103C">
            <w:pPr>
              <w:ind w:right="213"/>
              <w:jc w:val="both"/>
              <w:rPr>
                <w:rFonts w:ascii="Arial" w:eastAsia="Calibri" w:hAnsi="Arial" w:cs="Arial"/>
                <w:sz w:val="20"/>
                <w:szCs w:val="20"/>
                <w:lang w:eastAsia="en-US"/>
              </w:rPr>
            </w:pPr>
            <w:r w:rsidRPr="00DC5CE3">
              <w:rPr>
                <w:rFonts w:ascii="Arial" w:eastAsia="Calibri" w:hAnsi="Arial" w:cs="Arial"/>
                <w:sz w:val="20"/>
                <w:szCs w:val="20"/>
                <w:lang w:eastAsia="en-US"/>
              </w:rPr>
              <w:t>0.08</w:t>
            </w:r>
          </w:p>
        </w:tc>
      </w:tr>
    </w:tbl>
    <w:p w:rsidR="008516ED" w:rsidRPr="00DC5CE3" w:rsidRDefault="008516ED" w:rsidP="0072103C">
      <w:pPr>
        <w:ind w:right="213"/>
        <w:jc w:val="both"/>
        <w:rPr>
          <w:rFonts w:ascii="Arial" w:eastAsia="Calibri" w:hAnsi="Arial" w:cs="Arial"/>
          <w:sz w:val="20"/>
          <w:szCs w:val="20"/>
          <w:lang w:eastAsia="en-US"/>
        </w:rPr>
      </w:pPr>
    </w:p>
    <w:p w:rsidR="008516ED" w:rsidRPr="00DC5CE3" w:rsidRDefault="008516ED" w:rsidP="0072103C">
      <w:pPr>
        <w:ind w:right="213"/>
        <w:jc w:val="both"/>
        <w:rPr>
          <w:rFonts w:ascii="Arial" w:eastAsia="Calibri" w:hAnsi="Arial" w:cs="Arial"/>
          <w:sz w:val="20"/>
          <w:szCs w:val="20"/>
          <w:lang w:eastAsia="en-US"/>
        </w:rPr>
      </w:pPr>
    </w:p>
    <w:p w:rsidR="008516ED" w:rsidRPr="00DC5CE3" w:rsidRDefault="008516ED" w:rsidP="0072103C">
      <w:pPr>
        <w:ind w:right="213"/>
        <w:jc w:val="both"/>
        <w:rPr>
          <w:rFonts w:ascii="Arial" w:eastAsia="Calibri" w:hAnsi="Arial" w:cs="Arial"/>
          <w:sz w:val="20"/>
          <w:szCs w:val="20"/>
          <w:lang w:eastAsia="en-US"/>
        </w:rPr>
      </w:pPr>
    </w:p>
    <w:p w:rsidR="008516ED" w:rsidRPr="00DC5CE3" w:rsidRDefault="008516ED" w:rsidP="0072103C">
      <w:pPr>
        <w:ind w:right="213"/>
        <w:jc w:val="both"/>
        <w:rPr>
          <w:rFonts w:ascii="Arial" w:eastAsia="Calibri" w:hAnsi="Arial" w:cs="Arial"/>
          <w:sz w:val="20"/>
          <w:szCs w:val="20"/>
          <w:lang w:eastAsia="en-US"/>
        </w:rPr>
      </w:pPr>
    </w:p>
    <w:p w:rsidR="008516ED" w:rsidRPr="00DC5CE3" w:rsidRDefault="008516ED" w:rsidP="0072103C">
      <w:pPr>
        <w:ind w:right="213"/>
        <w:jc w:val="both"/>
        <w:rPr>
          <w:rFonts w:ascii="Arial" w:eastAsia="Calibri" w:hAnsi="Arial" w:cs="Arial"/>
          <w:sz w:val="20"/>
          <w:szCs w:val="20"/>
          <w:lang w:eastAsia="en-US"/>
        </w:rPr>
      </w:pPr>
    </w:p>
    <w:p w:rsidR="008516ED" w:rsidRPr="00DC5CE3" w:rsidRDefault="008516ED" w:rsidP="0072103C">
      <w:pPr>
        <w:ind w:right="213"/>
        <w:jc w:val="both"/>
        <w:rPr>
          <w:rFonts w:ascii="Arial" w:eastAsia="Calibri" w:hAnsi="Arial" w:cs="Arial"/>
          <w:sz w:val="20"/>
          <w:szCs w:val="20"/>
          <w:lang w:eastAsia="en-US"/>
        </w:rPr>
      </w:pPr>
    </w:p>
    <w:p w:rsidR="008516ED" w:rsidRPr="00DC5CE3" w:rsidRDefault="008516ED" w:rsidP="0072103C">
      <w:pPr>
        <w:ind w:right="215" w:firstLine="709"/>
        <w:jc w:val="both"/>
        <w:rPr>
          <w:rFonts w:ascii="Arial" w:eastAsia="Calibri" w:hAnsi="Arial" w:cs="Arial"/>
          <w:sz w:val="20"/>
          <w:szCs w:val="20"/>
          <w:lang w:eastAsia="en-US"/>
        </w:rPr>
      </w:pPr>
    </w:p>
    <w:p w:rsidR="00C92830" w:rsidRPr="00DC5CE3" w:rsidRDefault="00C92830" w:rsidP="0072103C">
      <w:pPr>
        <w:ind w:right="215" w:firstLine="709"/>
        <w:jc w:val="both"/>
        <w:rPr>
          <w:rFonts w:ascii="Arial" w:eastAsia="Calibri" w:hAnsi="Arial" w:cs="Arial"/>
          <w:sz w:val="20"/>
          <w:szCs w:val="20"/>
          <w:lang w:eastAsia="en-US"/>
        </w:rPr>
      </w:pPr>
    </w:p>
    <w:p w:rsidR="00C92830" w:rsidRPr="00DC5CE3" w:rsidRDefault="00C92830" w:rsidP="0072103C">
      <w:pPr>
        <w:ind w:right="215" w:firstLine="709"/>
        <w:jc w:val="both"/>
        <w:rPr>
          <w:rFonts w:ascii="Arial" w:eastAsia="Calibri" w:hAnsi="Arial" w:cs="Arial"/>
          <w:sz w:val="20"/>
          <w:szCs w:val="20"/>
          <w:lang w:eastAsia="en-US"/>
        </w:rPr>
      </w:pPr>
    </w:p>
    <w:p w:rsidR="00C92830" w:rsidRPr="00DC5CE3" w:rsidRDefault="00C92830" w:rsidP="0072103C">
      <w:pPr>
        <w:ind w:right="215" w:firstLine="709"/>
        <w:jc w:val="both"/>
        <w:rPr>
          <w:rFonts w:ascii="Arial" w:eastAsia="Calibri" w:hAnsi="Arial" w:cs="Arial"/>
          <w:sz w:val="20"/>
          <w:szCs w:val="20"/>
          <w:lang w:eastAsia="en-US"/>
        </w:rPr>
      </w:pPr>
    </w:p>
    <w:p w:rsidR="008516ED" w:rsidRPr="00DC5CE3" w:rsidRDefault="008516ED" w:rsidP="0072103C">
      <w:pPr>
        <w:ind w:right="215" w:firstLine="709"/>
        <w:jc w:val="both"/>
        <w:rPr>
          <w:rFonts w:ascii="Arial" w:eastAsia="Calibri" w:hAnsi="Arial" w:cs="Arial"/>
          <w:sz w:val="20"/>
          <w:szCs w:val="20"/>
          <w:lang w:eastAsia="en-US"/>
        </w:rPr>
      </w:pPr>
      <w:r w:rsidRPr="00DC5CE3">
        <w:rPr>
          <w:rFonts w:ascii="Arial" w:eastAsia="Calibri" w:hAnsi="Arial" w:cs="Arial"/>
          <w:sz w:val="20"/>
          <w:szCs w:val="20"/>
          <w:lang w:eastAsia="en-US"/>
        </w:rPr>
        <w:t>Para estos efectos, los contribuyentes que paguen el importe correspondiente a una anualidad en el mes de marzo no pagarán actualización y recargos sobre el impuesto correspondiente a los meses de enero y febrero del año 2014.</w:t>
      </w:r>
    </w:p>
    <w:p w:rsidR="008516ED" w:rsidRPr="00DC5CE3" w:rsidRDefault="008516ED" w:rsidP="0072103C">
      <w:pPr>
        <w:ind w:right="215" w:firstLine="709"/>
        <w:jc w:val="both"/>
        <w:rPr>
          <w:rFonts w:ascii="Arial" w:eastAsia="Calibri" w:hAnsi="Arial" w:cs="Arial"/>
          <w:sz w:val="20"/>
          <w:szCs w:val="20"/>
          <w:lang w:eastAsia="en-US"/>
        </w:rPr>
      </w:pPr>
    </w:p>
    <w:p w:rsidR="008516ED" w:rsidRPr="00DC5CE3" w:rsidRDefault="008516ED" w:rsidP="0072103C">
      <w:pPr>
        <w:ind w:right="215"/>
        <w:jc w:val="both"/>
        <w:rPr>
          <w:rFonts w:ascii="Arial" w:eastAsia="Calibri" w:hAnsi="Arial" w:cs="Arial"/>
          <w:sz w:val="20"/>
          <w:szCs w:val="20"/>
          <w:lang w:eastAsia="en-US"/>
        </w:rPr>
      </w:pPr>
      <w:r w:rsidRPr="00DC5CE3">
        <w:rPr>
          <w:rFonts w:ascii="Arial" w:eastAsia="Calibri" w:hAnsi="Arial" w:cs="Arial"/>
          <w:b/>
          <w:sz w:val="20"/>
          <w:szCs w:val="20"/>
          <w:lang w:eastAsia="en-US"/>
        </w:rPr>
        <w:t>ARTÍCULO QUINTO.-</w:t>
      </w:r>
      <w:r w:rsidRPr="00DC5CE3">
        <w:rPr>
          <w:rFonts w:ascii="Arial" w:eastAsia="Calibri" w:hAnsi="Arial" w:cs="Arial"/>
          <w:sz w:val="20"/>
          <w:szCs w:val="20"/>
          <w:lang w:eastAsia="en-US"/>
        </w:rPr>
        <w:t xml:space="preserve"> Se otorga un estímulo fiscal en materia de impuesto predial, consistente en el </w:t>
      </w:r>
      <w:proofErr w:type="spellStart"/>
      <w:r w:rsidRPr="00DC5CE3">
        <w:rPr>
          <w:rFonts w:ascii="Arial" w:eastAsia="Calibri" w:hAnsi="Arial" w:cs="Arial"/>
          <w:sz w:val="20"/>
          <w:szCs w:val="20"/>
          <w:lang w:eastAsia="en-US"/>
        </w:rPr>
        <w:t>acreditamiento</w:t>
      </w:r>
      <w:proofErr w:type="spellEnd"/>
      <w:r w:rsidRPr="00DC5CE3">
        <w:rPr>
          <w:rFonts w:ascii="Arial" w:eastAsia="Calibri" w:hAnsi="Arial" w:cs="Arial"/>
          <w:sz w:val="20"/>
          <w:szCs w:val="20"/>
          <w:lang w:eastAsia="en-US"/>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2014, siempre y cuando los trabajos fueren iniciados y concluidos durante el año 2014, de conformidad con lo siguiente:</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I.-</w:t>
      </w:r>
      <w:r w:rsidRPr="00DC5CE3">
        <w:rPr>
          <w:rFonts w:ascii="Arial" w:eastAsia="Calibri" w:hAnsi="Arial" w:cs="Arial"/>
          <w:sz w:val="20"/>
          <w:szCs w:val="20"/>
          <w:lang w:eastAsia="en-US"/>
        </w:rPr>
        <w:t xml:space="preserve">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II.-</w:t>
      </w:r>
      <w:r w:rsidRPr="00DC5CE3">
        <w:rPr>
          <w:rFonts w:ascii="Arial" w:eastAsia="Calibri" w:hAnsi="Arial" w:cs="Arial"/>
          <w:sz w:val="20"/>
          <w:szCs w:val="20"/>
          <w:lang w:eastAsia="en-US"/>
        </w:rPr>
        <w:t xml:space="preserve"> Por un importe hasta del 50% del monto de la inversión en trabajos de integración al contexto en inmuebles distintos a los catalogados o declarados como monumentos históricos o artísticos en el Decreto Presidencial de referencia.</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 xml:space="preserve">Para efectos de este artículo se entenderá por </w:t>
      </w:r>
      <w:proofErr w:type="spellStart"/>
      <w:r w:rsidRPr="00DC5CE3">
        <w:rPr>
          <w:rFonts w:ascii="Arial" w:eastAsia="Calibri" w:hAnsi="Arial" w:cs="Arial"/>
          <w:sz w:val="20"/>
          <w:szCs w:val="20"/>
          <w:lang w:eastAsia="en-US"/>
        </w:rPr>
        <w:t>acreditamiento</w:t>
      </w:r>
      <w:proofErr w:type="spellEnd"/>
      <w:r w:rsidRPr="00DC5CE3">
        <w:rPr>
          <w:rFonts w:ascii="Arial" w:eastAsia="Calibri" w:hAnsi="Arial" w:cs="Arial"/>
          <w:sz w:val="20"/>
          <w:szCs w:val="20"/>
          <w:lang w:eastAsia="en-US"/>
        </w:rPr>
        <w:t>, el restar del impuesto predial que corresponda hasta el mes de diciembre de 2014, el importe de la inversión que se determine en la constancia de aplicación del estímulo.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Así mismo, para efectos de este artículo, los tipos de trabajos que se podrán realizar serán los siguientes:</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I.-</w:t>
      </w:r>
      <w:r w:rsidRPr="00DC5CE3">
        <w:rPr>
          <w:rFonts w:ascii="Arial" w:eastAsia="Calibri" w:hAnsi="Arial" w:cs="Arial"/>
          <w:sz w:val="20"/>
          <w:szCs w:val="20"/>
          <w:lang w:eastAsia="en-US"/>
        </w:rPr>
        <w:t xml:space="preserve"> Rescate: Aquellos trabajos que se realizan para la recuperación de elementos que hubieren sido mutilados o alterados;</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II.-</w:t>
      </w:r>
      <w:r w:rsidRPr="00DC5CE3">
        <w:rPr>
          <w:rFonts w:ascii="Arial" w:eastAsia="Calibri" w:hAnsi="Arial" w:cs="Arial"/>
          <w:sz w:val="20"/>
          <w:szCs w:val="20"/>
          <w:lang w:eastAsia="en-US"/>
        </w:rPr>
        <w:t xml:space="preserve"> Consolidación: Aquellos trabajos que se realizan para devolver la estabilidad a partir de lo existente;</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III.-</w:t>
      </w:r>
      <w:r w:rsidRPr="00DC5CE3">
        <w:rPr>
          <w:rFonts w:ascii="Arial" w:eastAsia="Calibri" w:hAnsi="Arial" w:cs="Arial"/>
          <w:sz w:val="20"/>
          <w:szCs w:val="20"/>
          <w:lang w:eastAsia="en-US"/>
        </w:rPr>
        <w:t xml:space="preserve"> Restauración: Aquellos trabajos que se realizan para reincorporar algún elemento original, o con características similares a la original; y</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IV.-</w:t>
      </w:r>
      <w:r w:rsidRPr="00DC5CE3">
        <w:rPr>
          <w:rFonts w:ascii="Arial" w:eastAsia="Calibri" w:hAnsi="Arial" w:cs="Arial"/>
          <w:sz w:val="20"/>
          <w:szCs w:val="20"/>
          <w:lang w:eastAsia="en-US"/>
        </w:rPr>
        <w:t xml:space="preserve"> Integración al contexto: Aquellos trabajos que permiten incorporar al predio en cuestión con las características de su entorno.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V.-</w:t>
      </w:r>
      <w:r w:rsidRPr="00DC5CE3">
        <w:rPr>
          <w:rFonts w:ascii="Arial" w:eastAsia="Calibri" w:hAnsi="Arial" w:cs="Arial"/>
          <w:sz w:val="20"/>
          <w:szCs w:val="20"/>
          <w:lang w:eastAsia="en-US"/>
        </w:rPr>
        <w:t xml:space="preserve"> Rehabilitación integral: Conjunto de trabajos, en interior y exterior, respetuosos de las características originales de inmueble que conlleve a su habitabilidad, y en consecuencia al uso inmediato.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Previo al inicio de los trabajos, el contribuyente solicitará por escrito a la Dirección de Desarrollo Urbano, un dictamen en el cual se determine el importe de la inversión de los trabajos, que podrá considerarse en la aplicación del estímulo. Dicha solicitud deberá contener cuando menos la información que indique el importe de la inversión, fecha de inicio y conclusión, así como el tipo de trabajo que se realizará.</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Después de obtener la constancia señalada en el párrafo anterior, si el impuesto lo causa sobre la base del valor catastral, el contribuyente deberá solicitar por escrito a la Dirección de Finanzas y Tesorería la aplicación del estímulo señalado en este artículo, anexando a su solicitud la constancia señalada en el párrafo anterior.</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Para la aplicación de dicho estímulo la Dirección de Finanzas y Tesorería dictará un acuerdo de conformidad con lo siguiente:</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1.</w:t>
      </w:r>
      <w:r w:rsidRPr="00DC5CE3">
        <w:rPr>
          <w:rFonts w:ascii="Arial" w:eastAsia="Calibri" w:hAnsi="Arial" w:cs="Arial"/>
          <w:sz w:val="20"/>
          <w:szCs w:val="20"/>
          <w:lang w:eastAsia="en-US"/>
        </w:rPr>
        <w:t xml:space="preserve"> Determinará el importe del impuesto que se cause hasta por el mes de diciembre de 2014.</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2.</w:t>
      </w:r>
      <w:r w:rsidRPr="00DC5CE3">
        <w:rPr>
          <w:rFonts w:ascii="Arial" w:eastAsia="Calibri" w:hAnsi="Arial" w:cs="Arial"/>
          <w:sz w:val="20"/>
          <w:szCs w:val="20"/>
          <w:lang w:eastAsia="en-US"/>
        </w:rPr>
        <w:t xml:space="preserve"> Procederá a realizar el </w:t>
      </w:r>
      <w:proofErr w:type="spellStart"/>
      <w:r w:rsidRPr="00DC5CE3">
        <w:rPr>
          <w:rFonts w:ascii="Arial" w:eastAsia="Calibri" w:hAnsi="Arial" w:cs="Arial"/>
          <w:sz w:val="20"/>
          <w:szCs w:val="20"/>
          <w:lang w:eastAsia="en-US"/>
        </w:rPr>
        <w:t>acreditamiento</w:t>
      </w:r>
      <w:proofErr w:type="spellEnd"/>
      <w:r w:rsidRPr="00DC5CE3">
        <w:rPr>
          <w:rFonts w:ascii="Arial" w:eastAsia="Calibri" w:hAnsi="Arial" w:cs="Arial"/>
          <w:sz w:val="20"/>
          <w:szCs w:val="20"/>
          <w:lang w:eastAsia="en-US"/>
        </w:rPr>
        <w:t xml:space="preserve"> de conformidad con lo establecido en este artículo.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3.</w:t>
      </w:r>
      <w:r w:rsidRPr="00DC5CE3">
        <w:rPr>
          <w:rFonts w:ascii="Arial" w:eastAsia="Calibri" w:hAnsi="Arial" w:cs="Arial"/>
          <w:sz w:val="20"/>
          <w:szCs w:val="20"/>
          <w:lang w:eastAsia="en-US"/>
        </w:rPr>
        <w:t xml:space="preserve"> Si al realizar el </w:t>
      </w:r>
      <w:proofErr w:type="spellStart"/>
      <w:r w:rsidRPr="00DC5CE3">
        <w:rPr>
          <w:rFonts w:ascii="Arial" w:eastAsia="Calibri" w:hAnsi="Arial" w:cs="Arial"/>
          <w:sz w:val="20"/>
          <w:szCs w:val="20"/>
          <w:lang w:eastAsia="en-US"/>
        </w:rPr>
        <w:t>acreditamiento</w:t>
      </w:r>
      <w:proofErr w:type="spellEnd"/>
      <w:r w:rsidRPr="00DC5CE3">
        <w:rPr>
          <w:rFonts w:ascii="Arial" w:eastAsia="Calibri" w:hAnsi="Arial" w:cs="Arial"/>
          <w:sz w:val="20"/>
          <w:szCs w:val="20"/>
          <w:lang w:eastAsia="en-US"/>
        </w:rPr>
        <w:t>, resultase que el importe del impuesto determinado es menor que el importe de la inversión señalada en la constancia de aplicación del estímulo, se considerará pagado en su totalidad el impuesto correspondiente al período determinado en el punto 1.</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4.</w:t>
      </w:r>
      <w:r w:rsidRPr="00DC5CE3">
        <w:rPr>
          <w:rFonts w:ascii="Arial" w:eastAsia="Calibri" w:hAnsi="Arial" w:cs="Arial"/>
          <w:sz w:val="20"/>
          <w:szCs w:val="20"/>
          <w:lang w:eastAsia="en-US"/>
        </w:rPr>
        <w:t xml:space="preserve"> Si al realizar el </w:t>
      </w:r>
      <w:proofErr w:type="spellStart"/>
      <w:r w:rsidRPr="00DC5CE3">
        <w:rPr>
          <w:rFonts w:ascii="Arial" w:eastAsia="Calibri" w:hAnsi="Arial" w:cs="Arial"/>
          <w:sz w:val="20"/>
          <w:szCs w:val="20"/>
          <w:lang w:eastAsia="en-US"/>
        </w:rPr>
        <w:t>acreditamiento</w:t>
      </w:r>
      <w:proofErr w:type="spellEnd"/>
      <w:r w:rsidRPr="00DC5CE3">
        <w:rPr>
          <w:rFonts w:ascii="Arial" w:eastAsia="Calibri" w:hAnsi="Arial" w:cs="Arial"/>
          <w:sz w:val="20"/>
          <w:szCs w:val="20"/>
          <w:lang w:eastAsia="en-US"/>
        </w:rPr>
        <w:t>, resultase que el importe del impuesto determinado es mayor que el importe de la inversión determinada en la constancia de aplicación del estímulo, la diferencia deberá ser pagada al momento de aplicar el estímulo.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 xml:space="preserve">En caso de que el impuesto predial se cause sobre la base de la contraprestación, el contribuyente deberá determinar el impuesto que se cause hasta el mes de diciembre de 2014, y realizar, en una sola declaración, el </w:t>
      </w:r>
      <w:proofErr w:type="spellStart"/>
      <w:r w:rsidRPr="00DC5CE3">
        <w:rPr>
          <w:rFonts w:ascii="Arial" w:eastAsia="Calibri" w:hAnsi="Arial" w:cs="Arial"/>
          <w:sz w:val="20"/>
          <w:szCs w:val="20"/>
          <w:lang w:eastAsia="en-US"/>
        </w:rPr>
        <w:t>acreditamiento</w:t>
      </w:r>
      <w:proofErr w:type="spellEnd"/>
      <w:r w:rsidRPr="00DC5CE3">
        <w:rPr>
          <w:rFonts w:ascii="Arial" w:eastAsia="Calibri" w:hAnsi="Arial" w:cs="Arial"/>
          <w:sz w:val="20"/>
          <w:szCs w:val="20"/>
          <w:lang w:eastAsia="en-US"/>
        </w:rPr>
        <w:t xml:space="preserve"> que señala este artículo. En este caso, le será aplicable lo dispuesto en los puntos 3 y 4 del párrafo anterior.</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En caso de que en los períodos comprendidos hasta el mes de diciembre de 2014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 xml:space="preserve">La suma de los </w:t>
      </w:r>
      <w:proofErr w:type="spellStart"/>
      <w:r w:rsidRPr="00DC5CE3">
        <w:rPr>
          <w:rFonts w:ascii="Arial" w:eastAsia="Calibri" w:hAnsi="Arial" w:cs="Arial"/>
          <w:sz w:val="20"/>
          <w:szCs w:val="20"/>
          <w:lang w:eastAsia="en-US"/>
        </w:rPr>
        <w:t>acreditamientos</w:t>
      </w:r>
      <w:proofErr w:type="spellEnd"/>
      <w:r w:rsidRPr="00DC5CE3">
        <w:rPr>
          <w:rFonts w:ascii="Arial" w:eastAsia="Calibri" w:hAnsi="Arial" w:cs="Arial"/>
          <w:sz w:val="20"/>
          <w:szCs w:val="20"/>
          <w:lang w:eastAsia="en-US"/>
        </w:rPr>
        <w:t xml:space="preserve"> aplicados no podrá ser mayor al importe de la inversión que se determinó en la constancia de aplicación del estímulo.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 xml:space="preserve">El </w:t>
      </w:r>
      <w:proofErr w:type="spellStart"/>
      <w:r w:rsidRPr="00DC5CE3">
        <w:rPr>
          <w:rFonts w:ascii="Arial" w:eastAsia="Calibri" w:hAnsi="Arial" w:cs="Arial"/>
          <w:sz w:val="20"/>
          <w:szCs w:val="20"/>
          <w:lang w:eastAsia="en-US"/>
        </w:rPr>
        <w:t>acreditamiento</w:t>
      </w:r>
      <w:proofErr w:type="spellEnd"/>
      <w:r w:rsidRPr="00DC5CE3">
        <w:rPr>
          <w:rFonts w:ascii="Arial" w:eastAsia="Calibri" w:hAnsi="Arial" w:cs="Arial"/>
          <w:sz w:val="20"/>
          <w:szCs w:val="20"/>
          <w:lang w:eastAsia="en-US"/>
        </w:rPr>
        <w:t xml:space="preserve"> del importe de la inversión deberá realizarse contra el principal así como por los accesorios del mismo.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La aplicación del estímulo a que se refiere este artículo no libera al contribuyente del cumplimiento de las demás obligaciones relacionadas con el impuesto predial.</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En ningún caso la aplicación del estímulo a que se refiere este artículo, dará lugar a devolución de cantidad alguna.</w:t>
      </w:r>
    </w:p>
    <w:p w:rsidR="008516ED" w:rsidRPr="00DC5CE3" w:rsidRDefault="008516ED" w:rsidP="0072103C">
      <w:pPr>
        <w:spacing w:before="100" w:beforeAutospacing="1" w:after="100" w:afterAutospacing="1"/>
        <w:ind w:right="215"/>
        <w:jc w:val="both"/>
        <w:rPr>
          <w:rFonts w:ascii="Arial" w:eastAsia="Calibri" w:hAnsi="Arial" w:cs="Arial"/>
          <w:sz w:val="20"/>
          <w:szCs w:val="20"/>
          <w:lang w:eastAsia="en-US"/>
        </w:rPr>
      </w:pPr>
      <w:r w:rsidRPr="00DC5CE3">
        <w:rPr>
          <w:rFonts w:ascii="Arial" w:eastAsia="Calibri" w:hAnsi="Arial" w:cs="Arial"/>
          <w:b/>
          <w:sz w:val="20"/>
          <w:szCs w:val="20"/>
          <w:lang w:eastAsia="en-US"/>
        </w:rPr>
        <w:t>ARTÍCULO SEXTO.-</w:t>
      </w:r>
      <w:r w:rsidRPr="00DC5CE3">
        <w:rPr>
          <w:rFonts w:ascii="Arial" w:eastAsia="Calibri" w:hAnsi="Arial" w:cs="Arial"/>
          <w:sz w:val="20"/>
          <w:szCs w:val="20"/>
          <w:lang w:eastAsia="en-US"/>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2014, siempre y cuando el pago de dicho impuesto se realice durante dicho ejercicio.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Para poder acceder al estímulo el contribuyente deberá acreditar que el inmueble es su casa habitación y exhibir la siguiente documentación:</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1.-</w:t>
      </w:r>
      <w:r w:rsidRPr="00DC5CE3">
        <w:rPr>
          <w:rFonts w:ascii="Arial" w:eastAsia="Calibri" w:hAnsi="Arial" w:cs="Arial"/>
          <w:sz w:val="20"/>
          <w:szCs w:val="20"/>
          <w:lang w:eastAsia="en-US"/>
        </w:rPr>
        <w:t xml:space="preserve"> El certificado o dictamen expedido por el Instituto Nacional de</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Antropología e Historia en el que se señale que el inmueble está declarado o catalogado como monumento histórico o artístico.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2.-</w:t>
      </w:r>
      <w:r w:rsidRPr="00DC5CE3">
        <w:rPr>
          <w:rFonts w:ascii="Arial" w:eastAsia="Calibri" w:hAnsi="Arial" w:cs="Arial"/>
          <w:sz w:val="20"/>
          <w:szCs w:val="20"/>
          <w:lang w:eastAsia="en-US"/>
        </w:rPr>
        <w:t xml:space="preserve"> Se encuentre pagado en su totalidad el impuesto predial, causado hasta por el mes de diciembre 2013.</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1.</w:t>
      </w:r>
      <w:r w:rsidRPr="00DC5CE3">
        <w:rPr>
          <w:rFonts w:ascii="Arial" w:eastAsia="Calibri" w:hAnsi="Arial" w:cs="Arial"/>
          <w:sz w:val="20"/>
          <w:szCs w:val="20"/>
          <w:lang w:eastAsia="en-US"/>
        </w:rPr>
        <w:t xml:space="preserve"> La credencial de elector, expedida por el Instituto Federal Electoral.</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b/>
          <w:sz w:val="20"/>
          <w:szCs w:val="20"/>
          <w:lang w:eastAsia="en-US"/>
        </w:rPr>
        <w:t>2.</w:t>
      </w:r>
      <w:r w:rsidRPr="00DC5CE3">
        <w:rPr>
          <w:rFonts w:ascii="Arial" w:eastAsia="Calibri" w:hAnsi="Arial" w:cs="Arial"/>
          <w:sz w:val="20"/>
          <w:szCs w:val="20"/>
          <w:lang w:eastAsia="en-US"/>
        </w:rPr>
        <w:t xml:space="preserve"> Los comprobantes de los pagos efectuados por la prestación de energía eléctrica o de telefonía fija.</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La documentación a que se refieren las fracciones anteriores, deberá estar a nombre del propietario del inmueble objeto del estímulo.</w:t>
      </w:r>
    </w:p>
    <w:p w:rsidR="008516ED" w:rsidRPr="00DC5CE3" w:rsidRDefault="008516ED" w:rsidP="0072103C">
      <w:pPr>
        <w:spacing w:before="100" w:beforeAutospacing="1" w:after="100" w:afterAutospacing="1"/>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La aplicación del estímulo a que se refiere este artículo no libera al contribuyente del cumplimiento de las demás obligaciones relacionadas con el impuesto predial.</w:t>
      </w:r>
    </w:p>
    <w:p w:rsidR="008516ED" w:rsidRPr="00DC5CE3" w:rsidRDefault="008516ED" w:rsidP="0072103C">
      <w:pPr>
        <w:ind w:right="215" w:firstLine="708"/>
        <w:jc w:val="both"/>
        <w:rPr>
          <w:rFonts w:ascii="Arial" w:eastAsia="Calibri" w:hAnsi="Arial" w:cs="Arial"/>
          <w:sz w:val="20"/>
          <w:szCs w:val="20"/>
          <w:lang w:eastAsia="en-US"/>
        </w:rPr>
      </w:pPr>
      <w:r w:rsidRPr="00DC5CE3">
        <w:rPr>
          <w:rFonts w:ascii="Arial" w:eastAsia="Calibri" w:hAnsi="Arial" w:cs="Arial"/>
          <w:sz w:val="20"/>
          <w:szCs w:val="20"/>
          <w:lang w:eastAsia="en-US"/>
        </w:rPr>
        <w:t>En ningún caso la aplicación del estímulo a que se refiere este artículo, dará lugar a devolución de cantidad alguna.</w:t>
      </w:r>
    </w:p>
    <w:p w:rsidR="008516ED" w:rsidRPr="00DC5CE3" w:rsidRDefault="008516ED" w:rsidP="0072103C">
      <w:pPr>
        <w:ind w:right="215"/>
        <w:jc w:val="both"/>
        <w:rPr>
          <w:rFonts w:ascii="Arial" w:eastAsia="Calibri" w:hAnsi="Arial" w:cs="Arial"/>
          <w:sz w:val="20"/>
          <w:szCs w:val="20"/>
          <w:lang w:eastAsia="en-US"/>
        </w:rPr>
      </w:pPr>
    </w:p>
    <w:p w:rsidR="008516ED" w:rsidRPr="00DC5CE3" w:rsidRDefault="008516ED" w:rsidP="0072103C">
      <w:pPr>
        <w:ind w:right="215"/>
        <w:jc w:val="both"/>
        <w:rPr>
          <w:rFonts w:ascii="Arial" w:eastAsia="Calibri" w:hAnsi="Arial" w:cs="Arial"/>
          <w:sz w:val="20"/>
          <w:szCs w:val="20"/>
          <w:lang w:eastAsia="en-US"/>
        </w:rPr>
      </w:pPr>
      <w:r w:rsidRPr="00DC5CE3">
        <w:rPr>
          <w:rFonts w:ascii="Arial" w:eastAsia="Calibri" w:hAnsi="Arial" w:cs="Arial"/>
          <w:b/>
          <w:sz w:val="20"/>
          <w:szCs w:val="20"/>
          <w:lang w:eastAsia="en-US"/>
        </w:rPr>
        <w:t>ARTÍCULO SÉPTIMO.-</w:t>
      </w:r>
      <w:r w:rsidRPr="00DC5CE3">
        <w:rPr>
          <w:rFonts w:ascii="Arial" w:eastAsia="Calibri" w:hAnsi="Arial" w:cs="Arial"/>
          <w:sz w:val="20"/>
          <w:szCs w:val="20"/>
          <w:lang w:eastAsia="en-US"/>
        </w:rPr>
        <w:t xml:space="preserve"> Si durante el ejercicio fiscal 2014 el contribuyente hubiese pagado el importe correspondiente a esa anualidad del impuesto predial sobre la base del valor catastral, este pago se considerará como definitivo respecto de esta base; en consecuencia no le será aplicable lo dispuesto en los párrafos segundo y tercero del artículo 45 de esta Ley.</w:t>
      </w:r>
    </w:p>
    <w:p w:rsidR="008516ED" w:rsidRPr="00DC5CE3" w:rsidRDefault="008516ED" w:rsidP="0072103C">
      <w:pPr>
        <w:spacing w:before="100" w:beforeAutospacing="1" w:after="100" w:afterAutospacing="1"/>
        <w:ind w:right="215"/>
        <w:jc w:val="both"/>
        <w:rPr>
          <w:rFonts w:ascii="Arial" w:eastAsia="Calibri" w:hAnsi="Arial" w:cs="Arial"/>
          <w:sz w:val="20"/>
          <w:szCs w:val="20"/>
          <w:lang w:eastAsia="en-US"/>
        </w:rPr>
      </w:pPr>
      <w:r w:rsidRPr="00DC5CE3">
        <w:rPr>
          <w:rFonts w:ascii="Arial" w:eastAsia="Calibri" w:hAnsi="Arial" w:cs="Arial"/>
          <w:b/>
          <w:sz w:val="20"/>
          <w:szCs w:val="20"/>
          <w:lang w:eastAsia="en-US"/>
        </w:rPr>
        <w:t>ARTÍCULO OCTAVO.-</w:t>
      </w:r>
      <w:r w:rsidRPr="00DC5CE3">
        <w:rPr>
          <w:rFonts w:ascii="Arial" w:eastAsia="Calibri" w:hAnsi="Arial" w:cs="Arial"/>
          <w:sz w:val="20"/>
          <w:szCs w:val="20"/>
          <w:lang w:eastAsia="en-US"/>
        </w:rPr>
        <w:t xml:space="preserve"> Se derogan todas las disposiciones legales que eximan a los particulares del pago de las contribuciones previstas en esta Ley con excepción de las que dispone la misma que otorguen beneficios fiscales.</w:t>
      </w:r>
    </w:p>
    <w:p w:rsidR="008516ED" w:rsidRPr="00DC5CE3" w:rsidRDefault="008516ED" w:rsidP="0072103C">
      <w:pPr>
        <w:spacing w:before="100" w:beforeAutospacing="1" w:after="100" w:afterAutospacing="1"/>
        <w:ind w:right="215"/>
        <w:jc w:val="both"/>
        <w:rPr>
          <w:rFonts w:ascii="Arial" w:eastAsia="Calibri" w:hAnsi="Arial" w:cs="Arial"/>
          <w:sz w:val="20"/>
          <w:szCs w:val="20"/>
          <w:lang w:eastAsia="en-US"/>
        </w:rPr>
      </w:pPr>
      <w:r w:rsidRPr="00DC5CE3">
        <w:rPr>
          <w:rFonts w:ascii="Arial" w:eastAsia="Calibri" w:hAnsi="Arial" w:cs="Arial"/>
          <w:b/>
          <w:sz w:val="20"/>
          <w:szCs w:val="20"/>
          <w:lang w:eastAsia="en-US"/>
        </w:rPr>
        <w:t xml:space="preserve">ARTÍCULO NOVENO.- </w:t>
      </w:r>
      <w:r w:rsidRPr="00DC5CE3">
        <w:rPr>
          <w:rFonts w:ascii="Arial" w:eastAsia="Calibri" w:hAnsi="Arial" w:cs="Arial"/>
          <w:sz w:val="20"/>
          <w:szCs w:val="20"/>
          <w:lang w:eastAsia="en-US"/>
        </w:rPr>
        <w:t xml:space="preserve">Las constancias que haya expedido la Dirección de Finanzas y Tesorería Municipal, para el registro de peritos valuadores, seguirán vigentes respecto de los avalúos que se emitan para efectos del Impuesto Sobre Adquisición de Inmuebles.  </w:t>
      </w:r>
    </w:p>
    <w:p w:rsidR="008516ED" w:rsidRPr="00DC5CE3" w:rsidRDefault="008516ED" w:rsidP="0072103C">
      <w:pPr>
        <w:spacing w:before="100" w:beforeAutospacing="1" w:after="100" w:afterAutospacing="1"/>
        <w:ind w:right="215"/>
        <w:jc w:val="both"/>
        <w:rPr>
          <w:rFonts w:ascii="Arial" w:eastAsia="Calibri" w:hAnsi="Arial" w:cs="Arial"/>
          <w:sz w:val="20"/>
          <w:szCs w:val="20"/>
          <w:lang w:eastAsia="en-US"/>
        </w:rPr>
      </w:pPr>
      <w:r w:rsidRPr="00DC5CE3">
        <w:rPr>
          <w:rFonts w:ascii="Arial" w:eastAsia="Calibri" w:hAnsi="Arial" w:cs="Arial"/>
          <w:b/>
          <w:sz w:val="20"/>
          <w:szCs w:val="20"/>
          <w:lang w:eastAsia="en-US"/>
        </w:rPr>
        <w:t xml:space="preserve">ARTÍCULO DÉCIMO.- </w:t>
      </w:r>
      <w:r w:rsidRPr="00DC5CE3">
        <w:rPr>
          <w:rFonts w:ascii="Arial" w:eastAsia="Calibri" w:hAnsi="Arial" w:cs="Arial"/>
          <w:sz w:val="20"/>
          <w:szCs w:val="20"/>
          <w:lang w:eastAsia="en-US"/>
        </w:rPr>
        <w:t>Hasta en tanto no se emita disposición legal en contrario, continua vigente para el año 2014 y los años subsecuentes, el artículo Transitorio Sexto, publicado en el Diario Oficial del Gobierno del Estado mediante Decreto 18, de fecha 28 de diciembre de 2012, mediante el cual se expidió la Ley de Hacienda del Municipio de Mérida, que otorga beneficios fiscales a los sujetos obligados al pago del impuesto predial.</w:t>
      </w:r>
    </w:p>
    <w:p w:rsidR="008516ED" w:rsidRPr="00DC5CE3" w:rsidRDefault="008516ED" w:rsidP="0072103C">
      <w:pPr>
        <w:pStyle w:val="Textoindependiente"/>
        <w:ind w:firstLine="709"/>
        <w:jc w:val="both"/>
        <w:rPr>
          <w:rFonts w:ascii="Arial" w:hAnsi="Arial" w:cs="Arial"/>
          <w:b/>
          <w:sz w:val="22"/>
          <w:szCs w:val="22"/>
        </w:rPr>
      </w:pPr>
      <w:r w:rsidRPr="00DC5CE3">
        <w:rPr>
          <w:rFonts w:ascii="Arial" w:hAnsi="Arial" w:cs="Arial"/>
          <w:b/>
          <w:sz w:val="22"/>
          <w:szCs w:val="22"/>
        </w:rPr>
        <w:t>DADO EN LA SEDE DEL RECINTO DEL PODER LEGISLATIVO EN LA CIUDAD DE MÉRIDA, YUCATÁN, ESTADOS UNIDOS MEXICANOS A LOS DÍEZ DÍAS DEL MES DE DICIEMBRE DEL AÑO DOS MIL TRECE.- PRESIDENTE DIPUTADO FRANCISCO ALBERTO TORRES RIVAS.- SECRETARIO DIPUTADO RAFAEL CHAN MAGAÑA.- SECRETARIO DIPUTADO FRANCISCO JAVIER CHIMAL KUK.</w:t>
      </w:r>
    </w:p>
    <w:p w:rsidR="008516ED" w:rsidRPr="00DC5CE3" w:rsidRDefault="008516ED" w:rsidP="0072103C">
      <w:pPr>
        <w:jc w:val="both"/>
        <w:rPr>
          <w:rFonts w:ascii="Arial" w:eastAsia="Calibri" w:hAnsi="Arial" w:cs="Arial"/>
          <w:b/>
          <w:bCs/>
          <w:sz w:val="20"/>
          <w:szCs w:val="20"/>
          <w:lang w:eastAsia="en-US"/>
        </w:rPr>
      </w:pPr>
    </w:p>
    <w:p w:rsidR="008516ED" w:rsidRPr="00DC5CE3" w:rsidRDefault="008516ED" w:rsidP="0072103C">
      <w:pPr>
        <w:ind w:left="180" w:firstLine="540"/>
        <w:jc w:val="both"/>
        <w:rPr>
          <w:rFonts w:ascii="Arial" w:eastAsia="MS Mincho" w:hAnsi="Arial" w:cs="Arial"/>
          <w:b/>
          <w:sz w:val="20"/>
          <w:szCs w:val="20"/>
        </w:rPr>
      </w:pPr>
    </w:p>
    <w:p w:rsidR="008516ED" w:rsidRPr="00DC5CE3" w:rsidRDefault="008516ED" w:rsidP="0072103C">
      <w:pPr>
        <w:autoSpaceDE w:val="0"/>
        <w:autoSpaceDN w:val="0"/>
        <w:jc w:val="center"/>
        <w:rPr>
          <w:rFonts w:ascii="Arial" w:eastAsia="MS Mincho" w:hAnsi="Arial" w:cs="Arial"/>
          <w:b/>
          <w:lang w:val="es-MX"/>
        </w:rPr>
      </w:pPr>
    </w:p>
    <w:p w:rsidR="007A7FCE" w:rsidRPr="00DC5CE3" w:rsidRDefault="008516ED" w:rsidP="0072103C">
      <w:pPr>
        <w:spacing w:line="276" w:lineRule="auto"/>
        <w:jc w:val="center"/>
        <w:rPr>
          <w:rFonts w:ascii="Arial" w:hAnsi="Arial" w:cs="Arial"/>
          <w:b/>
          <w:sz w:val="20"/>
          <w:szCs w:val="20"/>
        </w:rPr>
      </w:pPr>
      <w:r w:rsidRPr="00DC5CE3">
        <w:rPr>
          <w:rFonts w:ascii="Arial" w:hAnsi="Arial" w:cs="Arial"/>
          <w:b/>
          <w:sz w:val="20"/>
          <w:szCs w:val="20"/>
        </w:rPr>
        <w:br w:type="column"/>
      </w:r>
      <w:r w:rsidR="007A7FCE" w:rsidRPr="00DC5CE3">
        <w:rPr>
          <w:rFonts w:ascii="Arial" w:hAnsi="Arial" w:cs="Arial"/>
          <w:b/>
          <w:sz w:val="20"/>
          <w:szCs w:val="20"/>
        </w:rPr>
        <w:t xml:space="preserve">DECRETO 249 </w:t>
      </w:r>
    </w:p>
    <w:p w:rsidR="007A7FCE" w:rsidRPr="00DC5CE3" w:rsidRDefault="007A7FCE" w:rsidP="0072103C">
      <w:pPr>
        <w:ind w:left="180" w:firstLine="540"/>
        <w:jc w:val="center"/>
        <w:rPr>
          <w:rFonts w:ascii="Arial" w:eastAsia="MS Mincho" w:hAnsi="Arial" w:cs="Arial"/>
          <w:b/>
          <w:sz w:val="20"/>
          <w:szCs w:val="20"/>
          <w:lang w:val="es-MX"/>
        </w:rPr>
      </w:pPr>
      <w:r w:rsidRPr="00DC5CE3">
        <w:rPr>
          <w:rFonts w:ascii="Arial" w:eastAsia="MS Mincho" w:hAnsi="Arial" w:cs="Arial"/>
          <w:b/>
          <w:sz w:val="20"/>
          <w:szCs w:val="20"/>
          <w:lang w:val="es-MX"/>
        </w:rPr>
        <w:t xml:space="preserve">Publicado en el Diario Oficial del Gobierno </w:t>
      </w:r>
    </w:p>
    <w:p w:rsidR="007A7FCE" w:rsidRPr="00DC5CE3" w:rsidRDefault="007A7FCE" w:rsidP="0072103C">
      <w:pPr>
        <w:ind w:left="180" w:firstLine="540"/>
        <w:jc w:val="center"/>
        <w:rPr>
          <w:rFonts w:ascii="Arial" w:eastAsia="MS Mincho" w:hAnsi="Arial" w:cs="Arial"/>
          <w:b/>
          <w:sz w:val="20"/>
          <w:szCs w:val="20"/>
          <w:lang w:val="es-MX"/>
        </w:rPr>
      </w:pPr>
      <w:proofErr w:type="gramStart"/>
      <w:r w:rsidRPr="00DC5CE3">
        <w:rPr>
          <w:rFonts w:ascii="Arial" w:eastAsia="MS Mincho" w:hAnsi="Arial" w:cs="Arial"/>
          <w:b/>
          <w:sz w:val="20"/>
          <w:szCs w:val="20"/>
          <w:lang w:val="es-MX"/>
        </w:rPr>
        <w:t>el</w:t>
      </w:r>
      <w:proofErr w:type="gramEnd"/>
      <w:r w:rsidRPr="00DC5CE3">
        <w:rPr>
          <w:rFonts w:ascii="Arial" w:eastAsia="MS Mincho" w:hAnsi="Arial" w:cs="Arial"/>
          <w:b/>
          <w:sz w:val="20"/>
          <w:szCs w:val="20"/>
          <w:lang w:val="es-MX"/>
        </w:rPr>
        <w:t xml:space="preserve"> 30 de Diciembre de 2014</w:t>
      </w:r>
    </w:p>
    <w:p w:rsidR="007A7FCE" w:rsidRPr="00DC5CE3" w:rsidRDefault="007A7FCE" w:rsidP="0072103C">
      <w:pPr>
        <w:spacing w:line="276" w:lineRule="auto"/>
        <w:jc w:val="both"/>
        <w:rPr>
          <w:rFonts w:ascii="Arial" w:hAnsi="Arial" w:cs="Arial"/>
          <w:b/>
          <w:sz w:val="20"/>
          <w:szCs w:val="20"/>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b/>
          <w:sz w:val="18"/>
          <w:szCs w:val="18"/>
        </w:rPr>
        <w:t xml:space="preserve">ARTÍCULO ÚNICO.- </w:t>
      </w:r>
      <w:r w:rsidRPr="00DC5CE3">
        <w:rPr>
          <w:rFonts w:ascii="Arial" w:hAnsi="Arial" w:cs="Arial"/>
          <w:sz w:val="18"/>
          <w:szCs w:val="18"/>
        </w:rPr>
        <w:t>Se reforma el artículo 1, se reforma la denominación de la Sección Sexta del Capítulo II del Título Primero, se reforma el artículo 20, se adicionan una Sección Séptima al Capítulo II del Título Primero y un artículo 20 A, se reforman los artículos 37, párrafo primero, se reforma el artículo 46, se reforma el artículo 63, párrafos segundo y cuarto; se reforma el artículo 75, fracciones XIV y XIX; se reforma el artículo 76, fracciones XIV, XV y XVI , se reforma el artículo 102, fracciones II, III, IV y último párrafo, se reforma el artículo 103, todos de la Ley de Hacienda del Municipio de Mérida, Yucatán, para quedar en los términos siguientes:</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pStyle w:val="Sinespaciado"/>
        <w:tabs>
          <w:tab w:val="left" w:pos="8789"/>
        </w:tabs>
        <w:jc w:val="center"/>
        <w:rPr>
          <w:rFonts w:ascii="Arial" w:hAnsi="Arial" w:cs="Arial"/>
          <w:b/>
          <w:sz w:val="18"/>
          <w:szCs w:val="18"/>
          <w:lang w:val="pt-BR"/>
        </w:rPr>
      </w:pPr>
      <w:r w:rsidRPr="00DC5CE3">
        <w:rPr>
          <w:rFonts w:ascii="Arial" w:hAnsi="Arial" w:cs="Arial"/>
          <w:b/>
          <w:sz w:val="18"/>
          <w:szCs w:val="18"/>
          <w:lang w:val="pt-BR"/>
        </w:rPr>
        <w:t>T R A N S I T O R I O S</w:t>
      </w:r>
    </w:p>
    <w:p w:rsidR="007A7FCE" w:rsidRPr="00DC5CE3" w:rsidRDefault="007A7FCE" w:rsidP="0072103C">
      <w:pPr>
        <w:pStyle w:val="Sinespaciado"/>
        <w:tabs>
          <w:tab w:val="left" w:pos="8789"/>
        </w:tabs>
        <w:jc w:val="both"/>
        <w:rPr>
          <w:rFonts w:ascii="Arial" w:hAnsi="Arial" w:cs="Arial"/>
          <w:b/>
          <w:sz w:val="18"/>
          <w:szCs w:val="18"/>
          <w:lang w:val="pt-BR"/>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b/>
          <w:sz w:val="18"/>
          <w:szCs w:val="18"/>
        </w:rPr>
        <w:t>ARTÍCULO PRIMERO.-</w:t>
      </w:r>
      <w:r w:rsidRPr="00DC5CE3">
        <w:rPr>
          <w:rFonts w:ascii="Arial" w:hAnsi="Arial" w:cs="Arial"/>
          <w:sz w:val="18"/>
          <w:szCs w:val="18"/>
        </w:rPr>
        <w:t xml:space="preserve"> Este Decreto entrará en vigor el día uno de enero del año dos mil quince, previa su publicación en el Diario Oficial del Gobierno del Estado de Yucatán.</w:t>
      </w:r>
    </w:p>
    <w:p w:rsidR="007A7FCE" w:rsidRPr="00DC5CE3" w:rsidRDefault="007A7FCE" w:rsidP="0072103C">
      <w:pPr>
        <w:spacing w:line="276" w:lineRule="auto"/>
        <w:jc w:val="both"/>
        <w:rPr>
          <w:rFonts w:ascii="Arial" w:hAnsi="Arial" w:cs="Arial"/>
          <w:b/>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b/>
          <w:sz w:val="18"/>
          <w:szCs w:val="18"/>
        </w:rPr>
        <w:t>ARTÍCULO SEGUNDO.-</w:t>
      </w:r>
      <w:r w:rsidRPr="00DC5CE3">
        <w:rPr>
          <w:rFonts w:ascii="Arial" w:hAnsi="Arial" w:cs="Arial"/>
          <w:sz w:val="18"/>
          <w:szCs w:val="18"/>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7A7FCE" w:rsidRPr="00DC5CE3" w:rsidRDefault="007A7FCE" w:rsidP="0072103C">
      <w:pPr>
        <w:spacing w:line="276" w:lineRule="auto"/>
        <w:jc w:val="both"/>
        <w:rPr>
          <w:rFonts w:ascii="Arial" w:hAnsi="Arial" w:cs="Arial"/>
          <w:b/>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b/>
          <w:sz w:val="18"/>
          <w:szCs w:val="18"/>
        </w:rPr>
        <w:t>ARTÍCULO TERCERO.-</w:t>
      </w:r>
      <w:r w:rsidRPr="00DC5CE3">
        <w:rPr>
          <w:rFonts w:ascii="Arial" w:hAnsi="Arial" w:cs="Arial"/>
          <w:sz w:val="18"/>
          <w:szCs w:val="18"/>
        </w:rPr>
        <w:t xml:space="preserve"> En caso de que durante el ejercicio fiscal 2015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hAnsi="Arial" w:cs="Arial"/>
          <w:sz w:val="18"/>
          <w:szCs w:val="18"/>
        </w:rPr>
        <w:t>decrementadas</w:t>
      </w:r>
      <w:proofErr w:type="spellEnd"/>
      <w:r w:rsidRPr="00DC5CE3">
        <w:rPr>
          <w:rFonts w:ascii="Arial" w:hAnsi="Arial" w:cs="Arial"/>
          <w:sz w:val="18"/>
          <w:szCs w:val="18"/>
        </w:rPr>
        <w:t>, en la misma proporción que las tarifas autorizadas lo sean para dichos concesionarios.</w:t>
      </w:r>
    </w:p>
    <w:p w:rsidR="007A7FCE" w:rsidRPr="00DC5CE3" w:rsidRDefault="007A7FCE" w:rsidP="0072103C">
      <w:pPr>
        <w:spacing w:line="276" w:lineRule="auto"/>
        <w:jc w:val="both"/>
        <w:rPr>
          <w:rFonts w:ascii="Arial" w:hAnsi="Arial" w:cs="Arial"/>
          <w:b/>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b/>
          <w:sz w:val="18"/>
          <w:szCs w:val="18"/>
        </w:rPr>
        <w:t>ARTÍCULO CUARTO.-</w:t>
      </w:r>
      <w:r w:rsidRPr="00DC5CE3">
        <w:rPr>
          <w:rFonts w:ascii="Arial" w:hAnsi="Arial" w:cs="Arial"/>
          <w:sz w:val="18"/>
          <w:szCs w:val="18"/>
        </w:rPr>
        <w:t xml:space="preserve"> Para el ejercicio fiscal 2015, en vez de aplicar lo dispuesto en el segundo párrafo del artículo 48 las bonificaciones se otorgarán de conformidad con la siguiente tabla:</w:t>
      </w:r>
    </w:p>
    <w:tbl>
      <w:tblPr>
        <w:tblpPr w:leftFromText="141" w:rightFromText="141" w:vertAnchor="text" w:horzAnchor="margin" w:tblpXSpec="center" w:tblpY="269"/>
        <w:tblOverlap w:val="never"/>
        <w:tblW w:w="4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58"/>
        <w:gridCol w:w="1982"/>
      </w:tblGrid>
      <w:tr w:rsidR="007A7FCE" w:rsidRPr="00DC5CE3" w:rsidTr="00E216AA">
        <w:tc>
          <w:tcPr>
            <w:tcW w:w="2758" w:type="dxa"/>
            <w:tcBorders>
              <w:top w:val="single" w:sz="4" w:space="0" w:color="auto"/>
              <w:left w:val="single" w:sz="4" w:space="0" w:color="auto"/>
              <w:bottom w:val="single" w:sz="4" w:space="0" w:color="auto"/>
              <w:right w:val="nil"/>
            </w:tcBorders>
            <w:hideMark/>
          </w:tcPr>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Mes en el que se paga el equivalente a una anualidad</w:t>
            </w:r>
          </w:p>
        </w:tc>
        <w:tc>
          <w:tcPr>
            <w:tcW w:w="1982" w:type="dxa"/>
            <w:tcBorders>
              <w:top w:val="single" w:sz="4" w:space="0" w:color="auto"/>
              <w:left w:val="nil"/>
              <w:bottom w:val="single" w:sz="4" w:space="0" w:color="auto"/>
              <w:right w:val="single" w:sz="4" w:space="0" w:color="auto"/>
            </w:tcBorders>
            <w:hideMark/>
          </w:tcPr>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Factor de bonificación</w:t>
            </w:r>
          </w:p>
        </w:tc>
      </w:tr>
      <w:tr w:rsidR="007A7FCE" w:rsidRPr="00DC5CE3" w:rsidTr="00E216AA">
        <w:tc>
          <w:tcPr>
            <w:tcW w:w="2758" w:type="dxa"/>
            <w:tcBorders>
              <w:top w:val="single" w:sz="4" w:space="0" w:color="auto"/>
              <w:left w:val="single" w:sz="4" w:space="0" w:color="auto"/>
              <w:bottom w:val="nil"/>
              <w:right w:val="nil"/>
            </w:tcBorders>
            <w:hideMark/>
          </w:tcPr>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Enero</w:t>
            </w:r>
          </w:p>
        </w:tc>
        <w:tc>
          <w:tcPr>
            <w:tcW w:w="1982" w:type="dxa"/>
            <w:tcBorders>
              <w:top w:val="single" w:sz="4" w:space="0" w:color="auto"/>
              <w:left w:val="nil"/>
              <w:bottom w:val="nil"/>
              <w:right w:val="single" w:sz="4" w:space="0" w:color="auto"/>
            </w:tcBorders>
            <w:hideMark/>
          </w:tcPr>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0.20</w:t>
            </w:r>
          </w:p>
        </w:tc>
      </w:tr>
      <w:tr w:rsidR="007A7FCE" w:rsidRPr="00DC5CE3" w:rsidTr="00E216AA">
        <w:tc>
          <w:tcPr>
            <w:tcW w:w="2758" w:type="dxa"/>
            <w:tcBorders>
              <w:top w:val="nil"/>
              <w:left w:val="single" w:sz="4" w:space="0" w:color="auto"/>
              <w:bottom w:val="nil"/>
              <w:right w:val="nil"/>
            </w:tcBorders>
            <w:hideMark/>
          </w:tcPr>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Febrero</w:t>
            </w:r>
          </w:p>
        </w:tc>
        <w:tc>
          <w:tcPr>
            <w:tcW w:w="1982" w:type="dxa"/>
            <w:tcBorders>
              <w:top w:val="nil"/>
              <w:left w:val="nil"/>
              <w:bottom w:val="nil"/>
              <w:right w:val="single" w:sz="4" w:space="0" w:color="auto"/>
            </w:tcBorders>
            <w:hideMark/>
          </w:tcPr>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0.10</w:t>
            </w:r>
          </w:p>
        </w:tc>
      </w:tr>
      <w:tr w:rsidR="007A7FCE" w:rsidRPr="00DC5CE3" w:rsidTr="00E216AA">
        <w:tc>
          <w:tcPr>
            <w:tcW w:w="2758" w:type="dxa"/>
            <w:tcBorders>
              <w:top w:val="nil"/>
              <w:left w:val="single" w:sz="4" w:space="0" w:color="auto"/>
              <w:bottom w:val="single" w:sz="4" w:space="0" w:color="auto"/>
              <w:right w:val="nil"/>
            </w:tcBorders>
            <w:hideMark/>
          </w:tcPr>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Marzo</w:t>
            </w:r>
          </w:p>
        </w:tc>
        <w:tc>
          <w:tcPr>
            <w:tcW w:w="1982" w:type="dxa"/>
            <w:tcBorders>
              <w:top w:val="nil"/>
              <w:left w:val="nil"/>
              <w:bottom w:val="single" w:sz="4" w:space="0" w:color="auto"/>
              <w:right w:val="single" w:sz="4" w:space="0" w:color="auto"/>
            </w:tcBorders>
            <w:hideMark/>
          </w:tcPr>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0.08</w:t>
            </w:r>
          </w:p>
        </w:tc>
      </w:tr>
    </w:tbl>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pStyle w:val="Sinespaciado"/>
        <w:tabs>
          <w:tab w:val="left" w:pos="8789"/>
        </w:tabs>
        <w:spacing w:line="276" w:lineRule="auto"/>
        <w:jc w:val="both"/>
        <w:rPr>
          <w:rFonts w:ascii="Arial" w:hAnsi="Arial" w:cs="Arial"/>
          <w:b/>
          <w:sz w:val="18"/>
          <w:szCs w:val="18"/>
        </w:rPr>
      </w:pPr>
    </w:p>
    <w:p w:rsidR="007A7FCE" w:rsidRPr="00DC5CE3" w:rsidRDefault="007A7FCE" w:rsidP="0072103C">
      <w:pPr>
        <w:pStyle w:val="Sinespaciado"/>
        <w:tabs>
          <w:tab w:val="left" w:pos="8789"/>
        </w:tabs>
        <w:spacing w:line="276" w:lineRule="auto"/>
        <w:jc w:val="both"/>
        <w:rPr>
          <w:rFonts w:ascii="Arial" w:hAnsi="Arial" w:cs="Arial"/>
          <w:b/>
          <w:sz w:val="18"/>
          <w:szCs w:val="18"/>
          <w:lang w:val="pt-BR"/>
        </w:rPr>
      </w:pPr>
    </w:p>
    <w:p w:rsidR="007A7FCE" w:rsidRPr="00DC5CE3" w:rsidRDefault="007A7FCE" w:rsidP="0072103C">
      <w:pPr>
        <w:pStyle w:val="Sinespaciado"/>
        <w:tabs>
          <w:tab w:val="left" w:pos="8789"/>
        </w:tabs>
        <w:spacing w:line="276" w:lineRule="auto"/>
        <w:jc w:val="both"/>
        <w:rPr>
          <w:rFonts w:ascii="Arial" w:hAnsi="Arial" w:cs="Arial"/>
          <w:b/>
          <w:sz w:val="18"/>
          <w:szCs w:val="18"/>
          <w:lang w:val="pt-BR"/>
        </w:rPr>
      </w:pPr>
    </w:p>
    <w:p w:rsidR="007A7FCE" w:rsidRPr="00DC5CE3" w:rsidRDefault="007A7FCE" w:rsidP="0072103C">
      <w:pPr>
        <w:pStyle w:val="Sinespaciado"/>
        <w:tabs>
          <w:tab w:val="left" w:pos="8789"/>
        </w:tabs>
        <w:spacing w:line="276" w:lineRule="auto"/>
        <w:jc w:val="both"/>
        <w:rPr>
          <w:rFonts w:ascii="Arial" w:hAnsi="Arial" w:cs="Arial"/>
          <w:b/>
          <w:sz w:val="18"/>
          <w:szCs w:val="18"/>
          <w:lang w:val="pt-BR"/>
        </w:rPr>
      </w:pPr>
    </w:p>
    <w:p w:rsidR="007A7FCE" w:rsidRPr="00DC5CE3" w:rsidRDefault="007A7FCE" w:rsidP="0072103C">
      <w:pPr>
        <w:pStyle w:val="Sinespaciado"/>
        <w:tabs>
          <w:tab w:val="left" w:pos="8789"/>
        </w:tabs>
        <w:spacing w:line="276" w:lineRule="auto"/>
        <w:jc w:val="both"/>
        <w:rPr>
          <w:rFonts w:ascii="Arial" w:hAnsi="Arial" w:cs="Arial"/>
          <w:b/>
          <w:sz w:val="18"/>
          <w:szCs w:val="18"/>
          <w:lang w:val="pt-BR"/>
        </w:rPr>
      </w:pPr>
    </w:p>
    <w:p w:rsidR="007A7FCE" w:rsidRPr="00DC5CE3" w:rsidRDefault="007A7FCE" w:rsidP="0072103C">
      <w:pPr>
        <w:pStyle w:val="Sinespaciado"/>
        <w:tabs>
          <w:tab w:val="left" w:pos="8789"/>
        </w:tabs>
        <w:spacing w:line="276" w:lineRule="auto"/>
        <w:jc w:val="both"/>
        <w:rPr>
          <w:rFonts w:ascii="Arial" w:hAnsi="Arial" w:cs="Arial"/>
          <w:b/>
          <w:sz w:val="18"/>
          <w:szCs w:val="18"/>
          <w:lang w:val="pt-BR"/>
        </w:rPr>
      </w:pPr>
    </w:p>
    <w:p w:rsidR="007A7FCE" w:rsidRPr="00DC5CE3" w:rsidRDefault="007A7FCE" w:rsidP="0072103C">
      <w:pPr>
        <w:pStyle w:val="Sinespaciado"/>
        <w:tabs>
          <w:tab w:val="left" w:pos="8789"/>
        </w:tabs>
        <w:spacing w:line="276" w:lineRule="auto"/>
        <w:jc w:val="both"/>
        <w:rPr>
          <w:rFonts w:ascii="Arial" w:hAnsi="Arial" w:cs="Arial"/>
          <w:b/>
          <w:sz w:val="18"/>
          <w:szCs w:val="18"/>
          <w:lang w:val="pt-BR"/>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Para estos efectos, los contribuyentes que paguen el importe correspondiente a una anualidad en el mes de marzo no pagarán actualización y recargos sobre el impuesto correspondiente a los meses de enero y febrero del año 2015.</w:t>
      </w:r>
    </w:p>
    <w:p w:rsidR="007A7FCE" w:rsidRPr="00DC5CE3" w:rsidRDefault="007A7FCE" w:rsidP="0072103C">
      <w:pPr>
        <w:spacing w:line="276" w:lineRule="auto"/>
        <w:jc w:val="both"/>
        <w:rPr>
          <w:rFonts w:ascii="Arial" w:hAnsi="Arial" w:cs="Arial"/>
          <w:b/>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b/>
          <w:sz w:val="18"/>
          <w:szCs w:val="18"/>
        </w:rPr>
        <w:t>ARTÍCULO QUINTO.-</w:t>
      </w:r>
      <w:r w:rsidRPr="00DC5CE3">
        <w:rPr>
          <w:rFonts w:ascii="Arial" w:hAnsi="Arial" w:cs="Arial"/>
          <w:sz w:val="18"/>
          <w:szCs w:val="18"/>
        </w:rPr>
        <w:t xml:space="preserve"> Se otorga un estímulo fiscal en materia de impuesto predial, consistente en el </w:t>
      </w:r>
      <w:proofErr w:type="spellStart"/>
      <w:r w:rsidRPr="00DC5CE3">
        <w:rPr>
          <w:rFonts w:ascii="Arial" w:hAnsi="Arial" w:cs="Arial"/>
          <w:sz w:val="18"/>
          <w:szCs w:val="18"/>
        </w:rPr>
        <w:t>acreditamiento</w:t>
      </w:r>
      <w:proofErr w:type="spellEnd"/>
      <w:r w:rsidRPr="00DC5CE3">
        <w:rPr>
          <w:rFonts w:ascii="Arial" w:hAnsi="Arial" w:cs="Arial"/>
          <w:sz w:val="18"/>
          <w:szCs w:val="18"/>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2015, siempre y cuando los trabajos fueren iniciados y concluidos durante el año 2015, de conformidad con lo siguiente:</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II.- Por un importe hasta del 50% del monto de la inversión en trabajos de integración al contexto en inmuebles distintos a los catalogados o declarados como monumentos históricos o artísticos en el Decreto Presidencial de referencia.</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 xml:space="preserve">Para efectos de este artículo se entenderá por </w:t>
      </w:r>
      <w:proofErr w:type="spellStart"/>
      <w:r w:rsidRPr="00DC5CE3">
        <w:rPr>
          <w:rFonts w:ascii="Arial" w:hAnsi="Arial" w:cs="Arial"/>
          <w:sz w:val="18"/>
          <w:szCs w:val="18"/>
        </w:rPr>
        <w:t>acreditamiento</w:t>
      </w:r>
      <w:proofErr w:type="spellEnd"/>
      <w:r w:rsidRPr="00DC5CE3">
        <w:rPr>
          <w:rFonts w:ascii="Arial" w:hAnsi="Arial" w:cs="Arial"/>
          <w:sz w:val="18"/>
          <w:szCs w:val="18"/>
        </w:rPr>
        <w:t>, el restar del impuesto predial que corresponda hasta el mes de diciembre de 2015, el importe de la inversión que se determine en la constancia de aplicación del estímulo.</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Así mismo, para efectos de este artículo, los tipos de trabajos que se podrán realizar serán los siguientes:</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I.- Rescate: Aquellos trabajos que se realizan para la recuperación de elementos que hubieren sido mutilados o alterados;</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II.- Consolidación: Aquellos trabajos que se realizan para devolver la estabilidad a partir de lo existente;</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III.- Restauración: Aquellos trabajos que se realizan para reincorporar algún elemento original, o con características similares a la original; y</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IV.- Integración al contexto: Aquellos trabajos que permiten incorporar al predio en cuestión con las características de su entorno.</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V.- Rehabilitación integral: Conjunto de trabajos, en interior y exterior, respetuosos de las características originales de inmueble que conlleve a su habitabilidad, y en consecuencia al uso inmediato.</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Previo al inicio de los trabajos, el contribuyente solicitará por escrito a la Dirección de Desarrollo Urbano, un dictamen en el cual se determine el importe de la inversión de los trabajos, que podrá considerarse en la aplicación del estímulo. Dicha solicitud deberá contener cuando menos la información que indique el importe de la inversión, fecha de inicio y conclusión, así como el tipo de trabajo que se realizará.</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Después de obtener la constancia señalada en el párrafo anterior, si el impuesto lo causa sobre la base del valor catastral, el contribuyente deberá solicitar por escrito a la Dirección de Finanzas y Tesorería la aplicación del estímulo señalado en este artículo, anexando a su solicitud la constancia señalada en el párrafo anterior.</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Para la aplicación de dicho estímulo la Dirección de Finanzas y Tesorería dictará un acuerdo de conformidad con lo siguiente:</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1. Determinará el importe del impuesto que se cause hasta por el mes de diciembre de 2015.</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 xml:space="preserve">2. Procederá a realizar el </w:t>
      </w:r>
      <w:proofErr w:type="spellStart"/>
      <w:r w:rsidRPr="00DC5CE3">
        <w:rPr>
          <w:rFonts w:ascii="Arial" w:hAnsi="Arial" w:cs="Arial"/>
          <w:sz w:val="18"/>
          <w:szCs w:val="18"/>
        </w:rPr>
        <w:t>acreditamiento</w:t>
      </w:r>
      <w:proofErr w:type="spellEnd"/>
      <w:r w:rsidRPr="00DC5CE3">
        <w:rPr>
          <w:rFonts w:ascii="Arial" w:hAnsi="Arial" w:cs="Arial"/>
          <w:sz w:val="18"/>
          <w:szCs w:val="18"/>
        </w:rPr>
        <w:t xml:space="preserve"> de conformidad con lo establecido en este artículo.</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 xml:space="preserve">3. Si al realizar el </w:t>
      </w:r>
      <w:proofErr w:type="spellStart"/>
      <w:r w:rsidRPr="00DC5CE3">
        <w:rPr>
          <w:rFonts w:ascii="Arial" w:hAnsi="Arial" w:cs="Arial"/>
          <w:sz w:val="18"/>
          <w:szCs w:val="18"/>
        </w:rPr>
        <w:t>acreditamiento</w:t>
      </w:r>
      <w:proofErr w:type="spellEnd"/>
      <w:r w:rsidRPr="00DC5CE3">
        <w:rPr>
          <w:rFonts w:ascii="Arial" w:hAnsi="Arial" w:cs="Arial"/>
          <w:sz w:val="18"/>
          <w:szCs w:val="18"/>
        </w:rPr>
        <w:t>, resultase que el importe del impuesto determinado es menor que el importe de la inversión señalada en la constancia de aplicación del estímulo, se considerará pagado en su totalidad el impuesto correspondiente al período determinado en el punto 1.</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 xml:space="preserve">4. Si al realizar el </w:t>
      </w:r>
      <w:proofErr w:type="spellStart"/>
      <w:r w:rsidRPr="00DC5CE3">
        <w:rPr>
          <w:rFonts w:ascii="Arial" w:hAnsi="Arial" w:cs="Arial"/>
          <w:sz w:val="18"/>
          <w:szCs w:val="18"/>
        </w:rPr>
        <w:t>acreditamiento</w:t>
      </w:r>
      <w:proofErr w:type="spellEnd"/>
      <w:r w:rsidRPr="00DC5CE3">
        <w:rPr>
          <w:rFonts w:ascii="Arial" w:hAnsi="Arial" w:cs="Arial"/>
          <w:sz w:val="18"/>
          <w:szCs w:val="18"/>
        </w:rPr>
        <w:t>, resultase que el importe del impuesto determinado es mayor que el importe de la inversión determinada en la constancia de aplicación del estímulo, la diferencia deberá ser pagada al momento de aplicar el estímulo.</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 xml:space="preserve">En caso de que el impuesto predial se cause sobre la base de la contraprestación, el contribuyente deberá determinar el impuesto que se cause hasta el mes de diciembre de 2015, y realizar, en una sola declaración, el </w:t>
      </w:r>
      <w:proofErr w:type="spellStart"/>
      <w:r w:rsidRPr="00DC5CE3">
        <w:rPr>
          <w:rFonts w:ascii="Arial" w:hAnsi="Arial" w:cs="Arial"/>
          <w:sz w:val="18"/>
          <w:szCs w:val="18"/>
        </w:rPr>
        <w:t>acreditamiento</w:t>
      </w:r>
      <w:proofErr w:type="spellEnd"/>
      <w:r w:rsidRPr="00DC5CE3">
        <w:rPr>
          <w:rFonts w:ascii="Arial" w:hAnsi="Arial" w:cs="Arial"/>
          <w:sz w:val="18"/>
          <w:szCs w:val="18"/>
        </w:rPr>
        <w:t xml:space="preserve"> que señala este artículo. En este caso, le será aplicable lo dispuesto en los puntos 3 y 4 del párrafo anterior.</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En caso de que en los períodos comprendidos hasta el mes de diciembre de 2015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 xml:space="preserve">La suma de los </w:t>
      </w:r>
      <w:proofErr w:type="spellStart"/>
      <w:r w:rsidRPr="00DC5CE3">
        <w:rPr>
          <w:rFonts w:ascii="Arial" w:hAnsi="Arial" w:cs="Arial"/>
          <w:sz w:val="18"/>
          <w:szCs w:val="18"/>
        </w:rPr>
        <w:t>acreditamientos</w:t>
      </w:r>
      <w:proofErr w:type="spellEnd"/>
      <w:r w:rsidRPr="00DC5CE3">
        <w:rPr>
          <w:rFonts w:ascii="Arial" w:hAnsi="Arial" w:cs="Arial"/>
          <w:sz w:val="18"/>
          <w:szCs w:val="18"/>
        </w:rPr>
        <w:t xml:space="preserve"> aplicados no podrá ser mayor al importe de la inversión que se determinó en la constancia de aplicación del estímulo.</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 xml:space="preserve">El </w:t>
      </w:r>
      <w:proofErr w:type="spellStart"/>
      <w:r w:rsidRPr="00DC5CE3">
        <w:rPr>
          <w:rFonts w:ascii="Arial" w:hAnsi="Arial" w:cs="Arial"/>
          <w:sz w:val="18"/>
          <w:szCs w:val="18"/>
        </w:rPr>
        <w:t>acreditamiento</w:t>
      </w:r>
      <w:proofErr w:type="spellEnd"/>
      <w:r w:rsidRPr="00DC5CE3">
        <w:rPr>
          <w:rFonts w:ascii="Arial" w:hAnsi="Arial" w:cs="Arial"/>
          <w:sz w:val="18"/>
          <w:szCs w:val="18"/>
        </w:rPr>
        <w:t xml:space="preserve"> del importe de la inversión deberá realizarse contra el principal así como por los accesorios del mismo.</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La aplicación del estímulo a que se refiere este artículo no libera al contribuyente del cumplimiento de las demás obligaciones relacionadas con el impuesto predial.</w:t>
      </w:r>
    </w:p>
    <w:p w:rsidR="007A7FCE" w:rsidRPr="00DC5CE3" w:rsidRDefault="007A7FCE" w:rsidP="0072103C">
      <w:pPr>
        <w:pStyle w:val="Sinespaciado"/>
        <w:tabs>
          <w:tab w:val="left" w:pos="8789"/>
        </w:tabs>
        <w:spacing w:line="276" w:lineRule="auto"/>
        <w:jc w:val="both"/>
        <w:rPr>
          <w:rFonts w:ascii="Arial" w:hAnsi="Arial" w:cs="Arial"/>
          <w:sz w:val="18"/>
          <w:szCs w:val="18"/>
        </w:rPr>
      </w:pPr>
      <w:r w:rsidRPr="00DC5CE3">
        <w:rPr>
          <w:rFonts w:ascii="Arial" w:hAnsi="Arial" w:cs="Arial"/>
          <w:sz w:val="18"/>
          <w:szCs w:val="18"/>
        </w:rPr>
        <w:t>En ningún caso la aplicación del estímulo a que se refiere este artículo, dará lugar a devolución de cantidad alguna</w:t>
      </w:r>
    </w:p>
    <w:p w:rsidR="007A7FCE" w:rsidRPr="00DC5CE3" w:rsidRDefault="007A7FCE" w:rsidP="0072103C">
      <w:pPr>
        <w:pStyle w:val="Sinespaciado"/>
        <w:tabs>
          <w:tab w:val="left" w:pos="8789"/>
        </w:tabs>
        <w:spacing w:line="276" w:lineRule="auto"/>
        <w:jc w:val="both"/>
        <w:rPr>
          <w:rFonts w:ascii="Arial" w:hAnsi="Arial" w:cs="Arial"/>
          <w:sz w:val="18"/>
          <w:szCs w:val="18"/>
        </w:rPr>
      </w:pPr>
    </w:p>
    <w:p w:rsidR="007A7FCE" w:rsidRPr="00DC5CE3" w:rsidRDefault="007A7FCE" w:rsidP="0072103C">
      <w:pPr>
        <w:pStyle w:val="Sinespaciado"/>
        <w:tabs>
          <w:tab w:val="left" w:pos="8789"/>
        </w:tabs>
        <w:spacing w:line="276" w:lineRule="auto"/>
        <w:jc w:val="both"/>
        <w:rPr>
          <w:rFonts w:ascii="Arial" w:hAnsi="Arial" w:cs="Arial"/>
          <w:sz w:val="18"/>
          <w:szCs w:val="18"/>
        </w:rPr>
      </w:pPr>
      <w:r w:rsidRPr="00DC5CE3">
        <w:rPr>
          <w:rFonts w:ascii="Arial" w:hAnsi="Arial" w:cs="Arial"/>
          <w:b/>
          <w:sz w:val="18"/>
          <w:szCs w:val="18"/>
        </w:rPr>
        <w:t>ARTÍCULO SEXTO.-</w:t>
      </w:r>
      <w:r w:rsidRPr="00DC5CE3">
        <w:rPr>
          <w:rFonts w:ascii="Arial" w:hAnsi="Arial" w:cs="Arial"/>
          <w:sz w:val="18"/>
          <w:szCs w:val="18"/>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2015, siempre y cuando el pago de dicho impuesto se realice durante dicho ejercicio.</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Para poder acceder al estímulo el contribuyente deberá acreditar que el inmueble es su casa habitación y exhibir la siguiente documentación:</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1.- El certificado o dictamen expedido por el Instituto Nacional de Antropología e Historia en el que se señale que el inmueble está declarado o catalogado como monumento histórico o artístico.</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2.- Se encuentre pagado en su totalidad el impuesto predial, causado hasta por el mes de diciembre 2014.</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1. La credencial de elector, expedida por el Instituto Federal Electoral.</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2. Los comprobantes de los pagos efectuados por la prestación de energía eléctrica o de telefonía fija.</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La documentación a que se refieren las fracciones anteriores, deberá estar a nombre del propietario del inmueble objeto del estímulo.</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La aplicación del estímulo a que se refiere este artículo no libera al contribuyente del cumplimiento de las demás obligaciones relacionadas con el impuesto predial.</w:t>
      </w:r>
    </w:p>
    <w:p w:rsidR="007A7FCE" w:rsidRPr="00DC5CE3" w:rsidRDefault="007A7FCE" w:rsidP="0072103C">
      <w:pPr>
        <w:spacing w:line="276" w:lineRule="auto"/>
        <w:jc w:val="both"/>
        <w:rPr>
          <w:rFonts w:ascii="Arial" w:hAnsi="Arial" w:cs="Arial"/>
          <w:sz w:val="18"/>
          <w:szCs w:val="18"/>
        </w:rPr>
      </w:pPr>
      <w:r w:rsidRPr="00DC5CE3">
        <w:rPr>
          <w:rFonts w:ascii="Arial" w:hAnsi="Arial" w:cs="Arial"/>
          <w:sz w:val="18"/>
          <w:szCs w:val="18"/>
        </w:rPr>
        <w:t>En ningún caso la aplicación del estímulo a que se refiere este artículo, dará lugar a devolución de cantidad alguna.</w:t>
      </w:r>
    </w:p>
    <w:p w:rsidR="007A7FCE" w:rsidRPr="00DC5CE3" w:rsidRDefault="007A7FCE" w:rsidP="0072103C">
      <w:pPr>
        <w:pStyle w:val="Sinespaciado"/>
        <w:tabs>
          <w:tab w:val="left" w:pos="8789"/>
        </w:tabs>
        <w:spacing w:line="276" w:lineRule="auto"/>
        <w:jc w:val="both"/>
        <w:rPr>
          <w:rFonts w:ascii="Arial" w:hAnsi="Arial" w:cs="Arial"/>
          <w:b/>
          <w:sz w:val="18"/>
          <w:szCs w:val="18"/>
        </w:rPr>
      </w:pPr>
    </w:p>
    <w:p w:rsidR="007A7FCE" w:rsidRPr="00DC5CE3" w:rsidRDefault="007A7FCE" w:rsidP="0072103C">
      <w:pPr>
        <w:pStyle w:val="Sinespaciado"/>
        <w:tabs>
          <w:tab w:val="left" w:pos="8789"/>
        </w:tabs>
        <w:spacing w:line="276" w:lineRule="auto"/>
        <w:jc w:val="both"/>
        <w:rPr>
          <w:rFonts w:ascii="Arial" w:hAnsi="Arial" w:cs="Arial"/>
          <w:sz w:val="18"/>
          <w:szCs w:val="18"/>
        </w:rPr>
      </w:pPr>
      <w:r w:rsidRPr="00DC5CE3">
        <w:rPr>
          <w:rFonts w:ascii="Arial" w:hAnsi="Arial" w:cs="Arial"/>
          <w:b/>
          <w:sz w:val="18"/>
          <w:szCs w:val="18"/>
        </w:rPr>
        <w:t>ARTÍCULO SÉPTIMO.-</w:t>
      </w:r>
      <w:r w:rsidRPr="00DC5CE3">
        <w:rPr>
          <w:rFonts w:ascii="Arial" w:hAnsi="Arial" w:cs="Arial"/>
          <w:sz w:val="18"/>
          <w:szCs w:val="18"/>
        </w:rPr>
        <w:t xml:space="preserve"> Si durante el ejercicio fiscal 2015 el contribuyente hubiese pagado el importe correspondiente a esa anualidad del impuesto predial sobre la base del valor catastral, este pago se considerará como definitivo respecto de esta base; en consecuencia no le será aplicable lo dispuesto en los párrafos segundo y tercero del artículo 45 de esta Ley.</w:t>
      </w:r>
    </w:p>
    <w:p w:rsidR="007A7FCE" w:rsidRPr="00DC5CE3" w:rsidRDefault="007A7FCE" w:rsidP="0072103C">
      <w:pPr>
        <w:pStyle w:val="Sinespaciado"/>
        <w:tabs>
          <w:tab w:val="left" w:pos="8789"/>
        </w:tabs>
        <w:spacing w:line="276" w:lineRule="auto"/>
        <w:jc w:val="both"/>
        <w:rPr>
          <w:rFonts w:ascii="Arial" w:hAnsi="Arial" w:cs="Arial"/>
          <w:sz w:val="18"/>
          <w:szCs w:val="18"/>
        </w:rPr>
      </w:pPr>
    </w:p>
    <w:p w:rsidR="007A7FCE" w:rsidRPr="00DC5CE3" w:rsidRDefault="007A7FCE" w:rsidP="0072103C">
      <w:pPr>
        <w:pStyle w:val="Sinespaciado"/>
        <w:tabs>
          <w:tab w:val="left" w:pos="8789"/>
        </w:tabs>
        <w:spacing w:line="276" w:lineRule="auto"/>
        <w:jc w:val="both"/>
        <w:rPr>
          <w:rFonts w:ascii="Arial" w:hAnsi="Arial" w:cs="Arial"/>
          <w:sz w:val="18"/>
          <w:szCs w:val="18"/>
        </w:rPr>
      </w:pPr>
      <w:r w:rsidRPr="00DC5CE3">
        <w:rPr>
          <w:rFonts w:ascii="Arial" w:hAnsi="Arial" w:cs="Arial"/>
          <w:b/>
          <w:sz w:val="18"/>
          <w:szCs w:val="18"/>
        </w:rPr>
        <w:t>ARTÍCULO OCTAVO.-</w:t>
      </w:r>
      <w:r w:rsidRPr="00DC5CE3">
        <w:rPr>
          <w:rFonts w:ascii="Arial" w:hAnsi="Arial" w:cs="Arial"/>
          <w:sz w:val="18"/>
          <w:szCs w:val="18"/>
        </w:rPr>
        <w:t xml:space="preserve"> Se derogan todas las disposiciones legales que eximan a los particulares del pago de las contribuciones previstas en esta Ley con excepción de las que dispone la misma que otorguen beneficios fiscales.</w:t>
      </w:r>
    </w:p>
    <w:p w:rsidR="007A7FCE" w:rsidRPr="00DC5CE3" w:rsidRDefault="007A7FCE" w:rsidP="0072103C">
      <w:pPr>
        <w:pStyle w:val="Sinespaciado"/>
        <w:tabs>
          <w:tab w:val="left" w:pos="8789"/>
        </w:tabs>
        <w:spacing w:line="276" w:lineRule="auto"/>
        <w:jc w:val="both"/>
        <w:rPr>
          <w:rFonts w:ascii="Arial" w:hAnsi="Arial" w:cs="Arial"/>
          <w:sz w:val="18"/>
          <w:szCs w:val="18"/>
        </w:rPr>
      </w:pPr>
    </w:p>
    <w:p w:rsidR="007A7FCE" w:rsidRPr="00DC5CE3" w:rsidRDefault="007A7FCE" w:rsidP="0072103C">
      <w:pPr>
        <w:pStyle w:val="Sinespaciado"/>
        <w:tabs>
          <w:tab w:val="left" w:pos="8789"/>
        </w:tabs>
        <w:spacing w:line="276" w:lineRule="auto"/>
        <w:jc w:val="both"/>
        <w:rPr>
          <w:rFonts w:ascii="Arial" w:hAnsi="Arial" w:cs="Arial"/>
          <w:sz w:val="18"/>
          <w:szCs w:val="18"/>
        </w:rPr>
      </w:pPr>
      <w:r w:rsidRPr="00DC5CE3">
        <w:rPr>
          <w:rFonts w:ascii="Arial" w:hAnsi="Arial" w:cs="Arial"/>
          <w:b/>
          <w:sz w:val="18"/>
          <w:szCs w:val="18"/>
        </w:rPr>
        <w:t>ARTÍCULO NOVENO.-</w:t>
      </w:r>
      <w:r w:rsidRPr="00DC5CE3">
        <w:rPr>
          <w:rFonts w:ascii="Arial" w:hAnsi="Arial" w:cs="Arial"/>
          <w:sz w:val="18"/>
          <w:szCs w:val="18"/>
        </w:rPr>
        <w:t xml:space="preserve"> Las constancias que haya expedido la Dirección de Finanzas y Tesorería Municipal, para el registro de peritos valuadores, seguirán vigentes respecto de los avalúos que se emitan para efectos del Impuesto Sobre Adquisición de Inmuebles.</w:t>
      </w:r>
    </w:p>
    <w:p w:rsidR="007A7FCE" w:rsidRPr="00DC5CE3" w:rsidRDefault="007A7FCE" w:rsidP="0072103C">
      <w:pPr>
        <w:pStyle w:val="Sinespaciado"/>
        <w:tabs>
          <w:tab w:val="left" w:pos="8789"/>
        </w:tabs>
        <w:spacing w:line="276" w:lineRule="auto"/>
        <w:jc w:val="both"/>
        <w:rPr>
          <w:rFonts w:ascii="Arial" w:hAnsi="Arial" w:cs="Arial"/>
          <w:b/>
          <w:sz w:val="18"/>
          <w:szCs w:val="18"/>
        </w:rPr>
      </w:pPr>
    </w:p>
    <w:p w:rsidR="007A7FCE" w:rsidRPr="00DC5CE3" w:rsidRDefault="007A7FCE" w:rsidP="0072103C">
      <w:pPr>
        <w:pStyle w:val="Sinespaciado"/>
        <w:tabs>
          <w:tab w:val="left" w:pos="8789"/>
        </w:tabs>
        <w:spacing w:line="276" w:lineRule="auto"/>
        <w:ind w:right="49"/>
        <w:jc w:val="both"/>
        <w:rPr>
          <w:rFonts w:ascii="Arial" w:hAnsi="Arial" w:cs="Arial"/>
          <w:sz w:val="18"/>
          <w:szCs w:val="18"/>
        </w:rPr>
      </w:pPr>
      <w:r w:rsidRPr="00DC5CE3">
        <w:rPr>
          <w:rFonts w:ascii="Arial" w:hAnsi="Arial" w:cs="Arial"/>
          <w:b/>
          <w:sz w:val="18"/>
          <w:szCs w:val="18"/>
        </w:rPr>
        <w:t>ARTÍCULO DÉCIMO.-</w:t>
      </w:r>
      <w:r w:rsidRPr="00DC5CE3">
        <w:rPr>
          <w:rFonts w:ascii="Arial" w:hAnsi="Arial" w:cs="Arial"/>
          <w:sz w:val="18"/>
          <w:szCs w:val="18"/>
        </w:rPr>
        <w:t xml:space="preserve"> A partir del ejercicio fiscal 2015 el importe anual a pagar por los contribuyentes del impuesto predial, no podrá exceder del que le haya correspondido durante el ejercicio fiscal 2014; este comparativo se efectuará solamente sobre el impuesto principal, sin tomar en consideración, bonificaciones, exenciones, reducciones, estímulos  o accesorios legales. </w:t>
      </w:r>
    </w:p>
    <w:p w:rsidR="007A7FCE" w:rsidRPr="00DC5CE3" w:rsidRDefault="007A7FCE" w:rsidP="0072103C">
      <w:pPr>
        <w:pStyle w:val="Sinespaciado"/>
        <w:tabs>
          <w:tab w:val="left" w:pos="8789"/>
        </w:tabs>
        <w:spacing w:line="276" w:lineRule="auto"/>
        <w:ind w:right="49"/>
        <w:jc w:val="both"/>
        <w:rPr>
          <w:rFonts w:ascii="Arial" w:hAnsi="Arial" w:cs="Arial"/>
          <w:sz w:val="18"/>
          <w:szCs w:val="18"/>
        </w:rPr>
      </w:pPr>
    </w:p>
    <w:p w:rsidR="007A7FCE" w:rsidRPr="00DC5CE3" w:rsidRDefault="007A7FCE" w:rsidP="0072103C">
      <w:pPr>
        <w:pStyle w:val="Sinespaciado"/>
        <w:tabs>
          <w:tab w:val="left" w:pos="8789"/>
        </w:tabs>
        <w:spacing w:line="276" w:lineRule="auto"/>
        <w:ind w:right="49"/>
        <w:jc w:val="both"/>
        <w:rPr>
          <w:rFonts w:ascii="Arial" w:hAnsi="Arial" w:cs="Arial"/>
          <w:sz w:val="18"/>
          <w:szCs w:val="18"/>
        </w:rPr>
      </w:pPr>
      <w:r w:rsidRPr="00DC5CE3">
        <w:rPr>
          <w:rFonts w:ascii="Arial" w:hAnsi="Arial" w:cs="Arial"/>
          <w:sz w:val="18"/>
          <w:szCs w:val="18"/>
        </w:rPr>
        <w:t>Se exceptúan de lo dispuesto en el párrafo inmediato anterior, los predios que</w:t>
      </w:r>
      <w:proofErr w:type="gramStart"/>
      <w:r w:rsidRPr="00DC5CE3">
        <w:rPr>
          <w:rFonts w:ascii="Arial" w:hAnsi="Arial" w:cs="Arial"/>
          <w:sz w:val="18"/>
          <w:szCs w:val="18"/>
        </w:rPr>
        <w:t>,  como</w:t>
      </w:r>
      <w:proofErr w:type="gramEnd"/>
      <w:r w:rsidRPr="00DC5CE3">
        <w:rPr>
          <w:rFonts w:ascii="Arial" w:hAnsi="Arial" w:cs="Arial"/>
          <w:sz w:val="18"/>
          <w:szCs w:val="18"/>
        </w:rPr>
        <w:t xml:space="preserve"> resultado de alguna modificación en su superficie de terreno, construcción, así como de la tipología de su construcción, haya aumentado en más de un 50% el valor catastral que tenían antes de dichas modificaciones, de conformidad con las disposiciones legales aplicables.</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pStyle w:val="Textoindependiente"/>
        <w:ind w:firstLine="709"/>
        <w:jc w:val="both"/>
        <w:rPr>
          <w:rFonts w:ascii="Arial" w:hAnsi="Arial" w:cs="Arial"/>
          <w:b/>
        </w:rPr>
      </w:pPr>
      <w:r w:rsidRPr="00DC5CE3">
        <w:rPr>
          <w:rFonts w:ascii="Arial" w:hAnsi="Arial" w:cs="Arial"/>
          <w:b/>
        </w:rPr>
        <w:t>DADO EN LA SEDE DEL RECINTO DEL PODER LEGISLATIVO EN LA CIUDAD DE MÉRIDA, YUCATÁN, ESTADOS UNIDOS MEXICANOS A LOS QUINCE DÍAS DEL MES DE DICIEMBRE DEL AÑO DOS MIL CATORCE.- PRESIDENTE DIPUTADO RAFAEL CHAN MAGAÑA.- SECRETARIA DIPUTADA FLOR ISABEL DÍAZ CASTILLO.- SECRETARIO DIPUTADO VÍCTOR HUGO LOZANO POVEDA. RÚBRICA.</w:t>
      </w:r>
    </w:p>
    <w:p w:rsidR="007A7FCE" w:rsidRPr="00DC5CE3" w:rsidRDefault="007A7FCE" w:rsidP="0072103C">
      <w:pPr>
        <w:spacing w:line="276" w:lineRule="auto"/>
        <w:jc w:val="both"/>
        <w:rPr>
          <w:rFonts w:ascii="Arial" w:hAnsi="Arial" w:cs="Arial"/>
          <w:sz w:val="18"/>
          <w:szCs w:val="18"/>
        </w:rPr>
      </w:pPr>
    </w:p>
    <w:p w:rsidR="007A7FCE" w:rsidRPr="00DC5CE3" w:rsidRDefault="007A7FCE" w:rsidP="0072103C">
      <w:pPr>
        <w:spacing w:line="276" w:lineRule="auto"/>
        <w:jc w:val="both"/>
        <w:rPr>
          <w:rFonts w:ascii="Arial" w:hAnsi="Arial" w:cs="Arial"/>
          <w:sz w:val="18"/>
          <w:szCs w:val="18"/>
        </w:rPr>
      </w:pPr>
    </w:p>
    <w:p w:rsidR="00AE7E85" w:rsidRPr="00DC5CE3" w:rsidRDefault="007A7FCE" w:rsidP="0072103C">
      <w:pPr>
        <w:spacing w:line="276" w:lineRule="auto"/>
        <w:jc w:val="center"/>
        <w:rPr>
          <w:rFonts w:ascii="Arial" w:hAnsi="Arial" w:cs="Arial"/>
          <w:b/>
          <w:sz w:val="20"/>
          <w:szCs w:val="20"/>
        </w:rPr>
      </w:pPr>
      <w:r w:rsidRPr="00DC5CE3">
        <w:rPr>
          <w:rFonts w:ascii="Arial" w:hAnsi="Arial" w:cs="Arial"/>
          <w:b/>
          <w:sz w:val="20"/>
          <w:szCs w:val="20"/>
        </w:rPr>
        <w:br w:type="column"/>
      </w:r>
      <w:r w:rsidR="00AE7E85" w:rsidRPr="00DC5CE3">
        <w:rPr>
          <w:rFonts w:ascii="Arial" w:hAnsi="Arial" w:cs="Arial"/>
          <w:b/>
          <w:sz w:val="20"/>
          <w:szCs w:val="20"/>
        </w:rPr>
        <w:t xml:space="preserve">DECRETO 329 </w:t>
      </w:r>
    </w:p>
    <w:p w:rsidR="00AE7E85" w:rsidRPr="00DC5CE3" w:rsidRDefault="00AE7E85" w:rsidP="0072103C">
      <w:pPr>
        <w:jc w:val="center"/>
        <w:rPr>
          <w:rFonts w:ascii="Arial" w:eastAsia="MS Mincho" w:hAnsi="Arial" w:cs="Arial"/>
          <w:b/>
          <w:sz w:val="20"/>
          <w:szCs w:val="20"/>
          <w:lang w:val="es-MX"/>
        </w:rPr>
      </w:pPr>
      <w:r w:rsidRPr="00DC5CE3">
        <w:rPr>
          <w:rFonts w:ascii="Arial" w:eastAsia="MS Mincho" w:hAnsi="Arial" w:cs="Arial"/>
          <w:b/>
          <w:sz w:val="20"/>
          <w:szCs w:val="20"/>
          <w:lang w:val="es-MX"/>
        </w:rPr>
        <w:t xml:space="preserve">Publicado en el Diario Oficial del Gobierno </w:t>
      </w:r>
    </w:p>
    <w:p w:rsidR="00AE7E85" w:rsidRPr="00DC5CE3" w:rsidRDefault="00AE7E85" w:rsidP="0072103C">
      <w:pPr>
        <w:jc w:val="center"/>
        <w:rPr>
          <w:rFonts w:ascii="Arial" w:eastAsia="MS Mincho" w:hAnsi="Arial" w:cs="Arial"/>
          <w:b/>
          <w:sz w:val="20"/>
          <w:szCs w:val="20"/>
          <w:lang w:val="es-MX"/>
        </w:rPr>
      </w:pPr>
      <w:proofErr w:type="gramStart"/>
      <w:r w:rsidRPr="00DC5CE3">
        <w:rPr>
          <w:rFonts w:ascii="Arial" w:eastAsia="MS Mincho" w:hAnsi="Arial" w:cs="Arial"/>
          <w:b/>
          <w:sz w:val="20"/>
          <w:szCs w:val="20"/>
          <w:lang w:val="es-MX"/>
        </w:rPr>
        <w:t>el</w:t>
      </w:r>
      <w:proofErr w:type="gramEnd"/>
      <w:r w:rsidRPr="00DC5CE3">
        <w:rPr>
          <w:rFonts w:ascii="Arial" w:eastAsia="MS Mincho" w:hAnsi="Arial" w:cs="Arial"/>
          <w:b/>
          <w:sz w:val="20"/>
          <w:szCs w:val="20"/>
          <w:lang w:val="es-MX"/>
        </w:rPr>
        <w:t xml:space="preserve"> 28 de Diciembre de 2015</w:t>
      </w:r>
    </w:p>
    <w:p w:rsidR="00AE7E85" w:rsidRPr="00DC5CE3" w:rsidRDefault="00AE7E85" w:rsidP="0072103C">
      <w:pPr>
        <w:ind w:left="180" w:firstLine="540"/>
        <w:jc w:val="center"/>
        <w:rPr>
          <w:rFonts w:ascii="Arial" w:eastAsia="MS Mincho" w:hAnsi="Arial" w:cs="Arial"/>
          <w:b/>
          <w:sz w:val="20"/>
          <w:szCs w:val="20"/>
          <w:lang w:val="es-MX"/>
        </w:rPr>
      </w:pPr>
    </w:p>
    <w:p w:rsidR="00AE7E85" w:rsidRPr="00DC5CE3" w:rsidRDefault="00AE7E85" w:rsidP="0072103C">
      <w:pPr>
        <w:jc w:val="both"/>
        <w:rPr>
          <w:rFonts w:ascii="Arial" w:hAnsi="Arial" w:cs="Arial"/>
          <w:sz w:val="20"/>
          <w:szCs w:val="20"/>
        </w:rPr>
      </w:pPr>
      <w:r w:rsidRPr="00DC5CE3">
        <w:rPr>
          <w:rFonts w:ascii="Arial" w:hAnsi="Arial" w:cs="Arial"/>
          <w:b/>
          <w:sz w:val="20"/>
          <w:szCs w:val="20"/>
        </w:rPr>
        <w:t>Artículo único.</w:t>
      </w:r>
      <w:r w:rsidRPr="00DC5CE3">
        <w:rPr>
          <w:rFonts w:ascii="Arial" w:hAnsi="Arial" w:cs="Arial"/>
          <w:sz w:val="20"/>
          <w:szCs w:val="20"/>
        </w:rPr>
        <w:t xml:space="preserve"> Se reforma los incisos b), d), e) y se adiciona el inciso f) del artículo 11; se adiciona el artículo 20 A; se reforma la fracción VIII y se adiciona la fracción IX del artículo 30; se reforma el artículo 31; se reforma el artículo 46; se reforma la fracción II del artículo 55; se reforma la fracción I del artículo 56; se reforman el párrafo primero y la fracción VI del artículo 57; se reforma el artículo 60; se reforman las fracciones I y II, y se adiciona el párrafo segundo recorriéndose los actuales párrafo segundo y tercero para pasar a ser tercero y cuarto del artículo 61; se reforman los párrafos primero y segundo del artículo 62; se reforman el inciso c), y el último párrafo del artículo 63; se reforma el artículo 64; se adiciona el artículo 64 A; se adicionan los párrafos tercero y cuarto del artículo 70; se reforma el inciso f) del numeral 1 y se reforman los incisos a), b), c), d), e), se adiciona el inciso f) del numeral 2 ambos de la fracción I; se reforma el segundo párrafo, se reforma el inciso c) de la fracción IV, se reforma la fracción VIII, se reforma el inciso f) de la fracción XIX y se reforma el inciso f) de la fracción XX todos del artículo 76; se reforma el inciso e) y se adiciona el inciso f) de la fracción I del artículo 98; se reforma el párrafo primero de la fracción III del artículo 101; se reforma el artículo 102; se reforma la denominación de la sección décima primera “Derechos por los Servicios que presta la Subdirección de Ecología” del capítulo II del título segundo para quedar como “Derechos por los Servicios que presta la Subdirección de Servicios Generales”; se reforma el párrafo primero, el inciso a) de la fracción I del artículo 114; se adiciona el inciso k) del artículo 176 y se reforma la fracción V del artículo 177 todos de la Ley de Hacienda del Municipio de Mérida, Yucatán, para quedar como sigue:</w:t>
      </w:r>
    </w:p>
    <w:p w:rsidR="00AE7E85" w:rsidRPr="00DC5CE3" w:rsidRDefault="00AE7E85" w:rsidP="0072103C">
      <w:pPr>
        <w:ind w:left="180" w:firstLine="540"/>
        <w:jc w:val="center"/>
        <w:rPr>
          <w:rFonts w:ascii="Arial" w:eastAsia="MS Mincho" w:hAnsi="Arial" w:cs="Arial"/>
          <w:b/>
          <w:sz w:val="20"/>
          <w:szCs w:val="20"/>
        </w:rPr>
      </w:pPr>
    </w:p>
    <w:p w:rsidR="00AE7E85" w:rsidRPr="00DC5CE3" w:rsidRDefault="00AE7E85" w:rsidP="0072103C">
      <w:pPr>
        <w:jc w:val="center"/>
        <w:rPr>
          <w:rFonts w:ascii="Arial" w:hAnsi="Arial" w:cs="Arial"/>
          <w:b/>
          <w:sz w:val="20"/>
          <w:szCs w:val="20"/>
          <w:lang w:val="en-US"/>
        </w:rPr>
      </w:pPr>
      <w:r w:rsidRPr="00DC5CE3">
        <w:rPr>
          <w:rFonts w:ascii="Arial" w:hAnsi="Arial" w:cs="Arial"/>
          <w:b/>
          <w:sz w:val="20"/>
          <w:szCs w:val="20"/>
          <w:lang w:val="en-US"/>
        </w:rPr>
        <w:t>T R A N S I T O R I O S</w:t>
      </w:r>
    </w:p>
    <w:p w:rsidR="00AE7E85" w:rsidRPr="00DC5CE3" w:rsidRDefault="00AE7E85" w:rsidP="0072103C">
      <w:pPr>
        <w:jc w:val="center"/>
        <w:rPr>
          <w:rFonts w:ascii="Arial" w:hAnsi="Arial" w:cs="Arial"/>
          <w:b/>
          <w:sz w:val="20"/>
          <w:szCs w:val="20"/>
          <w:lang w:val="en-US"/>
        </w:rPr>
      </w:pPr>
    </w:p>
    <w:p w:rsidR="00AE7E85" w:rsidRPr="00DC5CE3" w:rsidRDefault="00AE7E85" w:rsidP="0072103C">
      <w:pPr>
        <w:jc w:val="both"/>
        <w:rPr>
          <w:rFonts w:ascii="Arial" w:hAnsi="Arial" w:cs="Arial"/>
          <w:sz w:val="20"/>
          <w:szCs w:val="20"/>
        </w:rPr>
      </w:pPr>
      <w:r w:rsidRPr="00DC5CE3">
        <w:rPr>
          <w:rFonts w:ascii="Arial" w:hAnsi="Arial" w:cs="Arial"/>
          <w:b/>
          <w:sz w:val="20"/>
          <w:szCs w:val="20"/>
        </w:rPr>
        <w:t>ARTÍCULO PRIMERO.-</w:t>
      </w:r>
      <w:r w:rsidRPr="00DC5CE3">
        <w:rPr>
          <w:rFonts w:ascii="Arial" w:hAnsi="Arial" w:cs="Arial"/>
          <w:sz w:val="20"/>
          <w:szCs w:val="20"/>
        </w:rPr>
        <w:t xml:space="preserve"> Este Decreto entrará en vigor el día uno de enero del año dos mil dieciséis, previa su publicación en el Diario Oficial del Gobierno del Estado.</w:t>
      </w:r>
    </w:p>
    <w:p w:rsidR="00AE7E85" w:rsidRPr="00DC5CE3" w:rsidRDefault="00AE7E85" w:rsidP="0072103C">
      <w:pPr>
        <w:jc w:val="both"/>
        <w:rPr>
          <w:rFonts w:ascii="Arial" w:hAnsi="Arial" w:cs="Arial"/>
          <w:b/>
          <w:sz w:val="20"/>
          <w:szCs w:val="20"/>
        </w:rPr>
      </w:pPr>
    </w:p>
    <w:p w:rsidR="00AE7E85" w:rsidRPr="00DC5CE3" w:rsidRDefault="00AE7E85" w:rsidP="0072103C">
      <w:pPr>
        <w:jc w:val="both"/>
        <w:rPr>
          <w:rFonts w:ascii="Arial" w:hAnsi="Arial" w:cs="Arial"/>
          <w:sz w:val="20"/>
          <w:szCs w:val="20"/>
        </w:rPr>
      </w:pPr>
      <w:r w:rsidRPr="00DC5CE3">
        <w:rPr>
          <w:rFonts w:ascii="Arial" w:hAnsi="Arial" w:cs="Arial"/>
          <w:b/>
          <w:sz w:val="20"/>
          <w:szCs w:val="20"/>
        </w:rPr>
        <w:t>ARTÍCULO SEGUNDO.-</w:t>
      </w:r>
      <w:r w:rsidRPr="00DC5CE3">
        <w:rPr>
          <w:sz w:val="20"/>
          <w:szCs w:val="20"/>
        </w:rPr>
        <w:t xml:space="preserve"> </w:t>
      </w:r>
      <w:r w:rsidRPr="00DC5CE3">
        <w:rPr>
          <w:rFonts w:ascii="Arial" w:hAnsi="Arial" w:cs="Arial"/>
          <w:sz w:val="20"/>
          <w:szCs w:val="20"/>
        </w:rPr>
        <w:t>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AE7E85" w:rsidRPr="00DC5CE3" w:rsidRDefault="00AE7E85" w:rsidP="0072103C">
      <w:pPr>
        <w:jc w:val="both"/>
        <w:rPr>
          <w:rFonts w:ascii="Arial" w:hAnsi="Arial" w:cs="Arial"/>
          <w:b/>
          <w:sz w:val="20"/>
          <w:szCs w:val="20"/>
        </w:rPr>
      </w:pPr>
    </w:p>
    <w:p w:rsidR="00AE7E85" w:rsidRPr="00DC5CE3" w:rsidRDefault="00AE7E85" w:rsidP="0072103C">
      <w:pPr>
        <w:jc w:val="both"/>
        <w:rPr>
          <w:rFonts w:ascii="Arial" w:hAnsi="Arial" w:cs="Arial"/>
          <w:sz w:val="20"/>
          <w:szCs w:val="20"/>
        </w:rPr>
      </w:pPr>
      <w:r w:rsidRPr="00DC5CE3">
        <w:rPr>
          <w:rFonts w:ascii="Arial" w:hAnsi="Arial" w:cs="Arial"/>
          <w:b/>
          <w:sz w:val="20"/>
          <w:szCs w:val="20"/>
        </w:rPr>
        <w:t>ARTÍCULO TERCERO.-</w:t>
      </w:r>
      <w:r w:rsidRPr="00DC5CE3">
        <w:rPr>
          <w:rFonts w:ascii="Arial" w:hAnsi="Arial" w:cs="Arial"/>
          <w:sz w:val="20"/>
          <w:szCs w:val="20"/>
        </w:rPr>
        <w:t xml:space="preserve"> En caso de que durante el ejercicio fiscal 2016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hAnsi="Arial" w:cs="Arial"/>
          <w:sz w:val="20"/>
          <w:szCs w:val="20"/>
        </w:rPr>
        <w:t>decrementadas</w:t>
      </w:r>
      <w:proofErr w:type="spellEnd"/>
      <w:r w:rsidRPr="00DC5CE3">
        <w:rPr>
          <w:rFonts w:ascii="Arial" w:hAnsi="Arial" w:cs="Arial"/>
          <w:sz w:val="20"/>
          <w:szCs w:val="20"/>
        </w:rPr>
        <w:t>, en la misma proporción que las tarifas autorizadas lo sean para dichos concesionarios.</w:t>
      </w:r>
    </w:p>
    <w:p w:rsidR="00AE7E85" w:rsidRPr="00DC5CE3" w:rsidRDefault="00AE7E85" w:rsidP="0072103C">
      <w:pPr>
        <w:jc w:val="both"/>
        <w:rPr>
          <w:rFonts w:ascii="Arial" w:hAnsi="Arial" w:cs="Arial"/>
          <w:b/>
          <w:sz w:val="20"/>
          <w:szCs w:val="20"/>
        </w:rPr>
      </w:pPr>
    </w:p>
    <w:p w:rsidR="00AE7E85" w:rsidRPr="00DC5CE3" w:rsidRDefault="00AE7E85" w:rsidP="0072103C">
      <w:pPr>
        <w:jc w:val="both"/>
        <w:rPr>
          <w:rFonts w:ascii="Arial" w:hAnsi="Arial" w:cs="Arial"/>
          <w:sz w:val="20"/>
          <w:szCs w:val="20"/>
        </w:rPr>
      </w:pPr>
      <w:r w:rsidRPr="00DC5CE3">
        <w:rPr>
          <w:rFonts w:ascii="Arial" w:hAnsi="Arial" w:cs="Arial"/>
          <w:b/>
          <w:sz w:val="20"/>
          <w:szCs w:val="20"/>
        </w:rPr>
        <w:t>ARTÍCULO CUARTO.-</w:t>
      </w:r>
      <w:r w:rsidRPr="00DC5CE3">
        <w:rPr>
          <w:rFonts w:ascii="Arial" w:hAnsi="Arial" w:cs="Arial"/>
          <w:sz w:val="20"/>
          <w:szCs w:val="20"/>
        </w:rPr>
        <w:t xml:space="preserve"> Para el ejercicio fiscal 2016, en vez de aplicar lo dispuesto en el segundo párrafo del artículo 48 las bonificaciones se otorgarán de conformidad con la siguiente tabla:</w:t>
      </w:r>
    </w:p>
    <w:p w:rsidR="00AE7E85" w:rsidRPr="00DC5CE3" w:rsidRDefault="00AE7E85" w:rsidP="0072103C">
      <w:pPr>
        <w:jc w:val="both"/>
        <w:rPr>
          <w:rFonts w:ascii="Arial" w:hAnsi="Arial" w:cs="Arial"/>
          <w:sz w:val="20"/>
          <w:szCs w:val="20"/>
        </w:rPr>
      </w:pPr>
    </w:p>
    <w:tbl>
      <w:tblPr>
        <w:tblW w:w="3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1"/>
        <w:gridCol w:w="2927"/>
      </w:tblGrid>
      <w:tr w:rsidR="00AE7E85" w:rsidRPr="00DC5CE3" w:rsidTr="00DC4D4E">
        <w:trPr>
          <w:jc w:val="center"/>
        </w:trPr>
        <w:tc>
          <w:tcPr>
            <w:tcW w:w="2556" w:type="pct"/>
            <w:shd w:val="clear" w:color="auto" w:fill="auto"/>
          </w:tcPr>
          <w:p w:rsidR="00AE7E85" w:rsidRPr="00DC5CE3" w:rsidRDefault="00AE7E85" w:rsidP="0072103C">
            <w:pPr>
              <w:jc w:val="both"/>
              <w:rPr>
                <w:rFonts w:ascii="Arial" w:hAnsi="Arial" w:cs="Arial"/>
                <w:b/>
                <w:sz w:val="20"/>
                <w:szCs w:val="20"/>
              </w:rPr>
            </w:pPr>
            <w:r w:rsidRPr="00DC5CE3">
              <w:rPr>
                <w:rFonts w:ascii="Arial" w:hAnsi="Arial" w:cs="Arial"/>
                <w:b/>
                <w:sz w:val="20"/>
                <w:szCs w:val="20"/>
              </w:rPr>
              <w:t>Mes en el que se paga el equivalente a una anualidad</w:t>
            </w:r>
          </w:p>
        </w:tc>
        <w:tc>
          <w:tcPr>
            <w:tcW w:w="2444" w:type="pct"/>
            <w:shd w:val="clear" w:color="auto" w:fill="auto"/>
          </w:tcPr>
          <w:p w:rsidR="00AE7E85" w:rsidRPr="00DC5CE3" w:rsidRDefault="00AE7E85" w:rsidP="0072103C">
            <w:pPr>
              <w:jc w:val="both"/>
              <w:rPr>
                <w:rFonts w:ascii="Arial" w:hAnsi="Arial" w:cs="Arial"/>
                <w:b/>
                <w:sz w:val="20"/>
                <w:szCs w:val="20"/>
              </w:rPr>
            </w:pPr>
            <w:r w:rsidRPr="00DC5CE3">
              <w:rPr>
                <w:rFonts w:ascii="Arial" w:hAnsi="Arial" w:cs="Arial"/>
                <w:b/>
                <w:sz w:val="20"/>
                <w:szCs w:val="20"/>
              </w:rPr>
              <w:t>Factor de bonificación</w:t>
            </w:r>
          </w:p>
        </w:tc>
      </w:tr>
      <w:tr w:rsidR="00AE7E85" w:rsidRPr="00DC5CE3" w:rsidTr="00DC4D4E">
        <w:trPr>
          <w:jc w:val="center"/>
        </w:trPr>
        <w:tc>
          <w:tcPr>
            <w:tcW w:w="2556" w:type="pct"/>
            <w:shd w:val="clear" w:color="auto" w:fill="auto"/>
          </w:tcPr>
          <w:p w:rsidR="00AE7E85" w:rsidRPr="00DC5CE3" w:rsidRDefault="00AE7E85" w:rsidP="0072103C">
            <w:pPr>
              <w:jc w:val="both"/>
              <w:rPr>
                <w:rFonts w:ascii="Arial" w:hAnsi="Arial" w:cs="Arial"/>
                <w:sz w:val="20"/>
                <w:szCs w:val="20"/>
              </w:rPr>
            </w:pPr>
            <w:r w:rsidRPr="00DC5CE3">
              <w:rPr>
                <w:rFonts w:ascii="Arial" w:hAnsi="Arial" w:cs="Arial"/>
                <w:sz w:val="20"/>
                <w:szCs w:val="20"/>
              </w:rPr>
              <w:t>Enero</w:t>
            </w:r>
          </w:p>
        </w:tc>
        <w:tc>
          <w:tcPr>
            <w:tcW w:w="2444" w:type="pct"/>
            <w:shd w:val="clear" w:color="auto" w:fill="auto"/>
          </w:tcPr>
          <w:p w:rsidR="00AE7E85" w:rsidRPr="00DC5CE3" w:rsidRDefault="00AE7E85" w:rsidP="0072103C">
            <w:pPr>
              <w:jc w:val="both"/>
              <w:rPr>
                <w:rFonts w:ascii="Arial" w:hAnsi="Arial" w:cs="Arial"/>
                <w:sz w:val="20"/>
                <w:szCs w:val="20"/>
              </w:rPr>
            </w:pPr>
            <w:r w:rsidRPr="00DC5CE3">
              <w:rPr>
                <w:rFonts w:ascii="Arial" w:hAnsi="Arial" w:cs="Arial"/>
                <w:sz w:val="20"/>
                <w:szCs w:val="20"/>
              </w:rPr>
              <w:t>0.20</w:t>
            </w:r>
          </w:p>
        </w:tc>
      </w:tr>
      <w:tr w:rsidR="00AE7E85" w:rsidRPr="00DC5CE3" w:rsidTr="00DC4D4E">
        <w:trPr>
          <w:jc w:val="center"/>
        </w:trPr>
        <w:tc>
          <w:tcPr>
            <w:tcW w:w="2556" w:type="pct"/>
            <w:shd w:val="clear" w:color="auto" w:fill="auto"/>
          </w:tcPr>
          <w:p w:rsidR="00AE7E85" w:rsidRPr="00DC5CE3" w:rsidRDefault="00AE7E85" w:rsidP="0072103C">
            <w:pPr>
              <w:jc w:val="both"/>
              <w:rPr>
                <w:rFonts w:ascii="Arial" w:hAnsi="Arial" w:cs="Arial"/>
                <w:sz w:val="20"/>
                <w:szCs w:val="20"/>
              </w:rPr>
            </w:pPr>
            <w:r w:rsidRPr="00DC5CE3">
              <w:rPr>
                <w:rFonts w:ascii="Arial" w:hAnsi="Arial" w:cs="Arial"/>
                <w:sz w:val="20"/>
                <w:szCs w:val="20"/>
              </w:rPr>
              <w:t>Febrero</w:t>
            </w:r>
          </w:p>
        </w:tc>
        <w:tc>
          <w:tcPr>
            <w:tcW w:w="2444" w:type="pct"/>
            <w:shd w:val="clear" w:color="auto" w:fill="auto"/>
          </w:tcPr>
          <w:p w:rsidR="00AE7E85" w:rsidRPr="00DC5CE3" w:rsidRDefault="00AE7E85" w:rsidP="0072103C">
            <w:pPr>
              <w:jc w:val="both"/>
              <w:rPr>
                <w:rFonts w:ascii="Arial" w:hAnsi="Arial" w:cs="Arial"/>
                <w:sz w:val="20"/>
                <w:szCs w:val="20"/>
              </w:rPr>
            </w:pPr>
            <w:r w:rsidRPr="00DC5CE3">
              <w:rPr>
                <w:rFonts w:ascii="Arial" w:hAnsi="Arial" w:cs="Arial"/>
                <w:sz w:val="20"/>
                <w:szCs w:val="20"/>
              </w:rPr>
              <w:t>0.10</w:t>
            </w:r>
          </w:p>
        </w:tc>
      </w:tr>
      <w:tr w:rsidR="00AE7E85" w:rsidRPr="00DC5CE3" w:rsidTr="00DC4D4E">
        <w:trPr>
          <w:jc w:val="center"/>
        </w:trPr>
        <w:tc>
          <w:tcPr>
            <w:tcW w:w="2556" w:type="pct"/>
            <w:shd w:val="clear" w:color="auto" w:fill="auto"/>
          </w:tcPr>
          <w:p w:rsidR="00AE7E85" w:rsidRPr="00DC5CE3" w:rsidRDefault="00AE7E85" w:rsidP="0072103C">
            <w:pPr>
              <w:jc w:val="both"/>
              <w:rPr>
                <w:rFonts w:ascii="Arial" w:hAnsi="Arial" w:cs="Arial"/>
                <w:sz w:val="20"/>
                <w:szCs w:val="20"/>
              </w:rPr>
            </w:pPr>
            <w:r w:rsidRPr="00DC5CE3">
              <w:rPr>
                <w:rFonts w:ascii="Arial" w:hAnsi="Arial" w:cs="Arial"/>
                <w:sz w:val="20"/>
                <w:szCs w:val="20"/>
              </w:rPr>
              <w:t>Marzo</w:t>
            </w:r>
          </w:p>
        </w:tc>
        <w:tc>
          <w:tcPr>
            <w:tcW w:w="2444" w:type="pct"/>
            <w:shd w:val="clear" w:color="auto" w:fill="auto"/>
          </w:tcPr>
          <w:p w:rsidR="00AE7E85" w:rsidRPr="00DC5CE3" w:rsidRDefault="00AE7E85" w:rsidP="0072103C">
            <w:pPr>
              <w:jc w:val="both"/>
              <w:rPr>
                <w:rFonts w:ascii="Arial" w:hAnsi="Arial" w:cs="Arial"/>
                <w:sz w:val="20"/>
                <w:szCs w:val="20"/>
              </w:rPr>
            </w:pPr>
            <w:r w:rsidRPr="00DC5CE3">
              <w:rPr>
                <w:rFonts w:ascii="Arial" w:hAnsi="Arial" w:cs="Arial"/>
                <w:sz w:val="20"/>
                <w:szCs w:val="20"/>
              </w:rPr>
              <w:t>0.08</w:t>
            </w:r>
          </w:p>
        </w:tc>
      </w:tr>
    </w:tbl>
    <w:p w:rsidR="00AE7E85" w:rsidRPr="00DC5CE3" w:rsidRDefault="00AE7E85" w:rsidP="0072103C">
      <w:pPr>
        <w:jc w:val="both"/>
        <w:rPr>
          <w:rFonts w:ascii="Arial" w:hAnsi="Arial" w:cs="Arial"/>
          <w:sz w:val="20"/>
          <w:szCs w:val="20"/>
        </w:rPr>
      </w:pPr>
    </w:p>
    <w:p w:rsidR="00AE7E85" w:rsidRPr="00DC5CE3" w:rsidRDefault="00AE7E85" w:rsidP="0072103C">
      <w:pPr>
        <w:jc w:val="both"/>
        <w:rPr>
          <w:rFonts w:ascii="Arial" w:hAnsi="Arial" w:cs="Arial"/>
          <w:sz w:val="20"/>
          <w:szCs w:val="20"/>
        </w:rPr>
      </w:pPr>
      <w:r w:rsidRPr="00DC5CE3">
        <w:rPr>
          <w:rFonts w:ascii="Arial" w:hAnsi="Arial" w:cs="Arial"/>
          <w:sz w:val="20"/>
          <w:szCs w:val="20"/>
        </w:rPr>
        <w:t>Para estos efectos, los contribuyentes que paguen el importe correspondiente a una anualidad en el mes de marzo no pagarán actualización y recargos sobre el impuesto correspondiente a los meses de enero y febrero del año 2016.</w:t>
      </w:r>
    </w:p>
    <w:p w:rsidR="00AE7E85" w:rsidRPr="00DC5CE3" w:rsidRDefault="00AE7E85" w:rsidP="0072103C">
      <w:pPr>
        <w:jc w:val="both"/>
        <w:rPr>
          <w:rFonts w:ascii="Arial" w:hAnsi="Arial" w:cs="Arial"/>
          <w:b/>
          <w:sz w:val="20"/>
          <w:szCs w:val="20"/>
        </w:rPr>
      </w:pPr>
    </w:p>
    <w:p w:rsidR="00AE7E85" w:rsidRPr="00DC5CE3" w:rsidRDefault="00AE7E85" w:rsidP="0072103C">
      <w:pPr>
        <w:jc w:val="both"/>
        <w:rPr>
          <w:rFonts w:ascii="Arial" w:hAnsi="Arial" w:cs="Arial"/>
          <w:sz w:val="20"/>
          <w:szCs w:val="20"/>
        </w:rPr>
      </w:pPr>
      <w:r w:rsidRPr="00DC5CE3">
        <w:rPr>
          <w:rFonts w:ascii="Arial" w:hAnsi="Arial" w:cs="Arial"/>
          <w:b/>
          <w:sz w:val="20"/>
          <w:szCs w:val="20"/>
        </w:rPr>
        <w:t>ARTÍCULO QUINTO.-</w:t>
      </w:r>
      <w:r w:rsidRPr="00DC5CE3">
        <w:rPr>
          <w:rFonts w:ascii="Arial" w:hAnsi="Arial" w:cs="Arial"/>
          <w:sz w:val="20"/>
          <w:szCs w:val="20"/>
        </w:rPr>
        <w:t xml:space="preserve"> Se otorga un estímulo fiscal en materia de impuesto predial, consistente en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2016, siempre y cuando los trabajos fueren iniciados y concluidos durante el año 2016, de conformidad con lo siguiente:</w:t>
      </w:r>
    </w:p>
    <w:p w:rsidR="00AE7E85" w:rsidRPr="00DC5CE3" w:rsidRDefault="00AE7E85" w:rsidP="0072103C">
      <w:pPr>
        <w:jc w:val="both"/>
        <w:rPr>
          <w:rFonts w:ascii="Arial" w:hAnsi="Arial" w:cs="Arial"/>
          <w:sz w:val="20"/>
          <w:szCs w:val="20"/>
        </w:rPr>
      </w:pPr>
      <w:r w:rsidRPr="00DC5CE3">
        <w:rPr>
          <w:rFonts w:ascii="Arial" w:hAnsi="Arial" w:cs="Arial"/>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AE7E85" w:rsidRPr="00DC5CE3" w:rsidRDefault="00AE7E85" w:rsidP="0072103C">
      <w:pPr>
        <w:jc w:val="both"/>
        <w:rPr>
          <w:rFonts w:ascii="Arial" w:hAnsi="Arial" w:cs="Arial"/>
          <w:sz w:val="20"/>
          <w:szCs w:val="20"/>
        </w:rPr>
      </w:pPr>
      <w:r w:rsidRPr="00DC5CE3">
        <w:rPr>
          <w:rFonts w:ascii="Arial" w:hAnsi="Arial" w:cs="Arial"/>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AE7E85" w:rsidRPr="00DC5CE3" w:rsidRDefault="00AE7E85" w:rsidP="0072103C">
      <w:pPr>
        <w:jc w:val="both"/>
        <w:rPr>
          <w:rFonts w:ascii="Arial" w:hAnsi="Arial" w:cs="Arial"/>
          <w:sz w:val="20"/>
          <w:szCs w:val="20"/>
        </w:rPr>
      </w:pPr>
      <w:r w:rsidRPr="00DC5CE3">
        <w:rPr>
          <w:rFonts w:ascii="Arial" w:hAnsi="Arial" w:cs="Arial"/>
          <w:sz w:val="20"/>
          <w:szCs w:val="20"/>
        </w:rPr>
        <w:t xml:space="preserve">Para efectos de este artículo se entenderá por </w:t>
      </w:r>
      <w:proofErr w:type="spellStart"/>
      <w:r w:rsidRPr="00DC5CE3">
        <w:rPr>
          <w:rFonts w:ascii="Arial" w:hAnsi="Arial" w:cs="Arial"/>
          <w:sz w:val="20"/>
          <w:szCs w:val="20"/>
        </w:rPr>
        <w:t>acreditamiento</w:t>
      </w:r>
      <w:proofErr w:type="spellEnd"/>
      <w:r w:rsidRPr="00DC5CE3">
        <w:rPr>
          <w:rFonts w:ascii="Arial" w:hAnsi="Arial" w:cs="Arial"/>
          <w:sz w:val="20"/>
          <w:szCs w:val="20"/>
        </w:rPr>
        <w:t>, el restar del impuesto predial que corresponda hasta el mes de diciembre de 2016, el importe de la inversión que se determine en la constancia de aplicación del estímulo.</w:t>
      </w:r>
    </w:p>
    <w:p w:rsidR="00AE7E85" w:rsidRPr="00DC5CE3" w:rsidRDefault="00AE7E85" w:rsidP="0072103C">
      <w:pPr>
        <w:jc w:val="both"/>
        <w:rPr>
          <w:rFonts w:ascii="Arial" w:hAnsi="Arial" w:cs="Arial"/>
          <w:sz w:val="20"/>
          <w:szCs w:val="20"/>
        </w:rPr>
      </w:pPr>
      <w:r w:rsidRPr="00DC5CE3">
        <w:rPr>
          <w:rFonts w:ascii="Arial" w:hAnsi="Arial" w:cs="Arial"/>
          <w:sz w:val="20"/>
          <w:szCs w:val="20"/>
        </w:rPr>
        <w:t>Asimismo, para efectos de este artículo, los tipos de trabajos que se podrán realizar serán los siguientes:</w:t>
      </w:r>
    </w:p>
    <w:p w:rsidR="00AE7E85" w:rsidRPr="00DC5CE3" w:rsidRDefault="00AE7E85" w:rsidP="0072103C">
      <w:pPr>
        <w:jc w:val="both"/>
        <w:rPr>
          <w:rFonts w:ascii="Arial" w:hAnsi="Arial" w:cs="Arial"/>
          <w:sz w:val="20"/>
          <w:szCs w:val="20"/>
        </w:rPr>
      </w:pPr>
      <w:r w:rsidRPr="00DC5CE3">
        <w:rPr>
          <w:rFonts w:ascii="Arial" w:hAnsi="Arial" w:cs="Arial"/>
          <w:sz w:val="20"/>
          <w:szCs w:val="20"/>
        </w:rPr>
        <w:t>I.- Rescate: Aquellos trabajos que se realizan para la recuperación de elementos que hubieren sido mutilados o alterados;</w:t>
      </w:r>
    </w:p>
    <w:p w:rsidR="00AE7E85" w:rsidRPr="00DC5CE3" w:rsidRDefault="00AE7E85" w:rsidP="0072103C">
      <w:pPr>
        <w:jc w:val="both"/>
        <w:rPr>
          <w:rFonts w:ascii="Arial" w:hAnsi="Arial" w:cs="Arial"/>
          <w:sz w:val="20"/>
          <w:szCs w:val="20"/>
        </w:rPr>
      </w:pPr>
      <w:r w:rsidRPr="00DC5CE3">
        <w:rPr>
          <w:rFonts w:ascii="Arial" w:hAnsi="Arial" w:cs="Arial"/>
          <w:sz w:val="20"/>
          <w:szCs w:val="20"/>
        </w:rPr>
        <w:t>II.- Consolidación: Aquellos trabajos que se realizan para devolver la estabilidad a partir de lo existente;</w:t>
      </w:r>
    </w:p>
    <w:p w:rsidR="00AE7E85" w:rsidRPr="00DC5CE3" w:rsidRDefault="00AE7E85" w:rsidP="0072103C">
      <w:pPr>
        <w:jc w:val="both"/>
        <w:rPr>
          <w:rFonts w:ascii="Arial" w:hAnsi="Arial" w:cs="Arial"/>
          <w:sz w:val="20"/>
          <w:szCs w:val="20"/>
        </w:rPr>
      </w:pPr>
      <w:r w:rsidRPr="00DC5CE3">
        <w:rPr>
          <w:rFonts w:ascii="Arial" w:hAnsi="Arial" w:cs="Arial"/>
          <w:sz w:val="20"/>
          <w:szCs w:val="20"/>
        </w:rPr>
        <w:t xml:space="preserve">III.- Restauración: Aquellos trabajos que se realizan para reincorporar algún elemento original, o con características similares a la original; </w:t>
      </w:r>
    </w:p>
    <w:p w:rsidR="00AE7E85" w:rsidRPr="00DC5CE3" w:rsidRDefault="00AE7E85" w:rsidP="0072103C">
      <w:pPr>
        <w:jc w:val="both"/>
        <w:rPr>
          <w:rFonts w:ascii="Arial" w:hAnsi="Arial" w:cs="Arial"/>
          <w:sz w:val="20"/>
          <w:szCs w:val="20"/>
        </w:rPr>
      </w:pPr>
      <w:r w:rsidRPr="00DC5CE3">
        <w:rPr>
          <w:rFonts w:ascii="Arial" w:hAnsi="Arial" w:cs="Arial"/>
          <w:sz w:val="20"/>
          <w:szCs w:val="20"/>
        </w:rPr>
        <w:t>IV.- Integración al contexto: Aquellos trabajos que permiten incorporar al predio en cuestión con las características de su entorno; y</w:t>
      </w:r>
    </w:p>
    <w:p w:rsidR="00AE7E85" w:rsidRPr="00DC5CE3" w:rsidRDefault="00AE7E85" w:rsidP="0072103C">
      <w:pPr>
        <w:jc w:val="both"/>
        <w:rPr>
          <w:rFonts w:ascii="Arial" w:hAnsi="Arial" w:cs="Arial"/>
          <w:sz w:val="20"/>
          <w:szCs w:val="20"/>
        </w:rPr>
      </w:pPr>
      <w:r w:rsidRPr="00DC5CE3">
        <w:rPr>
          <w:rFonts w:ascii="Arial" w:hAnsi="Arial" w:cs="Arial"/>
          <w:sz w:val="20"/>
          <w:szCs w:val="20"/>
        </w:rPr>
        <w:t>V.- Rehabilitación integral: Conjunto de trabajos, en interior y exterior, respetuosos de las características originales de inmueble que conlleve a su habitabilidad, y en consecuencia al uso inmediato.</w:t>
      </w:r>
    </w:p>
    <w:p w:rsidR="00AE7E85" w:rsidRPr="00DC5CE3" w:rsidRDefault="00AE7E85" w:rsidP="0072103C">
      <w:pPr>
        <w:jc w:val="both"/>
        <w:rPr>
          <w:rFonts w:ascii="Arial" w:hAnsi="Arial" w:cs="Arial"/>
          <w:sz w:val="20"/>
          <w:szCs w:val="20"/>
        </w:rPr>
      </w:pPr>
      <w:r w:rsidRPr="00DC5CE3">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 Dicha solicitud deberá contener cuando menos la información que indique el importe de la inversión, fecha de inicio y conclusión, así como el tipo de trabajo que se realizará.</w:t>
      </w:r>
    </w:p>
    <w:p w:rsidR="00AE7E85" w:rsidRPr="00DC5CE3" w:rsidRDefault="00AE7E85" w:rsidP="0072103C">
      <w:pPr>
        <w:jc w:val="both"/>
        <w:rPr>
          <w:rFonts w:ascii="Arial" w:hAnsi="Arial" w:cs="Arial"/>
          <w:sz w:val="20"/>
          <w:szCs w:val="20"/>
        </w:rPr>
      </w:pPr>
      <w:r w:rsidRPr="00DC5CE3">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AE7E85" w:rsidRPr="00DC5CE3" w:rsidRDefault="00AE7E85" w:rsidP="0072103C">
      <w:pPr>
        <w:jc w:val="both"/>
        <w:rPr>
          <w:rFonts w:ascii="Arial" w:hAnsi="Arial" w:cs="Arial"/>
          <w:sz w:val="20"/>
          <w:szCs w:val="20"/>
        </w:rPr>
      </w:pPr>
      <w:r w:rsidRPr="00DC5CE3">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AE7E85" w:rsidRPr="00DC5CE3" w:rsidRDefault="00AE7E85" w:rsidP="0072103C">
      <w:pPr>
        <w:jc w:val="both"/>
        <w:rPr>
          <w:rFonts w:ascii="Arial" w:hAnsi="Arial" w:cs="Arial"/>
          <w:sz w:val="20"/>
          <w:szCs w:val="20"/>
        </w:rPr>
      </w:pPr>
      <w:r w:rsidRPr="00DC5CE3">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AE7E85" w:rsidRPr="00DC5CE3" w:rsidRDefault="00AE7E85" w:rsidP="0072103C">
      <w:pPr>
        <w:jc w:val="both"/>
        <w:rPr>
          <w:rFonts w:ascii="Arial" w:hAnsi="Arial" w:cs="Arial"/>
          <w:sz w:val="20"/>
          <w:szCs w:val="20"/>
        </w:rPr>
      </w:pPr>
      <w:r w:rsidRPr="00DC5CE3">
        <w:rPr>
          <w:rFonts w:ascii="Arial" w:hAnsi="Arial" w:cs="Arial"/>
          <w:sz w:val="20"/>
          <w:szCs w:val="20"/>
        </w:rPr>
        <w:t>Para la aplicación de dicho estímulo la Dirección de Finanzas y Tesorería Municipal dictará un acuerdo de conformidad con lo siguiente:</w:t>
      </w:r>
    </w:p>
    <w:p w:rsidR="00AE7E85" w:rsidRPr="00DC5CE3" w:rsidRDefault="00AE7E85" w:rsidP="0072103C">
      <w:pPr>
        <w:jc w:val="both"/>
        <w:rPr>
          <w:rFonts w:ascii="Arial" w:hAnsi="Arial" w:cs="Arial"/>
          <w:sz w:val="20"/>
          <w:szCs w:val="20"/>
        </w:rPr>
      </w:pPr>
      <w:r w:rsidRPr="00DC5CE3">
        <w:rPr>
          <w:rFonts w:ascii="Arial" w:hAnsi="Arial" w:cs="Arial"/>
          <w:sz w:val="20"/>
          <w:szCs w:val="20"/>
        </w:rPr>
        <w:t>1. Determinará el importe del impuesto que se cause hasta por el mes de diciembre de 2016.</w:t>
      </w:r>
    </w:p>
    <w:p w:rsidR="00AE7E85" w:rsidRPr="00DC5CE3" w:rsidRDefault="00AE7E85" w:rsidP="0072103C">
      <w:pPr>
        <w:jc w:val="both"/>
        <w:rPr>
          <w:rFonts w:ascii="Arial" w:hAnsi="Arial" w:cs="Arial"/>
          <w:sz w:val="20"/>
          <w:szCs w:val="20"/>
        </w:rPr>
      </w:pPr>
      <w:r w:rsidRPr="00DC5CE3">
        <w:rPr>
          <w:rFonts w:ascii="Arial" w:hAnsi="Arial" w:cs="Arial"/>
          <w:sz w:val="20"/>
          <w:szCs w:val="20"/>
        </w:rPr>
        <w:t xml:space="preserve">2. Procederá a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 conformidad con lo establecido en este artículo.</w:t>
      </w:r>
    </w:p>
    <w:p w:rsidR="00AE7E85" w:rsidRPr="00DC5CE3" w:rsidRDefault="00AE7E85" w:rsidP="0072103C">
      <w:pPr>
        <w:jc w:val="both"/>
        <w:rPr>
          <w:rFonts w:ascii="Arial" w:hAnsi="Arial" w:cs="Arial"/>
          <w:sz w:val="20"/>
          <w:szCs w:val="20"/>
        </w:rPr>
      </w:pPr>
      <w:r w:rsidRPr="00DC5CE3">
        <w:rPr>
          <w:rFonts w:ascii="Arial" w:hAnsi="Arial" w:cs="Arial"/>
          <w:sz w:val="20"/>
          <w:szCs w:val="20"/>
        </w:rPr>
        <w:t xml:space="preserve">3.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menor que el importe de la inversión señalada en la constancia de aplicación del estímulo, se considerará pagado en su totalidad el impuesto correspondiente al período determinado en el punto 1.</w:t>
      </w:r>
    </w:p>
    <w:p w:rsidR="00AE7E85" w:rsidRPr="00DC5CE3" w:rsidRDefault="00AE7E85" w:rsidP="0072103C">
      <w:pPr>
        <w:jc w:val="both"/>
        <w:rPr>
          <w:rFonts w:ascii="Arial" w:hAnsi="Arial" w:cs="Arial"/>
          <w:sz w:val="20"/>
          <w:szCs w:val="20"/>
        </w:rPr>
      </w:pPr>
      <w:r w:rsidRPr="00DC5CE3">
        <w:rPr>
          <w:rFonts w:ascii="Arial" w:hAnsi="Arial" w:cs="Arial"/>
          <w:sz w:val="20"/>
          <w:szCs w:val="20"/>
        </w:rPr>
        <w:t xml:space="preserve">4.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mayor que el importe de la inversión determinada en la constancia de aplicación del estímulo, la diferencia deberá ser pagada al momento de aplicar el estímulo.</w:t>
      </w:r>
    </w:p>
    <w:p w:rsidR="00AE7E85" w:rsidRPr="00DC5CE3" w:rsidRDefault="00AE7E85" w:rsidP="0072103C">
      <w:pPr>
        <w:jc w:val="both"/>
        <w:rPr>
          <w:rFonts w:ascii="Arial" w:hAnsi="Arial" w:cs="Arial"/>
          <w:sz w:val="20"/>
          <w:szCs w:val="20"/>
        </w:rPr>
      </w:pPr>
      <w:r w:rsidRPr="00DC5CE3">
        <w:rPr>
          <w:rFonts w:ascii="Arial" w:hAnsi="Arial" w:cs="Arial"/>
          <w:sz w:val="20"/>
          <w:szCs w:val="20"/>
        </w:rPr>
        <w:t xml:space="preserve">En caso de que el impuesto predial se cause sobre la base de la contraprestación, el contribuyente deberá determinar el impuesto que se cause hasta el mes de diciembre de 2016, y realizar, en una sola declaración,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que señala este artículo. En este caso, le será aplicable lo dispuesto en los puntos 3 y 4 del párrafo anterior.</w:t>
      </w:r>
    </w:p>
    <w:p w:rsidR="00AE7E85" w:rsidRPr="00DC5CE3" w:rsidRDefault="00AE7E85" w:rsidP="0072103C">
      <w:pPr>
        <w:jc w:val="both"/>
        <w:rPr>
          <w:rFonts w:ascii="Arial" w:hAnsi="Arial" w:cs="Arial"/>
          <w:sz w:val="20"/>
          <w:szCs w:val="20"/>
        </w:rPr>
      </w:pPr>
      <w:r w:rsidRPr="00DC5CE3">
        <w:rPr>
          <w:rFonts w:ascii="Arial" w:hAnsi="Arial" w:cs="Arial"/>
          <w:sz w:val="20"/>
          <w:szCs w:val="20"/>
        </w:rPr>
        <w:t>En caso de que en los períodos comprendidos hasta el mes de diciembre de 2016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AE7E85" w:rsidRPr="00DC5CE3" w:rsidRDefault="00AE7E85" w:rsidP="0072103C">
      <w:pPr>
        <w:jc w:val="both"/>
        <w:rPr>
          <w:rFonts w:ascii="Arial" w:hAnsi="Arial" w:cs="Arial"/>
          <w:sz w:val="20"/>
          <w:szCs w:val="20"/>
        </w:rPr>
      </w:pPr>
      <w:r w:rsidRPr="00DC5CE3">
        <w:rPr>
          <w:rFonts w:ascii="Arial" w:hAnsi="Arial" w:cs="Arial"/>
          <w:sz w:val="20"/>
          <w:szCs w:val="20"/>
        </w:rPr>
        <w:t xml:space="preserve">La suma de los </w:t>
      </w:r>
      <w:proofErr w:type="spellStart"/>
      <w:r w:rsidRPr="00DC5CE3">
        <w:rPr>
          <w:rFonts w:ascii="Arial" w:hAnsi="Arial" w:cs="Arial"/>
          <w:sz w:val="20"/>
          <w:szCs w:val="20"/>
        </w:rPr>
        <w:t>acreditamientos</w:t>
      </w:r>
      <w:proofErr w:type="spellEnd"/>
      <w:r w:rsidRPr="00DC5CE3">
        <w:rPr>
          <w:rFonts w:ascii="Arial" w:hAnsi="Arial" w:cs="Arial"/>
          <w:sz w:val="20"/>
          <w:szCs w:val="20"/>
        </w:rPr>
        <w:t xml:space="preserve"> aplicados no podrá ser mayor al importe de la inversión que se determinó en la constancia de aplicación del estímulo.</w:t>
      </w:r>
    </w:p>
    <w:p w:rsidR="00AE7E85" w:rsidRPr="00DC5CE3" w:rsidRDefault="00AE7E85" w:rsidP="0072103C">
      <w:pPr>
        <w:jc w:val="both"/>
        <w:rPr>
          <w:rFonts w:ascii="Arial" w:hAnsi="Arial" w:cs="Arial"/>
          <w:sz w:val="20"/>
          <w:szCs w:val="20"/>
        </w:rPr>
      </w:pPr>
      <w:r w:rsidRPr="00DC5CE3">
        <w:rPr>
          <w:rFonts w:ascii="Arial" w:hAnsi="Arial" w:cs="Arial"/>
          <w:sz w:val="20"/>
          <w:szCs w:val="20"/>
        </w:rPr>
        <w:t xml:space="preserve">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importe de la inversión deberá realizarse contra el principal así como por los accesorios del mismo.</w:t>
      </w:r>
    </w:p>
    <w:p w:rsidR="00AE7E85" w:rsidRPr="00DC5CE3" w:rsidRDefault="00AE7E85" w:rsidP="0072103C">
      <w:pPr>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AE7E85" w:rsidRPr="00DC5CE3" w:rsidRDefault="00AE7E85" w:rsidP="0072103C">
      <w:pPr>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AE7E85" w:rsidRPr="00DC5CE3" w:rsidRDefault="00AE7E85" w:rsidP="0072103C">
      <w:pPr>
        <w:jc w:val="both"/>
        <w:rPr>
          <w:rFonts w:ascii="Arial" w:hAnsi="Arial" w:cs="Arial"/>
          <w:b/>
          <w:sz w:val="20"/>
          <w:szCs w:val="20"/>
        </w:rPr>
      </w:pPr>
    </w:p>
    <w:p w:rsidR="00AE7E85" w:rsidRPr="00DC5CE3" w:rsidRDefault="00AE7E85" w:rsidP="0072103C">
      <w:pPr>
        <w:jc w:val="both"/>
        <w:rPr>
          <w:rFonts w:ascii="Arial" w:hAnsi="Arial" w:cs="Arial"/>
          <w:sz w:val="20"/>
          <w:szCs w:val="20"/>
        </w:rPr>
      </w:pPr>
      <w:r w:rsidRPr="00DC5CE3">
        <w:rPr>
          <w:rFonts w:ascii="Arial" w:hAnsi="Arial" w:cs="Arial"/>
          <w:b/>
          <w:sz w:val="20"/>
          <w:szCs w:val="20"/>
        </w:rPr>
        <w:t>ARTÍCULO SEXTO.-</w:t>
      </w:r>
      <w:r w:rsidRPr="00DC5CE3">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2016, siempre y cuando el pago de dicho impuesto se realice durante dicho ejercicio.</w:t>
      </w:r>
    </w:p>
    <w:p w:rsidR="00AE7E85" w:rsidRPr="00DC5CE3" w:rsidRDefault="00AE7E85" w:rsidP="0072103C">
      <w:pPr>
        <w:jc w:val="both"/>
        <w:rPr>
          <w:rFonts w:ascii="Arial" w:hAnsi="Arial" w:cs="Arial"/>
          <w:sz w:val="20"/>
          <w:szCs w:val="20"/>
        </w:rPr>
      </w:pPr>
      <w:r w:rsidRPr="00DC5CE3">
        <w:rPr>
          <w:rFonts w:ascii="Arial" w:hAnsi="Arial" w:cs="Arial"/>
          <w:sz w:val="20"/>
          <w:szCs w:val="20"/>
        </w:rPr>
        <w:t>Para poder acceder al estímulo el contribuyente deberá acreditar que el inmueble es su casa habitación y exhibir la siguiente documentación:</w:t>
      </w:r>
    </w:p>
    <w:p w:rsidR="00AE7E85" w:rsidRPr="00DC5CE3" w:rsidRDefault="00AE7E85" w:rsidP="0072103C">
      <w:pPr>
        <w:jc w:val="both"/>
        <w:rPr>
          <w:rFonts w:ascii="Arial" w:hAnsi="Arial" w:cs="Arial"/>
          <w:sz w:val="20"/>
          <w:szCs w:val="20"/>
        </w:rPr>
      </w:pPr>
      <w:r w:rsidRPr="00DC5CE3">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AE7E85" w:rsidRPr="00DC5CE3" w:rsidRDefault="00AE7E85" w:rsidP="0072103C">
      <w:pPr>
        <w:jc w:val="both"/>
        <w:rPr>
          <w:rFonts w:ascii="Arial" w:hAnsi="Arial" w:cs="Arial"/>
          <w:sz w:val="20"/>
          <w:szCs w:val="20"/>
        </w:rPr>
      </w:pPr>
      <w:r w:rsidRPr="00DC5CE3">
        <w:rPr>
          <w:rFonts w:ascii="Arial" w:hAnsi="Arial" w:cs="Arial"/>
          <w:sz w:val="20"/>
          <w:szCs w:val="20"/>
        </w:rPr>
        <w:t>2.- Se encuentre pagado en su totalidad el impuesto predial, causado hasta por el mes de diciembre 2015.</w:t>
      </w:r>
    </w:p>
    <w:p w:rsidR="00AE7E85" w:rsidRPr="00DC5CE3" w:rsidRDefault="00AE7E85" w:rsidP="0072103C">
      <w:pPr>
        <w:jc w:val="both"/>
        <w:rPr>
          <w:rFonts w:ascii="Arial" w:hAnsi="Arial" w:cs="Arial"/>
          <w:sz w:val="20"/>
          <w:szCs w:val="20"/>
        </w:rPr>
      </w:pPr>
      <w:r w:rsidRPr="00DC5CE3">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AE7E85" w:rsidRPr="00DC5CE3" w:rsidRDefault="00AE7E85" w:rsidP="0072103C">
      <w:pPr>
        <w:jc w:val="both"/>
        <w:rPr>
          <w:rFonts w:ascii="Arial" w:hAnsi="Arial" w:cs="Arial"/>
          <w:sz w:val="20"/>
          <w:szCs w:val="20"/>
        </w:rPr>
      </w:pPr>
      <w:r w:rsidRPr="00DC5CE3">
        <w:rPr>
          <w:rFonts w:ascii="Arial" w:hAnsi="Arial" w:cs="Arial"/>
          <w:sz w:val="20"/>
          <w:szCs w:val="20"/>
        </w:rPr>
        <w:t>1. La credencial de elector, expedida por el Instituto Nacional Electoral (INE).</w:t>
      </w:r>
    </w:p>
    <w:p w:rsidR="00AE7E85" w:rsidRPr="00DC5CE3" w:rsidRDefault="00AE7E85" w:rsidP="0072103C">
      <w:pPr>
        <w:jc w:val="both"/>
        <w:rPr>
          <w:rFonts w:ascii="Arial" w:hAnsi="Arial" w:cs="Arial"/>
          <w:sz w:val="20"/>
          <w:szCs w:val="20"/>
        </w:rPr>
      </w:pPr>
      <w:r w:rsidRPr="00DC5CE3">
        <w:rPr>
          <w:rFonts w:ascii="Arial" w:hAnsi="Arial" w:cs="Arial"/>
          <w:sz w:val="20"/>
          <w:szCs w:val="20"/>
        </w:rPr>
        <w:t>2. Los comprobantes de los pagos efectuados por la prestación de energía eléctrica o de telefonía fija.</w:t>
      </w:r>
    </w:p>
    <w:p w:rsidR="00AE7E85" w:rsidRPr="00DC5CE3" w:rsidRDefault="00AE7E85" w:rsidP="0072103C">
      <w:pPr>
        <w:jc w:val="both"/>
        <w:rPr>
          <w:rFonts w:ascii="Arial" w:hAnsi="Arial" w:cs="Arial"/>
          <w:sz w:val="20"/>
          <w:szCs w:val="20"/>
        </w:rPr>
      </w:pPr>
      <w:r w:rsidRPr="00DC5CE3">
        <w:rPr>
          <w:rFonts w:ascii="Arial" w:hAnsi="Arial" w:cs="Arial"/>
          <w:sz w:val="20"/>
          <w:szCs w:val="20"/>
        </w:rPr>
        <w:t>La documentación a que se refieren las fracciones anteriores, deberá estar a nombre del propietario del inmueble objeto del estímulo.</w:t>
      </w:r>
    </w:p>
    <w:p w:rsidR="00AE7E85" w:rsidRPr="00DC5CE3" w:rsidRDefault="00AE7E85" w:rsidP="0072103C">
      <w:pPr>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AE7E85" w:rsidRPr="00DC5CE3" w:rsidRDefault="00AE7E85" w:rsidP="0072103C">
      <w:pPr>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AE7E85" w:rsidRPr="00DC5CE3" w:rsidRDefault="00AE7E85" w:rsidP="0072103C">
      <w:pPr>
        <w:jc w:val="both"/>
        <w:rPr>
          <w:rFonts w:ascii="Arial" w:hAnsi="Arial" w:cs="Arial"/>
          <w:b/>
          <w:sz w:val="20"/>
          <w:szCs w:val="20"/>
        </w:rPr>
      </w:pPr>
    </w:p>
    <w:p w:rsidR="00AE7E85" w:rsidRPr="00DC5CE3" w:rsidRDefault="00AE7E85" w:rsidP="0072103C">
      <w:pPr>
        <w:jc w:val="both"/>
        <w:rPr>
          <w:rFonts w:ascii="Arial" w:hAnsi="Arial" w:cs="Arial"/>
          <w:sz w:val="20"/>
          <w:szCs w:val="20"/>
        </w:rPr>
      </w:pPr>
      <w:r w:rsidRPr="00DC5CE3">
        <w:rPr>
          <w:rFonts w:ascii="Arial" w:hAnsi="Arial" w:cs="Arial"/>
          <w:b/>
          <w:sz w:val="20"/>
          <w:szCs w:val="20"/>
        </w:rPr>
        <w:t>ARTÍCULO SÉPTIMO.-</w:t>
      </w:r>
      <w:r w:rsidRPr="00DC5CE3">
        <w:rPr>
          <w:rFonts w:ascii="Arial" w:hAnsi="Arial" w:cs="Arial"/>
          <w:sz w:val="20"/>
          <w:szCs w:val="20"/>
        </w:rPr>
        <w:t xml:space="preserve"> Si durante el ejercicio fiscal 2016 el contribuyente hubiese pagado el importe correspondiente a esa anualidad del impuesto predial sobre la base del valor catastral, este pago se considerará como definitivo respecto de esta base; en consecuencia no le será aplicable lo dispuesto en los párrafos segundo y tercero del artículo 45 de esta Ley.</w:t>
      </w:r>
    </w:p>
    <w:p w:rsidR="00AE7E85" w:rsidRPr="00DC5CE3" w:rsidRDefault="00AE7E85" w:rsidP="0072103C">
      <w:pPr>
        <w:jc w:val="both"/>
        <w:rPr>
          <w:rFonts w:ascii="Arial" w:hAnsi="Arial" w:cs="Arial"/>
          <w:b/>
          <w:sz w:val="20"/>
          <w:szCs w:val="20"/>
        </w:rPr>
      </w:pPr>
    </w:p>
    <w:p w:rsidR="00AE7E85" w:rsidRPr="00DC5CE3" w:rsidRDefault="00AE7E85" w:rsidP="0072103C">
      <w:pPr>
        <w:jc w:val="both"/>
        <w:rPr>
          <w:rFonts w:ascii="Arial" w:hAnsi="Arial" w:cs="Arial"/>
          <w:sz w:val="20"/>
          <w:szCs w:val="20"/>
        </w:rPr>
      </w:pPr>
      <w:r w:rsidRPr="00DC5CE3">
        <w:rPr>
          <w:rFonts w:ascii="Arial" w:hAnsi="Arial" w:cs="Arial"/>
          <w:b/>
          <w:sz w:val="20"/>
          <w:szCs w:val="20"/>
        </w:rPr>
        <w:t>ARTÍCULO OCTAVO.-</w:t>
      </w:r>
      <w:r w:rsidRPr="00DC5CE3">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AE7E85" w:rsidRPr="00DC5CE3" w:rsidRDefault="00AE7E85" w:rsidP="0072103C">
      <w:pPr>
        <w:jc w:val="both"/>
        <w:rPr>
          <w:rFonts w:ascii="Arial" w:hAnsi="Arial" w:cs="Arial"/>
          <w:sz w:val="20"/>
          <w:szCs w:val="20"/>
        </w:rPr>
      </w:pPr>
      <w:r w:rsidRPr="00DC5CE3">
        <w:rPr>
          <w:rFonts w:ascii="Arial" w:hAnsi="Arial" w:cs="Arial"/>
          <w:b/>
          <w:sz w:val="20"/>
          <w:szCs w:val="20"/>
        </w:rPr>
        <w:t>ARTÍCULO NOVENO.-</w:t>
      </w:r>
      <w:r w:rsidRPr="00DC5CE3">
        <w:rPr>
          <w:rFonts w:ascii="Arial" w:hAnsi="Arial" w:cs="Arial"/>
          <w:sz w:val="20"/>
          <w:szCs w:val="20"/>
        </w:rPr>
        <w:t xml:space="preserve"> Las constancias que haya expedido la Dirección de Finanzas y Tesorería Municipal, para el registro de peritos valuadores, seguirán vigentes respecto de los avalúos que se emitan para efectos del Impuesto Sobre Adquisición de Inmuebles.</w:t>
      </w:r>
    </w:p>
    <w:p w:rsidR="00AE7E85" w:rsidRPr="00DC5CE3" w:rsidRDefault="00AE7E85" w:rsidP="0072103C">
      <w:pPr>
        <w:jc w:val="both"/>
        <w:rPr>
          <w:rFonts w:ascii="Arial" w:hAnsi="Arial" w:cs="Arial"/>
          <w:b/>
          <w:sz w:val="20"/>
          <w:szCs w:val="20"/>
        </w:rPr>
      </w:pPr>
    </w:p>
    <w:p w:rsidR="00AE7E85" w:rsidRPr="00DC5CE3" w:rsidRDefault="00AE7E85" w:rsidP="0072103C">
      <w:pPr>
        <w:jc w:val="both"/>
        <w:rPr>
          <w:rFonts w:ascii="Arial" w:hAnsi="Arial" w:cs="Arial"/>
          <w:sz w:val="20"/>
          <w:szCs w:val="20"/>
          <w:lang w:val="es-MX"/>
        </w:rPr>
      </w:pPr>
      <w:r w:rsidRPr="00DC5CE3">
        <w:rPr>
          <w:rFonts w:ascii="Arial" w:hAnsi="Arial" w:cs="Arial"/>
          <w:b/>
          <w:sz w:val="20"/>
          <w:szCs w:val="20"/>
        </w:rPr>
        <w:t>ARTÍCULO DÉCIMO.-</w:t>
      </w:r>
      <w:r w:rsidRPr="00DC5CE3">
        <w:rPr>
          <w:rFonts w:ascii="Arial" w:hAnsi="Arial" w:cs="Arial"/>
          <w:sz w:val="20"/>
          <w:szCs w:val="20"/>
        </w:rPr>
        <w:t xml:space="preserve"> </w:t>
      </w:r>
      <w:r w:rsidRPr="00DC5CE3">
        <w:rPr>
          <w:rFonts w:ascii="Arial" w:hAnsi="Arial" w:cs="Arial"/>
          <w:sz w:val="20"/>
          <w:szCs w:val="20"/>
          <w:lang w:val="es-MX"/>
        </w:rPr>
        <w:t xml:space="preserve">En el ejercicio fiscal 2016 el importe anual a pagar por los contribuyentes del impuesto predial, no podrá exceder de un 4% </w:t>
      </w:r>
      <w:r w:rsidRPr="00DC5CE3">
        <w:rPr>
          <w:rFonts w:ascii="Arial" w:hAnsi="Arial" w:cs="Arial"/>
          <w:sz w:val="20"/>
          <w:szCs w:val="20"/>
          <w:lang w:val="es-ES_tradnl"/>
        </w:rPr>
        <w:t xml:space="preserve">del que le haya correspondido durante el ejercicio fiscal 2015 </w:t>
      </w:r>
      <w:r w:rsidRPr="00DC5CE3">
        <w:rPr>
          <w:rFonts w:ascii="Arial" w:hAnsi="Arial" w:cs="Arial"/>
          <w:sz w:val="20"/>
          <w:szCs w:val="20"/>
          <w:lang w:val="es-MX"/>
        </w:rPr>
        <w:t>para los predios cuyo valor catastral sea menor o igual a $ 500,000.00 y para los predios cuyo valor catastral sea superior a $500,000.00 el impuesto predial no podrá exceder de un 10% del que le haya correspondido durante el ejercicio fiscal 2015. Este comparativo se efectuará solamente sobre el impuesto principal, sin tomar en consideración, bonificaciones, exenciones, reducciones, estímulos o accesorios legales.</w:t>
      </w:r>
    </w:p>
    <w:p w:rsidR="00AE7E85" w:rsidRPr="00DC5CE3" w:rsidRDefault="00AE7E85" w:rsidP="0072103C">
      <w:pPr>
        <w:jc w:val="both"/>
        <w:rPr>
          <w:rFonts w:ascii="Arial" w:hAnsi="Arial" w:cs="Arial"/>
          <w:sz w:val="20"/>
          <w:szCs w:val="20"/>
          <w:lang w:val="es-MX"/>
        </w:rPr>
      </w:pPr>
      <w:r w:rsidRPr="00DC5CE3">
        <w:rPr>
          <w:rFonts w:ascii="Arial" w:hAnsi="Arial" w:cs="Arial"/>
          <w:sz w:val="20"/>
          <w:szCs w:val="20"/>
          <w:lang w:val="es-MX"/>
        </w:rPr>
        <w:t>Se exceptúan de lo dispuesto en el párrafo inmediato anterior:</w:t>
      </w:r>
    </w:p>
    <w:p w:rsidR="00AE7E85" w:rsidRPr="00DC5CE3" w:rsidRDefault="00AE7E85" w:rsidP="0072103C">
      <w:pPr>
        <w:jc w:val="both"/>
        <w:rPr>
          <w:rFonts w:ascii="Arial" w:hAnsi="Arial" w:cs="Arial"/>
          <w:sz w:val="20"/>
          <w:szCs w:val="20"/>
          <w:lang w:val="es-MX"/>
        </w:rPr>
      </w:pPr>
      <w:r w:rsidRPr="00DC5CE3">
        <w:rPr>
          <w:rFonts w:ascii="Arial" w:hAnsi="Arial" w:cs="Arial"/>
          <w:sz w:val="20"/>
          <w:szCs w:val="20"/>
          <w:lang w:val="es-MX"/>
        </w:rPr>
        <w:t>a) Los predios, que como resultado de alguna modificación en su superficie de terreno, construcción, así como de la tipología de su construcción, haya aumentado en más de un 50% el valor catastral que tenían antes de dichas modificaciones, de conformidad con las disposiciones legales aplicables.</w:t>
      </w:r>
    </w:p>
    <w:p w:rsidR="00AE7E85" w:rsidRPr="00DC5CE3" w:rsidRDefault="00AE7E85" w:rsidP="0072103C">
      <w:pPr>
        <w:jc w:val="both"/>
        <w:rPr>
          <w:rFonts w:ascii="Arial" w:hAnsi="Arial" w:cs="Arial"/>
          <w:sz w:val="20"/>
          <w:szCs w:val="20"/>
          <w:lang w:val="es-MX"/>
        </w:rPr>
      </w:pPr>
      <w:r w:rsidRPr="00DC5CE3">
        <w:rPr>
          <w:rFonts w:ascii="Arial" w:hAnsi="Arial" w:cs="Arial"/>
          <w:sz w:val="20"/>
          <w:szCs w:val="20"/>
          <w:lang w:val="es-MX"/>
        </w:rPr>
        <w:t>b) Los predios que fueron objeto de traslación de dominio a partir del ejercicio inmediato anterior.</w:t>
      </w:r>
    </w:p>
    <w:p w:rsidR="00AE7E85" w:rsidRPr="00DC5CE3" w:rsidRDefault="00AE7E85" w:rsidP="0072103C">
      <w:pPr>
        <w:jc w:val="both"/>
        <w:rPr>
          <w:rFonts w:ascii="Arial" w:hAnsi="Arial" w:cs="Arial"/>
          <w:b/>
          <w:sz w:val="20"/>
          <w:szCs w:val="20"/>
        </w:rPr>
      </w:pPr>
    </w:p>
    <w:p w:rsidR="00AE7E85" w:rsidRPr="00DC5CE3" w:rsidRDefault="00AE7E85" w:rsidP="0072103C">
      <w:pPr>
        <w:jc w:val="both"/>
        <w:rPr>
          <w:rFonts w:ascii="Arial" w:hAnsi="Arial" w:cs="Arial"/>
          <w:sz w:val="20"/>
          <w:szCs w:val="20"/>
        </w:rPr>
      </w:pPr>
      <w:r w:rsidRPr="00DC5CE3">
        <w:rPr>
          <w:rFonts w:ascii="Arial" w:hAnsi="Arial" w:cs="Arial"/>
          <w:b/>
          <w:sz w:val="20"/>
          <w:szCs w:val="20"/>
        </w:rPr>
        <w:t xml:space="preserve">ARTÍCULO DÉCIMO PRIMERO.- </w:t>
      </w:r>
      <w:r w:rsidRPr="00DC5CE3">
        <w:rPr>
          <w:rFonts w:ascii="Arial" w:hAnsi="Arial" w:cs="Arial"/>
          <w:sz w:val="20"/>
          <w:szCs w:val="20"/>
        </w:rPr>
        <w:t>Si como resultado de las reformas constitucionales en materia de salario mínimo, se crea la Unidad de Medida y Actualización (UMA), a efecto de desvincular el salario mínimo como unidad, base, medida o referencia económica para fines ajenos a su naturaleza; se establece que para el ejercicio fiscal 2016, en donde se haga referencia en la presente Ley, al mencionado salario mínimo, éste se sustituirá por la Unidad de Medida y Actualización (UMA) que se publique para tal efecto.</w:t>
      </w:r>
    </w:p>
    <w:p w:rsidR="00AE7E85" w:rsidRPr="00DC5CE3" w:rsidRDefault="00AE7E85" w:rsidP="0072103C">
      <w:pPr>
        <w:jc w:val="both"/>
        <w:rPr>
          <w:rFonts w:ascii="Arial" w:hAnsi="Arial" w:cs="Arial"/>
          <w:sz w:val="20"/>
          <w:szCs w:val="20"/>
        </w:rPr>
      </w:pPr>
      <w:r w:rsidRPr="00DC5CE3">
        <w:rPr>
          <w:rFonts w:ascii="Arial" w:hAnsi="Arial" w:cs="Arial"/>
          <w:sz w:val="20"/>
          <w:szCs w:val="20"/>
        </w:rPr>
        <w:t>Cuando la aplicación de la Unidad de Medida y Actualización resultare una cantidad inferior a 72.20 pesos, se tomará como base esta cantidad en vez de la UMA.</w:t>
      </w:r>
    </w:p>
    <w:p w:rsidR="00AE7E85" w:rsidRPr="00DC5CE3" w:rsidRDefault="00AE7E85" w:rsidP="0072103C">
      <w:pPr>
        <w:spacing w:line="276" w:lineRule="auto"/>
        <w:rPr>
          <w:rFonts w:ascii="Arial" w:hAnsi="Arial" w:cs="Arial"/>
        </w:rPr>
      </w:pPr>
    </w:p>
    <w:p w:rsidR="00AE7E85" w:rsidRPr="00DC5CE3" w:rsidRDefault="00AE7E85" w:rsidP="0072103C">
      <w:pPr>
        <w:pStyle w:val="Textoindependiente"/>
        <w:tabs>
          <w:tab w:val="left" w:pos="1560"/>
        </w:tabs>
        <w:ind w:firstLine="709"/>
        <w:jc w:val="both"/>
        <w:rPr>
          <w:rFonts w:ascii="Arial" w:hAnsi="Arial" w:cs="Arial"/>
          <w:b/>
          <w:sz w:val="22"/>
          <w:szCs w:val="22"/>
        </w:rPr>
      </w:pPr>
      <w:r w:rsidRPr="00DC5CE3">
        <w:rPr>
          <w:rFonts w:ascii="Arial" w:hAnsi="Arial" w:cs="Arial"/>
          <w:b/>
          <w:sz w:val="22"/>
          <w:szCs w:val="22"/>
        </w:rPr>
        <w:t>DADO EN LA SEDE DEL RECINTO DEL PODER LEGISLATIVO EN LA CIUDAD DE MÉRIDA, YUCATÁN, ESTADOS UNIDOS MEXICANOS A LOS ONCE DÍAS DEL MES DE DICIEMBRE DEL AÑO DOS MIL QUINCE.- PRESIDENTE DIPUTADO ANTONIO HOMÁ SERRANO.- SECRETARIA DIPUTADA MARÍA ESTER ALONZO MORALES.- SECRETARIO DIPUTADO RAFAEL GERARDO MONTALVO MATA. RÚBRICA.</w:t>
      </w:r>
    </w:p>
    <w:p w:rsidR="00AE7E85" w:rsidRPr="00DC5CE3" w:rsidRDefault="00AE7E85" w:rsidP="0072103C">
      <w:pPr>
        <w:jc w:val="both"/>
        <w:rPr>
          <w:rFonts w:ascii="Arial" w:hAnsi="Arial" w:cs="Arial"/>
          <w:sz w:val="22"/>
        </w:rPr>
      </w:pPr>
    </w:p>
    <w:p w:rsidR="00AE7E85" w:rsidRPr="00DC5CE3" w:rsidRDefault="00AE7E85" w:rsidP="0072103C">
      <w:pPr>
        <w:adjustRightInd w:val="0"/>
        <w:spacing w:line="360" w:lineRule="auto"/>
        <w:jc w:val="both"/>
        <w:rPr>
          <w:rFonts w:ascii="Arial" w:hAnsi="Arial" w:cs="Arial"/>
          <w:b/>
          <w:sz w:val="20"/>
          <w:szCs w:val="20"/>
        </w:rPr>
      </w:pPr>
    </w:p>
    <w:p w:rsidR="00AE7E85" w:rsidRPr="00DC5CE3" w:rsidRDefault="00AE7E85" w:rsidP="0072103C">
      <w:pPr>
        <w:spacing w:line="360" w:lineRule="auto"/>
        <w:jc w:val="both"/>
        <w:rPr>
          <w:rFonts w:ascii="Arial" w:hAnsi="Arial" w:cs="Arial"/>
        </w:rPr>
      </w:pPr>
    </w:p>
    <w:p w:rsidR="00AE7E85" w:rsidRPr="00DC5CE3" w:rsidRDefault="00AE7E85" w:rsidP="0072103C">
      <w:pPr>
        <w:spacing w:line="276" w:lineRule="auto"/>
        <w:rPr>
          <w:rFonts w:ascii="Arial" w:hAnsi="Arial" w:cs="Arial"/>
        </w:rPr>
      </w:pPr>
    </w:p>
    <w:p w:rsidR="00AE7E85" w:rsidRPr="00DC5CE3" w:rsidRDefault="00AE7E85" w:rsidP="0072103C">
      <w:pPr>
        <w:ind w:left="180" w:firstLine="540"/>
        <w:jc w:val="center"/>
        <w:rPr>
          <w:rFonts w:ascii="Arial" w:eastAsia="MS Mincho" w:hAnsi="Arial" w:cs="Arial"/>
          <w:b/>
          <w:sz w:val="20"/>
          <w:szCs w:val="20"/>
          <w:lang w:val="es-MX"/>
        </w:rPr>
      </w:pPr>
    </w:p>
    <w:p w:rsidR="00A7774F" w:rsidRPr="00DC5CE3" w:rsidRDefault="00AE7E85" w:rsidP="0072103C">
      <w:pPr>
        <w:spacing w:line="276" w:lineRule="auto"/>
        <w:jc w:val="center"/>
        <w:rPr>
          <w:rFonts w:ascii="Arial" w:hAnsi="Arial" w:cs="Arial"/>
          <w:b/>
          <w:sz w:val="20"/>
          <w:szCs w:val="20"/>
        </w:rPr>
      </w:pPr>
      <w:r w:rsidRPr="00DC5CE3">
        <w:rPr>
          <w:rFonts w:ascii="Arial" w:hAnsi="Arial" w:cs="Arial"/>
          <w:b/>
          <w:sz w:val="20"/>
          <w:szCs w:val="20"/>
        </w:rPr>
        <w:br w:type="column"/>
      </w:r>
      <w:r w:rsidR="00A7774F" w:rsidRPr="00DC5CE3">
        <w:rPr>
          <w:rFonts w:ascii="Arial" w:hAnsi="Arial" w:cs="Arial"/>
          <w:b/>
          <w:sz w:val="20"/>
          <w:szCs w:val="20"/>
        </w:rPr>
        <w:t xml:space="preserve">DECRETO 440 </w:t>
      </w:r>
    </w:p>
    <w:p w:rsidR="00A7774F" w:rsidRPr="00DC5CE3" w:rsidRDefault="00A7774F" w:rsidP="0072103C">
      <w:pPr>
        <w:jc w:val="center"/>
        <w:rPr>
          <w:rFonts w:ascii="Arial" w:eastAsia="MS Mincho" w:hAnsi="Arial" w:cs="Arial"/>
          <w:b/>
          <w:sz w:val="20"/>
          <w:szCs w:val="20"/>
          <w:lang w:val="es-MX"/>
        </w:rPr>
      </w:pPr>
      <w:r w:rsidRPr="00DC5CE3">
        <w:rPr>
          <w:rFonts w:ascii="Arial" w:eastAsia="MS Mincho" w:hAnsi="Arial" w:cs="Arial"/>
          <w:b/>
          <w:sz w:val="20"/>
          <w:szCs w:val="20"/>
          <w:lang w:val="es-MX"/>
        </w:rPr>
        <w:t xml:space="preserve">Publicado en el Diario Oficial del Gobierno </w:t>
      </w:r>
    </w:p>
    <w:p w:rsidR="00A7774F" w:rsidRPr="00DC5CE3" w:rsidRDefault="00A7774F" w:rsidP="0072103C">
      <w:pPr>
        <w:jc w:val="center"/>
        <w:rPr>
          <w:rFonts w:ascii="Arial" w:eastAsia="MS Mincho" w:hAnsi="Arial" w:cs="Arial"/>
          <w:b/>
          <w:sz w:val="20"/>
          <w:szCs w:val="20"/>
          <w:lang w:val="es-MX"/>
        </w:rPr>
      </w:pPr>
      <w:proofErr w:type="gramStart"/>
      <w:r w:rsidRPr="00DC5CE3">
        <w:rPr>
          <w:rFonts w:ascii="Arial" w:eastAsia="MS Mincho" w:hAnsi="Arial" w:cs="Arial"/>
          <w:b/>
          <w:sz w:val="20"/>
          <w:szCs w:val="20"/>
          <w:lang w:val="es-MX"/>
        </w:rPr>
        <w:t>el</w:t>
      </w:r>
      <w:proofErr w:type="gramEnd"/>
      <w:r w:rsidRPr="00DC5CE3">
        <w:rPr>
          <w:rFonts w:ascii="Arial" w:eastAsia="MS Mincho" w:hAnsi="Arial" w:cs="Arial"/>
          <w:b/>
          <w:sz w:val="20"/>
          <w:szCs w:val="20"/>
          <w:lang w:val="es-MX"/>
        </w:rPr>
        <w:t xml:space="preserve"> 30 de Diciembre de 2016</w:t>
      </w:r>
    </w:p>
    <w:p w:rsidR="00A7774F" w:rsidRPr="00DC5CE3" w:rsidRDefault="00A7774F" w:rsidP="0072103C">
      <w:pPr>
        <w:jc w:val="both"/>
        <w:rPr>
          <w:rFonts w:ascii="Arial" w:hAnsi="Arial" w:cs="Arial"/>
          <w:b/>
          <w:sz w:val="20"/>
          <w:szCs w:val="20"/>
        </w:rPr>
      </w:pPr>
    </w:p>
    <w:p w:rsidR="00A7774F" w:rsidRPr="00DC5CE3" w:rsidRDefault="00A7774F" w:rsidP="0072103C">
      <w:pPr>
        <w:jc w:val="both"/>
        <w:rPr>
          <w:rFonts w:ascii="Arial" w:hAnsi="Arial" w:cs="Arial"/>
          <w:sz w:val="20"/>
          <w:szCs w:val="20"/>
        </w:rPr>
      </w:pPr>
      <w:r w:rsidRPr="00DC5CE3">
        <w:rPr>
          <w:rFonts w:ascii="Arial" w:hAnsi="Arial" w:cs="Arial"/>
          <w:b/>
          <w:bCs/>
          <w:color w:val="000000"/>
          <w:sz w:val="20"/>
          <w:szCs w:val="20"/>
        </w:rPr>
        <w:t xml:space="preserve">Artículo Único.- </w:t>
      </w:r>
      <w:r w:rsidRPr="00DC5CE3">
        <w:rPr>
          <w:rFonts w:ascii="Arial" w:hAnsi="Arial" w:cs="Arial"/>
          <w:bCs/>
          <w:color w:val="000000"/>
          <w:sz w:val="20"/>
          <w:szCs w:val="20"/>
        </w:rPr>
        <w:t xml:space="preserve">Se reforma el artículo 4; se reforma el antepenúltimo párrafo del artículo 9; se adiciona el artículo 9-A; se reforman los incisos b), c) y f) del artículo 11; se reforma el artículo 12; se reforma el primer párrafo del artículo 20; se reforma el artículo 20 A; se adiciona al Título Primero, del Capitulo Segundo,  la Sección Octava denominada “Ingresos por ventas de bienes y servicios” que contiene el artículo 20-B; se reforma el artículo 21; se reforma el artículo 22; se reforma el artículo 29; se adiciona el artículo 29-A; se convierte el párrafo séptimo en fracción I, conteniendo los incisos de la a) a la h), se le adiciona el inciso i), se convierte el párrafo noveno en fracción II, conteniendo los incisos de la a) a la f) y se le adiciona el inciso g), todos del artículo 31; se reforma el primer párrafo del artículo 37; se reforma la denominación del título de la sección décima octava para quedar como: “De la unidad de medida y actualización”, perteneciente al Capítulo Tercero del Título Primero; se reforma el artículo 40; se adiciona la fracción II, recorriéndose las actuales fracciones II, III, IV y V para pasar a ser las fracciones III, IV, V y VI del artículo 41; se adiciona la fracción III al artículo 42; se adiciona la fracción III, recorriéndose las actuales III, IV y V para pasar a ser las fracciones IV, V y VI,  todas del artículo 43; se reforma la fracción II del artículo 44; se reforma el artículo 46; se adiciona un último párrafo al artículo 48; se reforma el primero, segundo y quinto párrafo del artículo 50; se reforma la fracción XII del artículo 56; se reforman las fracciones IV y VI del artículo 57; se adiciona el inciso e) de la fracción I del artículo 58; se reforma la fracción I del artículo 61; se reforma el segundo párrafo del artículo 70; se reforma la fracción VIII y se adicionan las fracciones XX y XXI del artículo 75; se reforma el artículo 76; se reforma el artículo 79; se reforma el 80; se reforma el artículo 81; se reforma el artículo 84; se reforman los párrafos segundo y tercero del artículo 86; se reforma el artículo 87; se reforma el primer párrafo y se adicionan los numerales 1., 2., 3. </w:t>
      </w:r>
      <w:proofErr w:type="gramStart"/>
      <w:r w:rsidRPr="00DC5CE3">
        <w:rPr>
          <w:rFonts w:ascii="Arial" w:hAnsi="Arial" w:cs="Arial"/>
          <w:bCs/>
          <w:color w:val="000000"/>
          <w:sz w:val="20"/>
          <w:szCs w:val="20"/>
        </w:rPr>
        <w:t>y</w:t>
      </w:r>
      <w:proofErr w:type="gramEnd"/>
      <w:r w:rsidRPr="00DC5CE3">
        <w:rPr>
          <w:rFonts w:ascii="Arial" w:hAnsi="Arial" w:cs="Arial"/>
          <w:bCs/>
          <w:color w:val="000000"/>
          <w:sz w:val="20"/>
          <w:szCs w:val="20"/>
        </w:rPr>
        <w:t xml:space="preserve"> 4. al inciso a) de la fracción III, del artículo 89; se reforman los artículos 93, 95, 97 y 98; se reforma el último párrafo del artículo 99; se reforman los artículos 101, 102, 110, 111, 112, 113, 114, 117, 118, 121 y 122; se reforma la fracción II del artículo 123; se reforman los artículos 124 y 126;  se reforman los incisos a) y b) del artículo 129; se reforman los artículos 130 y 131;  se adiciona la fracción IV del artículo 140; se reforma el artículo 144; se adiciona al Título Segundo, Capitulo III, la sección Vigésima denominada: “De los derechos por la prestación de servicios en materia de protección civil” que contiene los artículos del 144-A al 144-C; se reforman los artículos 161 y 165; se reforma el último párrafo del artículo 168 y se reforma el artículo 177, todos de la Ley de Hacienda del Municipio de Mérida, Yucatán, para quedar como sigue;</w:t>
      </w:r>
    </w:p>
    <w:p w:rsidR="00A7774F" w:rsidRPr="00DC5CE3" w:rsidRDefault="00A7774F" w:rsidP="0072103C">
      <w:pPr>
        <w:spacing w:line="360" w:lineRule="auto"/>
        <w:jc w:val="center"/>
        <w:rPr>
          <w:rFonts w:ascii="Arial" w:hAnsi="Arial" w:cs="Arial"/>
          <w:b/>
          <w:sz w:val="20"/>
          <w:szCs w:val="20"/>
        </w:rPr>
      </w:pPr>
    </w:p>
    <w:p w:rsidR="00A7774F" w:rsidRPr="00DC5CE3" w:rsidRDefault="00A7774F" w:rsidP="0072103C">
      <w:pPr>
        <w:jc w:val="center"/>
        <w:rPr>
          <w:rFonts w:ascii="Arial" w:hAnsi="Arial" w:cs="Arial"/>
          <w:b/>
          <w:sz w:val="20"/>
          <w:szCs w:val="20"/>
          <w:lang w:val="es-MX"/>
        </w:rPr>
      </w:pPr>
      <w:r w:rsidRPr="00DC5CE3">
        <w:rPr>
          <w:rFonts w:ascii="Arial" w:hAnsi="Arial" w:cs="Arial"/>
          <w:b/>
          <w:sz w:val="20"/>
          <w:szCs w:val="20"/>
          <w:lang w:val="es-MX"/>
        </w:rPr>
        <w:t>T R A N S I T O R I O S</w:t>
      </w:r>
    </w:p>
    <w:p w:rsidR="00A7774F" w:rsidRPr="00DC5CE3" w:rsidRDefault="00A7774F" w:rsidP="0072103C">
      <w:pPr>
        <w:jc w:val="center"/>
        <w:rPr>
          <w:rFonts w:ascii="Arial" w:hAnsi="Arial" w:cs="Arial"/>
          <w:sz w:val="20"/>
          <w:szCs w:val="20"/>
          <w:lang w:val="es-MX"/>
        </w:rPr>
      </w:pPr>
    </w:p>
    <w:p w:rsidR="00A7774F" w:rsidRPr="00DC5CE3" w:rsidRDefault="00A7774F" w:rsidP="0072103C">
      <w:pPr>
        <w:jc w:val="both"/>
        <w:rPr>
          <w:rFonts w:ascii="Arial" w:hAnsi="Arial" w:cs="Arial"/>
          <w:sz w:val="20"/>
          <w:szCs w:val="20"/>
        </w:rPr>
      </w:pPr>
      <w:r w:rsidRPr="00DC5CE3">
        <w:rPr>
          <w:rFonts w:ascii="Arial" w:hAnsi="Arial" w:cs="Arial"/>
          <w:b/>
          <w:sz w:val="20"/>
          <w:szCs w:val="20"/>
        </w:rPr>
        <w:t>ARTÍCULO PRIMERO.-</w:t>
      </w:r>
      <w:r w:rsidRPr="00DC5CE3">
        <w:rPr>
          <w:rFonts w:ascii="Arial" w:hAnsi="Arial" w:cs="Arial"/>
          <w:sz w:val="20"/>
          <w:szCs w:val="20"/>
        </w:rPr>
        <w:t xml:space="preserve"> Este Decreto entrará en vigor el día uno de enero del año dos mil diecisiete, previa su publicación en el Diario Oficial del Gobierno del Estado.</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b/>
          <w:sz w:val="20"/>
          <w:szCs w:val="20"/>
        </w:rPr>
        <w:t>ARTÍCULO SEGUNDO.-</w:t>
      </w:r>
      <w:r w:rsidRPr="00DC5CE3">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b/>
          <w:sz w:val="20"/>
          <w:szCs w:val="20"/>
        </w:rPr>
        <w:t>ARTÍCULO TERCERO.-</w:t>
      </w:r>
      <w:r w:rsidRPr="00DC5CE3">
        <w:rPr>
          <w:rFonts w:ascii="Arial" w:hAnsi="Arial" w:cs="Arial"/>
          <w:sz w:val="20"/>
          <w:szCs w:val="20"/>
        </w:rPr>
        <w:t xml:space="preserve"> En caso de que durante el ejercicio fiscal 2017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hAnsi="Arial" w:cs="Arial"/>
          <w:sz w:val="20"/>
          <w:szCs w:val="20"/>
        </w:rPr>
        <w:t>decrementadas</w:t>
      </w:r>
      <w:proofErr w:type="spellEnd"/>
      <w:r w:rsidRPr="00DC5CE3">
        <w:rPr>
          <w:rFonts w:ascii="Arial" w:hAnsi="Arial" w:cs="Arial"/>
          <w:sz w:val="20"/>
          <w:szCs w:val="20"/>
        </w:rPr>
        <w:t>, en la misma proporción que las tarifas autorizadas lo sean para dichos concesionarios.</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b/>
          <w:sz w:val="20"/>
          <w:szCs w:val="20"/>
        </w:rPr>
        <w:t>ARTÍCULO CUARTO.-</w:t>
      </w:r>
      <w:r w:rsidRPr="00DC5CE3">
        <w:rPr>
          <w:rFonts w:ascii="Arial" w:hAnsi="Arial" w:cs="Arial"/>
          <w:sz w:val="20"/>
          <w:szCs w:val="20"/>
        </w:rPr>
        <w:t xml:space="preserve"> Para el ejercicio fiscal 2017, en vez de aplicar lo dispuesto en el segundo párrafo del artículo 48 las bonificaciones se otorgarán de conformidad con la siguiente tabla:</w:t>
      </w:r>
    </w:p>
    <w:p w:rsidR="00A7774F" w:rsidRPr="00DC5CE3" w:rsidRDefault="00A7774F" w:rsidP="0072103C">
      <w:pPr>
        <w:jc w:val="both"/>
        <w:rPr>
          <w:rFonts w:ascii="Arial" w:hAnsi="Arial" w:cs="Arial"/>
          <w:b/>
          <w:sz w:val="20"/>
          <w:szCs w:val="20"/>
        </w:rPr>
      </w:pPr>
    </w:p>
    <w:tbl>
      <w:tblPr>
        <w:tblW w:w="3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2927"/>
      </w:tblGrid>
      <w:tr w:rsidR="00A7774F" w:rsidRPr="00DC5CE3" w:rsidTr="0072103C">
        <w:trPr>
          <w:jc w:val="center"/>
        </w:trPr>
        <w:tc>
          <w:tcPr>
            <w:tcW w:w="2556" w:type="pct"/>
            <w:shd w:val="clear" w:color="auto" w:fill="auto"/>
          </w:tcPr>
          <w:p w:rsidR="00A7774F" w:rsidRPr="00DC5CE3" w:rsidRDefault="00A7774F" w:rsidP="0072103C">
            <w:pPr>
              <w:jc w:val="both"/>
              <w:rPr>
                <w:rFonts w:ascii="Arial" w:hAnsi="Arial" w:cs="Arial"/>
                <w:b/>
                <w:sz w:val="20"/>
                <w:szCs w:val="20"/>
              </w:rPr>
            </w:pPr>
            <w:r w:rsidRPr="00DC5CE3">
              <w:rPr>
                <w:rFonts w:ascii="Arial" w:hAnsi="Arial" w:cs="Arial"/>
                <w:b/>
                <w:sz w:val="20"/>
                <w:szCs w:val="20"/>
              </w:rPr>
              <w:t>Mes en el que se paga el equivalente a una anualidad</w:t>
            </w:r>
          </w:p>
        </w:tc>
        <w:tc>
          <w:tcPr>
            <w:tcW w:w="2444" w:type="pct"/>
            <w:shd w:val="clear" w:color="auto" w:fill="auto"/>
          </w:tcPr>
          <w:p w:rsidR="00A7774F" w:rsidRPr="00DC5CE3" w:rsidRDefault="00A7774F" w:rsidP="0072103C">
            <w:pPr>
              <w:jc w:val="both"/>
              <w:rPr>
                <w:rFonts w:ascii="Arial" w:hAnsi="Arial" w:cs="Arial"/>
                <w:b/>
                <w:sz w:val="20"/>
                <w:szCs w:val="20"/>
              </w:rPr>
            </w:pPr>
            <w:r w:rsidRPr="00DC5CE3">
              <w:rPr>
                <w:rFonts w:ascii="Arial" w:hAnsi="Arial" w:cs="Arial"/>
                <w:b/>
                <w:sz w:val="20"/>
                <w:szCs w:val="20"/>
              </w:rPr>
              <w:t>Factor de bonificación</w:t>
            </w:r>
          </w:p>
        </w:tc>
      </w:tr>
      <w:tr w:rsidR="00A7774F" w:rsidRPr="00DC5CE3" w:rsidTr="0072103C">
        <w:trPr>
          <w:jc w:val="center"/>
        </w:trPr>
        <w:tc>
          <w:tcPr>
            <w:tcW w:w="2556" w:type="pct"/>
            <w:shd w:val="clear" w:color="auto" w:fill="auto"/>
          </w:tcPr>
          <w:p w:rsidR="00A7774F" w:rsidRPr="00DC5CE3" w:rsidRDefault="00A7774F" w:rsidP="0072103C">
            <w:pPr>
              <w:jc w:val="both"/>
              <w:rPr>
                <w:rFonts w:ascii="Arial" w:hAnsi="Arial" w:cs="Arial"/>
                <w:sz w:val="20"/>
                <w:szCs w:val="20"/>
              </w:rPr>
            </w:pPr>
            <w:r w:rsidRPr="00DC5CE3">
              <w:rPr>
                <w:rFonts w:ascii="Arial" w:hAnsi="Arial" w:cs="Arial"/>
                <w:sz w:val="20"/>
                <w:szCs w:val="20"/>
              </w:rPr>
              <w:t>Enero</w:t>
            </w:r>
          </w:p>
        </w:tc>
        <w:tc>
          <w:tcPr>
            <w:tcW w:w="2444" w:type="pct"/>
            <w:shd w:val="clear" w:color="auto" w:fill="auto"/>
          </w:tcPr>
          <w:p w:rsidR="00A7774F" w:rsidRPr="00DC5CE3" w:rsidRDefault="00A7774F" w:rsidP="0072103C">
            <w:pPr>
              <w:jc w:val="both"/>
              <w:rPr>
                <w:rFonts w:ascii="Arial" w:hAnsi="Arial" w:cs="Arial"/>
                <w:sz w:val="20"/>
                <w:szCs w:val="20"/>
              </w:rPr>
            </w:pPr>
            <w:r w:rsidRPr="00DC5CE3">
              <w:rPr>
                <w:rFonts w:ascii="Arial" w:hAnsi="Arial" w:cs="Arial"/>
                <w:sz w:val="20"/>
                <w:szCs w:val="20"/>
              </w:rPr>
              <w:t>0.20</w:t>
            </w:r>
          </w:p>
        </w:tc>
      </w:tr>
      <w:tr w:rsidR="00A7774F" w:rsidRPr="00DC5CE3" w:rsidTr="0072103C">
        <w:trPr>
          <w:jc w:val="center"/>
        </w:trPr>
        <w:tc>
          <w:tcPr>
            <w:tcW w:w="2556" w:type="pct"/>
            <w:shd w:val="clear" w:color="auto" w:fill="auto"/>
          </w:tcPr>
          <w:p w:rsidR="00A7774F" w:rsidRPr="00DC5CE3" w:rsidRDefault="00A7774F" w:rsidP="0072103C">
            <w:pPr>
              <w:jc w:val="both"/>
              <w:rPr>
                <w:rFonts w:ascii="Arial" w:hAnsi="Arial" w:cs="Arial"/>
                <w:sz w:val="20"/>
                <w:szCs w:val="20"/>
              </w:rPr>
            </w:pPr>
            <w:r w:rsidRPr="00DC5CE3">
              <w:rPr>
                <w:rFonts w:ascii="Arial" w:hAnsi="Arial" w:cs="Arial"/>
                <w:sz w:val="20"/>
                <w:szCs w:val="20"/>
              </w:rPr>
              <w:t>Febrero</w:t>
            </w:r>
          </w:p>
        </w:tc>
        <w:tc>
          <w:tcPr>
            <w:tcW w:w="2444" w:type="pct"/>
            <w:shd w:val="clear" w:color="auto" w:fill="auto"/>
          </w:tcPr>
          <w:p w:rsidR="00A7774F" w:rsidRPr="00DC5CE3" w:rsidRDefault="00A7774F" w:rsidP="0072103C">
            <w:pPr>
              <w:jc w:val="both"/>
              <w:rPr>
                <w:rFonts w:ascii="Arial" w:hAnsi="Arial" w:cs="Arial"/>
                <w:sz w:val="20"/>
                <w:szCs w:val="20"/>
              </w:rPr>
            </w:pPr>
            <w:r w:rsidRPr="00DC5CE3">
              <w:rPr>
                <w:rFonts w:ascii="Arial" w:hAnsi="Arial" w:cs="Arial"/>
                <w:sz w:val="20"/>
                <w:szCs w:val="20"/>
              </w:rPr>
              <w:t>0.10</w:t>
            </w:r>
          </w:p>
        </w:tc>
      </w:tr>
      <w:tr w:rsidR="00A7774F" w:rsidRPr="00DC5CE3" w:rsidTr="0072103C">
        <w:trPr>
          <w:jc w:val="center"/>
        </w:trPr>
        <w:tc>
          <w:tcPr>
            <w:tcW w:w="2556" w:type="pct"/>
            <w:shd w:val="clear" w:color="auto" w:fill="auto"/>
          </w:tcPr>
          <w:p w:rsidR="00A7774F" w:rsidRPr="00DC5CE3" w:rsidRDefault="00A7774F" w:rsidP="0072103C">
            <w:pPr>
              <w:jc w:val="both"/>
              <w:rPr>
                <w:rFonts w:ascii="Arial" w:hAnsi="Arial" w:cs="Arial"/>
                <w:sz w:val="20"/>
                <w:szCs w:val="20"/>
              </w:rPr>
            </w:pPr>
            <w:r w:rsidRPr="00DC5CE3">
              <w:rPr>
                <w:rFonts w:ascii="Arial" w:hAnsi="Arial" w:cs="Arial"/>
                <w:sz w:val="20"/>
                <w:szCs w:val="20"/>
              </w:rPr>
              <w:t>Marzo</w:t>
            </w:r>
          </w:p>
        </w:tc>
        <w:tc>
          <w:tcPr>
            <w:tcW w:w="2444" w:type="pct"/>
            <w:shd w:val="clear" w:color="auto" w:fill="auto"/>
          </w:tcPr>
          <w:p w:rsidR="00A7774F" w:rsidRPr="00DC5CE3" w:rsidRDefault="00A7774F" w:rsidP="0072103C">
            <w:pPr>
              <w:jc w:val="both"/>
              <w:rPr>
                <w:rFonts w:ascii="Arial" w:hAnsi="Arial" w:cs="Arial"/>
                <w:sz w:val="20"/>
                <w:szCs w:val="20"/>
              </w:rPr>
            </w:pPr>
            <w:r w:rsidRPr="00DC5CE3">
              <w:rPr>
                <w:rFonts w:ascii="Arial" w:hAnsi="Arial" w:cs="Arial"/>
                <w:sz w:val="20"/>
                <w:szCs w:val="20"/>
              </w:rPr>
              <w:t>0.08</w:t>
            </w:r>
          </w:p>
        </w:tc>
      </w:tr>
    </w:tbl>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sz w:val="20"/>
          <w:szCs w:val="20"/>
        </w:rPr>
        <w:t>Para estos efectos, los contribuyentes que paguen el importe correspondiente a una anualidad en el mes de marzo no pagarán actualización y recargos sobre el impuesto correspondiente a los meses de enero y febrero del año 2017.</w:t>
      </w:r>
    </w:p>
    <w:p w:rsidR="00A7774F" w:rsidRPr="00DC5CE3" w:rsidRDefault="00A7774F" w:rsidP="0072103C">
      <w:pPr>
        <w:jc w:val="both"/>
        <w:rPr>
          <w:rFonts w:ascii="Arial" w:hAnsi="Arial" w:cs="Arial"/>
          <w:sz w:val="20"/>
          <w:szCs w:val="20"/>
        </w:rPr>
      </w:pP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b/>
          <w:sz w:val="20"/>
          <w:szCs w:val="20"/>
        </w:rPr>
        <w:t>ARTÍCULO QUINTO.-</w:t>
      </w:r>
      <w:r w:rsidRPr="00DC5CE3">
        <w:rPr>
          <w:rFonts w:ascii="Arial" w:hAnsi="Arial" w:cs="Arial"/>
          <w:sz w:val="20"/>
          <w:szCs w:val="20"/>
        </w:rPr>
        <w:t xml:space="preserve"> Se otorga un estímulo fiscal en materia de impuesto predial, consistente en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2017, siempre y cuando los trabajos fueren iniciados y concluidos durante el año 2017, de conformidad con lo siguiente:</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 xml:space="preserve">Para efectos de este artículo se entenderá por </w:t>
      </w:r>
      <w:proofErr w:type="spellStart"/>
      <w:r w:rsidRPr="00DC5CE3">
        <w:rPr>
          <w:rFonts w:ascii="Arial" w:hAnsi="Arial" w:cs="Arial"/>
          <w:sz w:val="20"/>
          <w:szCs w:val="20"/>
        </w:rPr>
        <w:t>acreditamiento</w:t>
      </w:r>
      <w:proofErr w:type="spellEnd"/>
      <w:r w:rsidRPr="00DC5CE3">
        <w:rPr>
          <w:rFonts w:ascii="Arial" w:hAnsi="Arial" w:cs="Arial"/>
          <w:sz w:val="20"/>
          <w:szCs w:val="20"/>
        </w:rPr>
        <w:t>, el restar del impuesto predial que corresponda hasta el mes de diciembre de 2017, el importe de la inversión que se determine en la constancia de aplicación del estímulo.</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Asimismo, para efectos de este artículo, los tipos de trabajos que se podrán realizar serán los siguientes:</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I.- Rescate: Aquellos trabajos que se realizan para la recuperación de elementos que hubieren sido mutilados o alterados;</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II.- Consolidación: Aquellos trabajos que se realizan para devolver la estabilidad a partir de lo existente;</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 xml:space="preserve">III.- Restauración: Aquellos trabajos que se realizan para reincorporar algún elemento original, o con características similares a la original; </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IV.- Integración al contexto: Aquellos trabajos que permiten incorporar al predio en cuestión con las características de su entorno; y</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V.- Rehabilitación integral: Conjunto de trabajos, en interior y exterior, respetuosos de las características originales de inmueble que conlleve a su habitabilidad, y en consecuencia al uso inmediato.</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Dicha solicitud deberá contener cuando menos la información que indique el importe de la inversión, fecha de inicio y conclusión, así como el tipo de trabajo que se realizará.</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Para la aplicación de dicho estímulo la Dirección de Finanzas y Tesorería Municipal dictará un acuerdo de conformidad con lo siguiente:</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1. Determinará el importe del impuesto que se cause hasta por el mes de diciembre de 2017.</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 xml:space="preserve">2. Procederá a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 conformidad con lo establecido en este artículo.</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 xml:space="preserve">3.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menor que el importe de la inversión señalada en la constancia de aplicación del estímulo, se considerará pagado en su totalidad el impuesto correspondiente al período determinado en el punto 1.</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 xml:space="preserve">4.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mayor que el importe de la inversión determinada en la constancia de aplicación del estímulo, la diferencia deberá ser pagada al momento de aplicar el estímulo.</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 xml:space="preserve">En caso de que el impuesto predial se cause sobre la base de la contraprestación, el contribuyente deberá determinar el impuesto que se cause hasta el mes de diciembre de 2017, y realizar, en una sola declaración,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que señala este artículo. En este caso, le será aplicable lo dispuesto en los puntos 3 y 4 del párrafo anterior.</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En caso de que en los períodos comprendidos hasta el mes de diciembre de 2017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 xml:space="preserve">La suma de los </w:t>
      </w:r>
      <w:proofErr w:type="spellStart"/>
      <w:r w:rsidRPr="00DC5CE3">
        <w:rPr>
          <w:rFonts w:ascii="Arial" w:hAnsi="Arial" w:cs="Arial"/>
          <w:sz w:val="20"/>
          <w:szCs w:val="20"/>
        </w:rPr>
        <w:t>acreditamientos</w:t>
      </w:r>
      <w:proofErr w:type="spellEnd"/>
      <w:r w:rsidRPr="00DC5CE3">
        <w:rPr>
          <w:rFonts w:ascii="Arial" w:hAnsi="Arial" w:cs="Arial"/>
          <w:sz w:val="20"/>
          <w:szCs w:val="20"/>
        </w:rPr>
        <w:t xml:space="preserve"> aplicados no podrá ser mayor al importe de la inversión que se determinó en la constancia de aplicación del estímulo.</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 xml:space="preserve">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importe de la inversión deberá realizarse contra el principal así como por los accesorios del mismo.</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b/>
          <w:sz w:val="20"/>
          <w:szCs w:val="20"/>
        </w:rPr>
        <w:t>ARTÍCULO SEXTO.-</w:t>
      </w:r>
      <w:r w:rsidRPr="00DC5CE3">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2017, siempre y cuando el pago de dicho impuesto se realice durante dicho ejercicio.</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sz w:val="20"/>
          <w:szCs w:val="20"/>
        </w:rPr>
        <w:t>Para poder acceder al estímulo el contribuyente deberá acreditar que el inmueble es su casa habitación y exhibir la siguiente documentación:</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sz w:val="20"/>
          <w:szCs w:val="20"/>
        </w:rPr>
        <w:t>2.- Se encuentre pagado en su totalidad el impuesto predial, causado</w:t>
      </w:r>
      <w:r w:rsidR="00F50346">
        <w:rPr>
          <w:rFonts w:ascii="Arial" w:hAnsi="Arial" w:cs="Arial"/>
          <w:sz w:val="20"/>
          <w:szCs w:val="20"/>
        </w:rPr>
        <w:t xml:space="preserve"> hasta por el mes de diciembre </w:t>
      </w:r>
      <w:r w:rsidRPr="00DC5CE3">
        <w:rPr>
          <w:rFonts w:ascii="Arial" w:hAnsi="Arial" w:cs="Arial"/>
          <w:sz w:val="20"/>
          <w:szCs w:val="20"/>
        </w:rPr>
        <w:t>de 2016.</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sz w:val="20"/>
          <w:szCs w:val="20"/>
        </w:rPr>
        <w:t>1. La credencial de elector, expedida por el Instituto Nacional Electoral (INE).</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sz w:val="20"/>
          <w:szCs w:val="20"/>
        </w:rPr>
        <w:t>2. Los comprobantes de los pagos efectuados por la prestación de energía eléctrica o de telefonía fija.</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sz w:val="20"/>
          <w:szCs w:val="20"/>
        </w:rPr>
        <w:t>La documentación a que se refieren las fracciones anteriores, deberá estar a nombre del propietario del inmueble objeto del estímulo.</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b/>
          <w:sz w:val="20"/>
          <w:szCs w:val="20"/>
        </w:rPr>
        <w:t>ARTÍCULO SÉPTIMO.-</w:t>
      </w:r>
      <w:r w:rsidRPr="00DC5CE3">
        <w:rPr>
          <w:rFonts w:ascii="Arial" w:hAnsi="Arial" w:cs="Arial"/>
          <w:sz w:val="20"/>
          <w:szCs w:val="20"/>
        </w:rPr>
        <w:t xml:space="preserve"> Si durante el ejercicio fiscal 2017 el contribuyente hubiese pagado el importe correspondiente a esa anualidad del impuesto predial sobre la base del valor catastral, este pago se considerará como definitivo respecto de esta base; en consecuencia no le será aplicable lo dispuesto en los párrafos segundo y tercero del artículo 45 de esta Ley.</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b/>
          <w:sz w:val="20"/>
          <w:szCs w:val="20"/>
        </w:rPr>
        <w:t>ARTÍCULO OCTAVO.-</w:t>
      </w:r>
      <w:r w:rsidRPr="00DC5CE3">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A7774F" w:rsidRPr="00DC5CE3" w:rsidRDefault="00A7774F" w:rsidP="0072103C">
      <w:pPr>
        <w:jc w:val="both"/>
        <w:rPr>
          <w:rFonts w:ascii="Arial" w:hAnsi="Arial" w:cs="Arial"/>
          <w:sz w:val="20"/>
          <w:szCs w:val="20"/>
        </w:rPr>
      </w:pPr>
    </w:p>
    <w:p w:rsidR="00A7774F" w:rsidRPr="00DC5CE3" w:rsidRDefault="00A7774F" w:rsidP="0072103C">
      <w:pPr>
        <w:jc w:val="both"/>
        <w:rPr>
          <w:rFonts w:ascii="Arial" w:hAnsi="Arial" w:cs="Arial"/>
          <w:sz w:val="20"/>
          <w:szCs w:val="20"/>
        </w:rPr>
      </w:pPr>
      <w:r w:rsidRPr="00DC5CE3">
        <w:rPr>
          <w:rFonts w:ascii="Arial" w:hAnsi="Arial" w:cs="Arial"/>
          <w:b/>
          <w:sz w:val="20"/>
          <w:szCs w:val="20"/>
        </w:rPr>
        <w:t>ARTÍCULO NOVENO.-</w:t>
      </w:r>
      <w:r w:rsidRPr="00DC5CE3">
        <w:rPr>
          <w:rFonts w:ascii="Arial" w:hAnsi="Arial" w:cs="Arial"/>
          <w:sz w:val="20"/>
          <w:szCs w:val="20"/>
        </w:rPr>
        <w:t xml:space="preserve"> Las constancias que haya expedido la Dirección de Finanzas y Tesorería Municipal, para el registro de peritos valuadores, seguirán vigentes respecto de los avalúos que se emitan para efectos del Impuesto Sobre Adquisición de Inmuebles.</w:t>
      </w:r>
    </w:p>
    <w:p w:rsidR="00A7774F" w:rsidRPr="00DC5CE3" w:rsidRDefault="00A7774F" w:rsidP="0072103C">
      <w:pPr>
        <w:jc w:val="both"/>
        <w:rPr>
          <w:rFonts w:ascii="Arial" w:hAnsi="Arial" w:cs="Arial"/>
          <w:b/>
          <w:sz w:val="20"/>
          <w:szCs w:val="20"/>
        </w:rPr>
      </w:pP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b/>
          <w:sz w:val="20"/>
          <w:szCs w:val="20"/>
        </w:rPr>
        <w:t>ARTÍCULO DÉCIMO.-</w:t>
      </w:r>
      <w:r w:rsidRPr="00DC5CE3">
        <w:rPr>
          <w:rFonts w:ascii="Arial" w:hAnsi="Arial" w:cs="Arial"/>
          <w:sz w:val="20"/>
          <w:szCs w:val="20"/>
        </w:rPr>
        <w:t xml:space="preserve"> En el ejercicio fiscal 2017 el importe anual a pagar por los contribuyentes del impuesto predial, no podrá exceder de un 4% del que le haya correspondido durante el ejercicio fiscal 2016 para los predios cuyo valor catastral sea menor o igual a $500,000.00 y para los predios cuyo valor catastral sea superior a $500,000.00 el impuesto predial no podrá exceder de un 10% del que le haya correspondido durante el ejercicio fiscal 2016. Este comparativo se efectuará solamente sobre el impuesto principal, sin tomar en consideración, bonificaciones, exenciones, reducciones, estímulos o accesorios legales.</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Se exceptúan de lo dispuesto en el párrafo inmediato anterior:</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a) Los predios, que como resultado de alguna modificación en su superficie de terreno, construcción, así como de la tipología de su construcción, haya aumentado en más de un 50% el valor catastral que tenían antes de dichas modificaciones, de conformidad con las disposiciones legales aplicables.</w:t>
      </w:r>
    </w:p>
    <w:p w:rsidR="00A7774F" w:rsidRPr="00DC5CE3" w:rsidRDefault="00A7774F" w:rsidP="0072103C">
      <w:pPr>
        <w:spacing w:after="100" w:afterAutospacing="1"/>
        <w:jc w:val="both"/>
        <w:rPr>
          <w:rFonts w:ascii="Arial" w:hAnsi="Arial" w:cs="Arial"/>
          <w:sz w:val="20"/>
          <w:szCs w:val="20"/>
        </w:rPr>
      </w:pPr>
      <w:r w:rsidRPr="00DC5CE3">
        <w:rPr>
          <w:rFonts w:ascii="Arial" w:hAnsi="Arial" w:cs="Arial"/>
          <w:sz w:val="20"/>
          <w:szCs w:val="20"/>
        </w:rPr>
        <w:t>b) Los predios que fueron objeto de traslación de dominio a partir del ejercicio inmediato anterior.</w:t>
      </w:r>
    </w:p>
    <w:p w:rsidR="00A7774F" w:rsidRPr="00DC5CE3" w:rsidRDefault="00A7774F" w:rsidP="0072103C">
      <w:pPr>
        <w:spacing w:line="276" w:lineRule="auto"/>
        <w:jc w:val="both"/>
        <w:rPr>
          <w:rFonts w:ascii="Arial" w:hAnsi="Arial" w:cs="Arial"/>
          <w:sz w:val="20"/>
          <w:szCs w:val="20"/>
        </w:rPr>
      </w:pPr>
      <w:r w:rsidRPr="00DC5CE3">
        <w:rPr>
          <w:rFonts w:ascii="Arial" w:hAnsi="Arial" w:cs="Arial"/>
          <w:b/>
          <w:sz w:val="20"/>
          <w:szCs w:val="20"/>
        </w:rPr>
        <w:t xml:space="preserve">ARTÍCULO DÉCIMO PRIMERO.- </w:t>
      </w:r>
      <w:r w:rsidRPr="00DC5CE3">
        <w:rPr>
          <w:rFonts w:ascii="Arial" w:hAnsi="Arial" w:cs="Arial"/>
          <w:sz w:val="20"/>
          <w:szCs w:val="20"/>
        </w:rPr>
        <w:t>Los artículos 76 y 89 de esta ley, relativos a la Zona 1. Consolidación Urbana, Zona 2. Crecimiento Urbano, Zona 3. Regeneración y Desarrollo Sustentable y Zona 4. Conservación de los Recursos Naturales, entrarán en vigor para el ejercicio fiscal 2017, al día siguiente de la aprobación del Programa Municipal de Desarrollo Urbano, solamente en el caso de que queden incluidos exactamente en los mismos términos en los que se encuentran redactados, mientras esto no ocurra, se aplicarán los derechos como sigue:</w:t>
      </w:r>
    </w:p>
    <w:p w:rsidR="00A7774F" w:rsidRPr="00DC5CE3" w:rsidRDefault="00A7774F" w:rsidP="0072103C">
      <w:pPr>
        <w:spacing w:line="276" w:lineRule="auto"/>
        <w:jc w:val="both"/>
        <w:rPr>
          <w:rFonts w:ascii="Arial" w:hAnsi="Arial" w:cs="Arial"/>
          <w:sz w:val="20"/>
          <w:szCs w:val="20"/>
        </w:rPr>
      </w:pPr>
    </w:p>
    <w:p w:rsidR="00A7774F" w:rsidRPr="00DC5CE3" w:rsidRDefault="00A7774F" w:rsidP="0072103C">
      <w:pPr>
        <w:spacing w:line="276" w:lineRule="auto"/>
        <w:jc w:val="both"/>
        <w:rPr>
          <w:rFonts w:ascii="Arial" w:hAnsi="Arial" w:cs="Arial"/>
          <w:b/>
          <w:sz w:val="20"/>
          <w:szCs w:val="20"/>
        </w:rPr>
      </w:pPr>
      <w:r w:rsidRPr="00DC5CE3">
        <w:rPr>
          <w:rFonts w:ascii="Arial" w:hAnsi="Arial" w:cs="Arial"/>
          <w:b/>
          <w:sz w:val="20"/>
          <w:szCs w:val="20"/>
        </w:rPr>
        <w:t>De la Base y de las Cuotas.</w:t>
      </w:r>
    </w:p>
    <w:p w:rsidR="00A7774F" w:rsidRPr="00DC5CE3" w:rsidRDefault="00A7774F" w:rsidP="0072103C">
      <w:pPr>
        <w:spacing w:line="276" w:lineRule="auto"/>
        <w:jc w:val="both"/>
        <w:rPr>
          <w:rFonts w:ascii="Arial" w:hAnsi="Arial" w:cs="Arial"/>
          <w:sz w:val="20"/>
          <w:szCs w:val="20"/>
        </w:rPr>
      </w:pPr>
      <w:r w:rsidRPr="00DC5CE3">
        <w:rPr>
          <w:rFonts w:ascii="Arial" w:hAnsi="Arial" w:cs="Arial"/>
          <w:b/>
          <w:sz w:val="20"/>
          <w:szCs w:val="20"/>
        </w:rPr>
        <w:t>ARTÍCULO 76.-</w:t>
      </w:r>
      <w:r w:rsidRPr="00DC5CE3">
        <w:rPr>
          <w:rFonts w:ascii="Arial" w:hAnsi="Arial" w:cs="Arial"/>
          <w:sz w:val="20"/>
          <w:szCs w:val="20"/>
        </w:rPr>
        <w:t xml:space="preserve"> Los derechos por los servicios indicados en el artículo 75 se pagarán conforme lo siguiente:</w:t>
      </w:r>
    </w:p>
    <w:tbl>
      <w:tblPr>
        <w:tblW w:w="4935" w:type="pct"/>
        <w:tblLayout w:type="fixed"/>
        <w:tblCellMar>
          <w:left w:w="70" w:type="dxa"/>
          <w:right w:w="70" w:type="dxa"/>
        </w:tblCellMar>
        <w:tblLook w:val="0000" w:firstRow="0" w:lastRow="0" w:firstColumn="0" w:lastColumn="0" w:noHBand="0" w:noVBand="0"/>
      </w:tblPr>
      <w:tblGrid>
        <w:gridCol w:w="6076"/>
        <w:gridCol w:w="38"/>
        <w:gridCol w:w="1288"/>
        <w:gridCol w:w="31"/>
        <w:gridCol w:w="1725"/>
      </w:tblGrid>
      <w:tr w:rsidR="00A7774F" w:rsidRPr="00DC5CE3" w:rsidTr="0072103C">
        <w:tc>
          <w:tcPr>
            <w:tcW w:w="4041" w:type="pct"/>
            <w:gridSpan w:val="3"/>
            <w:vAlign w:val="center"/>
          </w:tcPr>
          <w:p w:rsidR="00A7774F" w:rsidRPr="00DC5CE3" w:rsidRDefault="00A7774F" w:rsidP="0072103C">
            <w:pPr>
              <w:spacing w:line="276" w:lineRule="auto"/>
              <w:rPr>
                <w:rFonts w:ascii="Arial" w:hAnsi="Arial" w:cs="Arial"/>
                <w:b/>
                <w:sz w:val="20"/>
                <w:szCs w:val="20"/>
              </w:rPr>
            </w:pPr>
            <w:r w:rsidRPr="00DC5CE3">
              <w:rPr>
                <w:rFonts w:ascii="Arial" w:hAnsi="Arial" w:cs="Arial"/>
                <w:b/>
                <w:bCs/>
                <w:sz w:val="20"/>
                <w:szCs w:val="20"/>
                <w:lang w:val="es-MX"/>
              </w:rPr>
              <w:t>Concepto</w:t>
            </w:r>
          </w:p>
        </w:tc>
        <w:tc>
          <w:tcPr>
            <w:tcW w:w="959" w:type="pct"/>
            <w:gridSpan w:val="2"/>
            <w:vAlign w:val="center"/>
          </w:tcPr>
          <w:p w:rsidR="00A7774F" w:rsidRPr="00DC5CE3" w:rsidRDefault="00A7774F" w:rsidP="0072103C">
            <w:pPr>
              <w:spacing w:line="276" w:lineRule="auto"/>
              <w:jc w:val="center"/>
              <w:rPr>
                <w:rFonts w:ascii="Arial" w:hAnsi="Arial" w:cs="Arial"/>
                <w:b/>
                <w:sz w:val="20"/>
                <w:szCs w:val="20"/>
              </w:rPr>
            </w:pPr>
            <w:r w:rsidRPr="00DC5CE3">
              <w:rPr>
                <w:rFonts w:ascii="Arial" w:hAnsi="Arial" w:cs="Arial"/>
                <w:b/>
                <w:bCs/>
                <w:sz w:val="20"/>
                <w:szCs w:val="20"/>
              </w:rPr>
              <w:t>Veces la unidad de medida y actualización</w:t>
            </w:r>
          </w:p>
        </w:tc>
      </w:tr>
      <w:tr w:rsidR="00A7774F" w:rsidRPr="00DC5CE3" w:rsidTr="0072103C">
        <w:tc>
          <w:tcPr>
            <w:tcW w:w="5000" w:type="pct"/>
            <w:gridSpan w:val="5"/>
          </w:tcPr>
          <w:p w:rsidR="00A7774F" w:rsidRPr="00DC5CE3" w:rsidRDefault="00A7774F" w:rsidP="0072103C">
            <w:pPr>
              <w:spacing w:line="276" w:lineRule="auto"/>
              <w:rPr>
                <w:rFonts w:ascii="Arial" w:hAnsi="Arial" w:cs="Arial"/>
                <w:sz w:val="20"/>
                <w:szCs w:val="20"/>
                <w:lang w:val="es-ES_tradnl"/>
              </w:rPr>
            </w:pPr>
            <w:r w:rsidRPr="00DC5CE3">
              <w:rPr>
                <w:rFonts w:ascii="Arial" w:hAnsi="Arial" w:cs="Arial"/>
                <w:sz w:val="20"/>
                <w:szCs w:val="20"/>
                <w:lang w:val="es-ES_tradnl"/>
              </w:rPr>
              <w:t>I.- Licencias de Uso del Suelo</w:t>
            </w:r>
          </w:p>
        </w:tc>
      </w:tr>
      <w:tr w:rsidR="00A7774F" w:rsidRPr="00DC5CE3" w:rsidTr="0072103C">
        <w:tc>
          <w:tcPr>
            <w:tcW w:w="5000" w:type="pct"/>
            <w:gridSpan w:val="5"/>
            <w:vAlign w:val="center"/>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lang w:val="es-ES_tradnl"/>
              </w:rPr>
              <w:t>1. Para Desarrollo Inmobiliario</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lang w:val="es-ES_tradnl"/>
              </w:rPr>
              <w:t>a) Con superficie de hasta 10,000.00 metros cuadrados</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35</w:t>
            </w:r>
          </w:p>
        </w:tc>
        <w:tc>
          <w:tcPr>
            <w:tcW w:w="942" w:type="pct"/>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rPr>
          <w:trHeight w:val="595"/>
        </w:trPr>
        <w:tc>
          <w:tcPr>
            <w:tcW w:w="3317" w:type="pct"/>
            <w:vAlign w:val="center"/>
          </w:tcPr>
          <w:p w:rsidR="00A7774F" w:rsidRPr="00DC5CE3" w:rsidRDefault="00A7774F" w:rsidP="0072103C">
            <w:pPr>
              <w:ind w:left="426" w:hanging="284"/>
              <w:rPr>
                <w:rFonts w:ascii="Arial" w:hAnsi="Arial" w:cs="Arial"/>
                <w:sz w:val="20"/>
                <w:szCs w:val="20"/>
                <w:lang w:val="es-ES_tradnl"/>
              </w:rPr>
            </w:pPr>
            <w:r w:rsidRPr="00DC5CE3">
              <w:rPr>
                <w:rFonts w:ascii="Arial" w:hAnsi="Arial" w:cs="Arial"/>
                <w:sz w:val="20"/>
                <w:szCs w:val="20"/>
                <w:lang w:val="es-ES_tradnl"/>
              </w:rPr>
              <w:t>b) Con superficie de 10,000.01 hasta 50,000.00 metros cuadrados</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40</w:t>
            </w:r>
          </w:p>
        </w:tc>
        <w:tc>
          <w:tcPr>
            <w:tcW w:w="942" w:type="pct"/>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284"/>
              <w:rPr>
                <w:rFonts w:ascii="Arial" w:hAnsi="Arial" w:cs="Arial"/>
                <w:sz w:val="20"/>
                <w:szCs w:val="20"/>
              </w:rPr>
            </w:pPr>
            <w:r w:rsidRPr="00DC5CE3">
              <w:rPr>
                <w:rFonts w:ascii="Arial" w:hAnsi="Arial" w:cs="Arial"/>
                <w:sz w:val="20"/>
                <w:szCs w:val="20"/>
                <w:lang w:val="es-ES_tradnl"/>
              </w:rPr>
              <w:t>c) Con superficie de 50,000.01 hasta 100,000.00 metros cuadrados</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60</w:t>
            </w:r>
          </w:p>
        </w:tc>
        <w:tc>
          <w:tcPr>
            <w:tcW w:w="942" w:type="pct"/>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284"/>
              <w:rPr>
                <w:rFonts w:ascii="Arial" w:hAnsi="Arial" w:cs="Arial"/>
                <w:sz w:val="20"/>
                <w:szCs w:val="20"/>
              </w:rPr>
            </w:pPr>
            <w:r w:rsidRPr="00DC5CE3">
              <w:rPr>
                <w:rFonts w:ascii="Arial" w:hAnsi="Arial" w:cs="Arial"/>
                <w:sz w:val="20"/>
                <w:szCs w:val="20"/>
                <w:lang w:val="es-ES_tradnl"/>
              </w:rPr>
              <w:t>d) Con superficie de 100,000.01 hasta 150,000.00 metros cuadrados</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70</w:t>
            </w:r>
          </w:p>
        </w:tc>
        <w:tc>
          <w:tcPr>
            <w:tcW w:w="942" w:type="pct"/>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284"/>
              <w:rPr>
                <w:rFonts w:ascii="Arial" w:hAnsi="Arial" w:cs="Arial"/>
                <w:sz w:val="20"/>
                <w:szCs w:val="20"/>
              </w:rPr>
            </w:pPr>
            <w:r w:rsidRPr="00DC5CE3">
              <w:rPr>
                <w:rFonts w:ascii="Arial" w:hAnsi="Arial" w:cs="Arial"/>
                <w:sz w:val="20"/>
                <w:szCs w:val="20"/>
                <w:lang w:val="es-ES_tradnl"/>
              </w:rPr>
              <w:t>e) Con superficie de 150,000.01 hasta 200,000.00 metros cuadrados</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75</w:t>
            </w:r>
          </w:p>
        </w:tc>
        <w:tc>
          <w:tcPr>
            <w:tcW w:w="942" w:type="pct"/>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lang w:val="es-ES_tradnl"/>
              </w:rPr>
              <w:t>f) Con superficie mayor a 200,000.00 metros cuadrados</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100</w:t>
            </w:r>
          </w:p>
        </w:tc>
        <w:tc>
          <w:tcPr>
            <w:tcW w:w="942" w:type="pct"/>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c>
          <w:tcPr>
            <w:tcW w:w="4999" w:type="pct"/>
            <w:gridSpan w:val="5"/>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lang w:val="es-ES_tradnl"/>
              </w:rPr>
              <w:t>2. Para Otros Desarrollos</w:t>
            </w:r>
          </w:p>
        </w:tc>
      </w:tr>
      <w:tr w:rsidR="00A7774F" w:rsidRPr="00DC5CE3" w:rsidTr="0072103C">
        <w:tc>
          <w:tcPr>
            <w:tcW w:w="3317" w:type="pct"/>
          </w:tcPr>
          <w:p w:rsidR="00A7774F" w:rsidRPr="00DC5CE3" w:rsidRDefault="00A7774F" w:rsidP="0072103C">
            <w:pPr>
              <w:spacing w:line="276" w:lineRule="auto"/>
              <w:ind w:left="426" w:hanging="284"/>
              <w:rPr>
                <w:rFonts w:ascii="Arial" w:hAnsi="Arial" w:cs="Arial"/>
                <w:sz w:val="20"/>
                <w:szCs w:val="20"/>
              </w:rPr>
            </w:pPr>
            <w:r w:rsidRPr="00DC5CE3">
              <w:rPr>
                <w:rFonts w:ascii="Arial" w:hAnsi="Arial" w:cs="Arial"/>
                <w:sz w:val="20"/>
                <w:szCs w:val="20"/>
                <w:lang w:val="es-ES_tradnl"/>
              </w:rPr>
              <w:t>a) Cuya superficie sea de hasta 50.00 metros cuadrados excepto lo que se señala en el inciso f)</w:t>
            </w:r>
          </w:p>
        </w:tc>
        <w:tc>
          <w:tcPr>
            <w:tcW w:w="741" w:type="pct"/>
            <w:gridSpan w:val="3"/>
            <w:vAlign w:val="center"/>
          </w:tcPr>
          <w:p w:rsidR="00A7774F" w:rsidRPr="00DC5CE3" w:rsidRDefault="00A7774F" w:rsidP="0072103C">
            <w:pPr>
              <w:spacing w:line="276" w:lineRule="auto"/>
              <w:ind w:left="426" w:hanging="284"/>
              <w:jc w:val="center"/>
              <w:rPr>
                <w:rFonts w:ascii="Arial" w:hAnsi="Arial" w:cs="Arial"/>
                <w:sz w:val="20"/>
                <w:szCs w:val="20"/>
              </w:rPr>
            </w:pPr>
            <w:r w:rsidRPr="00DC5CE3">
              <w:rPr>
                <w:rFonts w:ascii="Arial" w:hAnsi="Arial" w:cs="Arial"/>
                <w:sz w:val="20"/>
                <w:szCs w:val="20"/>
              </w:rPr>
              <w:t>2</w:t>
            </w:r>
          </w:p>
        </w:tc>
        <w:tc>
          <w:tcPr>
            <w:tcW w:w="942" w:type="pct"/>
            <w:vAlign w:val="center"/>
          </w:tcPr>
          <w:p w:rsidR="00A7774F" w:rsidRPr="00DC5CE3" w:rsidRDefault="00A7774F" w:rsidP="0072103C">
            <w:pPr>
              <w:spacing w:line="276" w:lineRule="auto"/>
              <w:ind w:left="426" w:hanging="284"/>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284"/>
              <w:rPr>
                <w:rFonts w:ascii="Arial" w:hAnsi="Arial" w:cs="Arial"/>
                <w:sz w:val="20"/>
                <w:szCs w:val="20"/>
              </w:rPr>
            </w:pPr>
            <w:r w:rsidRPr="00DC5CE3">
              <w:rPr>
                <w:rFonts w:ascii="Arial" w:hAnsi="Arial" w:cs="Arial"/>
                <w:sz w:val="20"/>
                <w:szCs w:val="20"/>
                <w:lang w:val="es-ES_tradnl"/>
              </w:rPr>
              <w:t>b) Cuya superficie sea de 50.01 hasta 100.00 metros cuadrados excepto lo que se señala en el inciso f)</w:t>
            </w:r>
          </w:p>
        </w:tc>
        <w:tc>
          <w:tcPr>
            <w:tcW w:w="741" w:type="pct"/>
            <w:gridSpan w:val="3"/>
            <w:vAlign w:val="center"/>
          </w:tcPr>
          <w:p w:rsidR="00A7774F" w:rsidRPr="00DC5CE3" w:rsidRDefault="00A7774F" w:rsidP="0072103C">
            <w:pPr>
              <w:spacing w:line="276" w:lineRule="auto"/>
              <w:ind w:left="426" w:hanging="284"/>
              <w:jc w:val="center"/>
              <w:rPr>
                <w:rFonts w:ascii="Arial" w:hAnsi="Arial" w:cs="Arial"/>
                <w:sz w:val="20"/>
                <w:szCs w:val="20"/>
              </w:rPr>
            </w:pPr>
            <w:r w:rsidRPr="00DC5CE3">
              <w:rPr>
                <w:rFonts w:ascii="Arial" w:hAnsi="Arial" w:cs="Arial"/>
                <w:sz w:val="20"/>
                <w:szCs w:val="20"/>
              </w:rPr>
              <w:t>10</w:t>
            </w:r>
          </w:p>
        </w:tc>
        <w:tc>
          <w:tcPr>
            <w:tcW w:w="942" w:type="pct"/>
            <w:vAlign w:val="center"/>
          </w:tcPr>
          <w:p w:rsidR="00A7774F" w:rsidRPr="00DC5CE3" w:rsidRDefault="00A7774F" w:rsidP="0072103C">
            <w:pPr>
              <w:spacing w:line="276" w:lineRule="auto"/>
              <w:ind w:left="426" w:hanging="284"/>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284"/>
              <w:rPr>
                <w:rFonts w:ascii="Arial" w:hAnsi="Arial" w:cs="Arial"/>
                <w:sz w:val="20"/>
                <w:szCs w:val="20"/>
              </w:rPr>
            </w:pPr>
            <w:r w:rsidRPr="00DC5CE3">
              <w:rPr>
                <w:rFonts w:ascii="Arial" w:hAnsi="Arial" w:cs="Arial"/>
                <w:sz w:val="20"/>
                <w:szCs w:val="20"/>
                <w:lang w:val="es-ES_tradnl"/>
              </w:rPr>
              <w:t>c) Cuya superficie sea de 100.01 hasta 500.00 metros cuadrados excepto lo que se señala en el inciso f)</w:t>
            </w:r>
          </w:p>
        </w:tc>
        <w:tc>
          <w:tcPr>
            <w:tcW w:w="741" w:type="pct"/>
            <w:gridSpan w:val="3"/>
            <w:vAlign w:val="center"/>
          </w:tcPr>
          <w:p w:rsidR="00A7774F" w:rsidRPr="00DC5CE3" w:rsidRDefault="00A7774F" w:rsidP="0072103C">
            <w:pPr>
              <w:spacing w:line="276" w:lineRule="auto"/>
              <w:ind w:left="426" w:hanging="284"/>
              <w:jc w:val="center"/>
              <w:rPr>
                <w:rFonts w:ascii="Arial" w:hAnsi="Arial" w:cs="Arial"/>
                <w:sz w:val="20"/>
                <w:szCs w:val="20"/>
              </w:rPr>
            </w:pPr>
            <w:r w:rsidRPr="00DC5CE3">
              <w:rPr>
                <w:rFonts w:ascii="Arial" w:hAnsi="Arial" w:cs="Arial"/>
                <w:sz w:val="20"/>
                <w:szCs w:val="20"/>
              </w:rPr>
              <w:t>25</w:t>
            </w:r>
          </w:p>
        </w:tc>
        <w:tc>
          <w:tcPr>
            <w:tcW w:w="942" w:type="pct"/>
            <w:vAlign w:val="center"/>
          </w:tcPr>
          <w:p w:rsidR="00A7774F" w:rsidRPr="00DC5CE3" w:rsidRDefault="00A7774F" w:rsidP="0072103C">
            <w:pPr>
              <w:spacing w:line="276" w:lineRule="auto"/>
              <w:ind w:left="426" w:hanging="284"/>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284"/>
              <w:rPr>
                <w:rFonts w:ascii="Arial" w:hAnsi="Arial" w:cs="Arial"/>
                <w:sz w:val="20"/>
                <w:szCs w:val="20"/>
              </w:rPr>
            </w:pPr>
            <w:r w:rsidRPr="00DC5CE3">
              <w:rPr>
                <w:rFonts w:ascii="Arial" w:hAnsi="Arial" w:cs="Arial"/>
                <w:sz w:val="20"/>
                <w:szCs w:val="20"/>
                <w:lang w:val="es-ES_tradnl"/>
              </w:rPr>
              <w:t>d) Cuya superficie sea de 500.01 hasta 5,000.00 metros cuadrados excepto lo que se señala en el inciso f)</w:t>
            </w:r>
          </w:p>
        </w:tc>
        <w:tc>
          <w:tcPr>
            <w:tcW w:w="741" w:type="pct"/>
            <w:gridSpan w:val="3"/>
            <w:vAlign w:val="center"/>
          </w:tcPr>
          <w:p w:rsidR="00A7774F" w:rsidRPr="00DC5CE3" w:rsidRDefault="00A7774F" w:rsidP="0072103C">
            <w:pPr>
              <w:spacing w:line="276" w:lineRule="auto"/>
              <w:ind w:left="426" w:hanging="284"/>
              <w:jc w:val="center"/>
              <w:rPr>
                <w:rFonts w:ascii="Arial" w:hAnsi="Arial" w:cs="Arial"/>
                <w:sz w:val="20"/>
                <w:szCs w:val="20"/>
              </w:rPr>
            </w:pPr>
            <w:r w:rsidRPr="00DC5CE3">
              <w:rPr>
                <w:rFonts w:ascii="Arial" w:hAnsi="Arial" w:cs="Arial"/>
                <w:sz w:val="20"/>
                <w:szCs w:val="20"/>
              </w:rPr>
              <w:t>50</w:t>
            </w:r>
          </w:p>
        </w:tc>
        <w:tc>
          <w:tcPr>
            <w:tcW w:w="942" w:type="pct"/>
            <w:vAlign w:val="center"/>
          </w:tcPr>
          <w:p w:rsidR="00A7774F" w:rsidRPr="00DC5CE3" w:rsidRDefault="00A7774F" w:rsidP="0072103C">
            <w:pPr>
              <w:spacing w:line="276" w:lineRule="auto"/>
              <w:ind w:left="426" w:hanging="284"/>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284"/>
              <w:rPr>
                <w:rFonts w:ascii="Arial" w:hAnsi="Arial" w:cs="Arial"/>
                <w:sz w:val="20"/>
                <w:szCs w:val="20"/>
              </w:rPr>
            </w:pPr>
            <w:r w:rsidRPr="00DC5CE3">
              <w:rPr>
                <w:rFonts w:ascii="Arial" w:hAnsi="Arial" w:cs="Arial"/>
                <w:sz w:val="20"/>
                <w:szCs w:val="20"/>
                <w:lang w:val="es-ES_tradnl"/>
              </w:rPr>
              <w:t>e) Cuya superficie sea mayor de 5,000.00 metros cuadrados excepto lo que se señala en el inciso f)</w:t>
            </w:r>
          </w:p>
        </w:tc>
        <w:tc>
          <w:tcPr>
            <w:tcW w:w="741" w:type="pct"/>
            <w:gridSpan w:val="3"/>
            <w:vAlign w:val="center"/>
          </w:tcPr>
          <w:p w:rsidR="00A7774F" w:rsidRPr="00DC5CE3" w:rsidRDefault="00A7774F" w:rsidP="0072103C">
            <w:pPr>
              <w:spacing w:line="276" w:lineRule="auto"/>
              <w:ind w:left="426" w:hanging="284"/>
              <w:jc w:val="center"/>
              <w:rPr>
                <w:rFonts w:ascii="Arial" w:hAnsi="Arial" w:cs="Arial"/>
                <w:sz w:val="20"/>
                <w:szCs w:val="20"/>
              </w:rPr>
            </w:pPr>
            <w:r w:rsidRPr="00DC5CE3">
              <w:rPr>
                <w:rFonts w:ascii="Arial" w:hAnsi="Arial" w:cs="Arial"/>
                <w:sz w:val="20"/>
                <w:szCs w:val="20"/>
              </w:rPr>
              <w:t>100</w:t>
            </w:r>
          </w:p>
        </w:tc>
        <w:tc>
          <w:tcPr>
            <w:tcW w:w="942" w:type="pct"/>
            <w:vAlign w:val="center"/>
          </w:tcPr>
          <w:p w:rsidR="00A7774F" w:rsidRPr="00DC5CE3" w:rsidRDefault="00A7774F" w:rsidP="0072103C">
            <w:pPr>
              <w:spacing w:line="276" w:lineRule="auto"/>
              <w:ind w:left="426" w:hanging="284"/>
              <w:jc w:val="center"/>
              <w:rPr>
                <w:rFonts w:ascii="Arial" w:hAnsi="Arial" w:cs="Arial"/>
                <w:sz w:val="20"/>
                <w:szCs w:val="20"/>
                <w:lang w:val="es-ES_tradnl"/>
              </w:rPr>
            </w:pPr>
            <w:r w:rsidRPr="00DC5CE3">
              <w:rPr>
                <w:rFonts w:ascii="Arial" w:hAnsi="Arial" w:cs="Arial"/>
                <w:sz w:val="20"/>
                <w:szCs w:val="20"/>
                <w:lang w:val="es-ES_tradnl"/>
              </w:rPr>
              <w:t>Licencia</w:t>
            </w:r>
          </w:p>
        </w:tc>
      </w:tr>
      <w:tr w:rsidR="00A7774F" w:rsidRPr="00DC5CE3" w:rsidTr="0072103C">
        <w:tc>
          <w:tcPr>
            <w:tcW w:w="5000" w:type="pct"/>
            <w:gridSpan w:val="5"/>
          </w:tcPr>
          <w:p w:rsidR="00A7774F" w:rsidRPr="00DC5CE3" w:rsidRDefault="00A7774F" w:rsidP="0072103C">
            <w:pPr>
              <w:spacing w:line="276" w:lineRule="auto"/>
              <w:ind w:left="426" w:hanging="284"/>
              <w:rPr>
                <w:rFonts w:ascii="Arial" w:hAnsi="Arial" w:cs="Arial"/>
                <w:sz w:val="20"/>
                <w:szCs w:val="20"/>
              </w:rPr>
            </w:pPr>
            <w:r w:rsidRPr="00DC5CE3">
              <w:rPr>
                <w:rFonts w:ascii="Arial" w:hAnsi="Arial" w:cs="Arial"/>
                <w:sz w:val="20"/>
                <w:szCs w:val="20"/>
                <w:lang w:val="es-ES_tradnl"/>
              </w:rPr>
              <w:t>f) Se pagará de acuerdo al giro de que se trate</w:t>
            </w:r>
          </w:p>
        </w:tc>
      </w:tr>
      <w:tr w:rsidR="00A7774F" w:rsidRPr="00DC5CE3" w:rsidTr="0072103C">
        <w:tc>
          <w:tcPr>
            <w:tcW w:w="3317" w:type="pct"/>
          </w:tcPr>
          <w:p w:rsidR="00A7774F" w:rsidRPr="00DC5CE3" w:rsidRDefault="00A7774F" w:rsidP="0072103C">
            <w:pPr>
              <w:spacing w:line="276" w:lineRule="auto"/>
              <w:ind w:left="426" w:hanging="142"/>
              <w:rPr>
                <w:rFonts w:ascii="Arial" w:hAnsi="Arial" w:cs="Arial"/>
                <w:sz w:val="20"/>
                <w:szCs w:val="20"/>
                <w:lang w:val="es-ES_tradnl"/>
              </w:rPr>
            </w:pPr>
            <w:r w:rsidRPr="00DC5CE3">
              <w:rPr>
                <w:rFonts w:ascii="Arial" w:hAnsi="Arial" w:cs="Arial"/>
                <w:sz w:val="20"/>
                <w:szCs w:val="20"/>
              </w:rPr>
              <w:t>1.Gasolinera o estación de servicio</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714</w:t>
            </w:r>
          </w:p>
        </w:tc>
        <w:tc>
          <w:tcPr>
            <w:tcW w:w="942" w:type="pct"/>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142"/>
              <w:rPr>
                <w:rFonts w:ascii="Arial" w:hAnsi="Arial" w:cs="Arial"/>
                <w:sz w:val="20"/>
                <w:szCs w:val="20"/>
                <w:lang w:val="es-ES_tradnl"/>
              </w:rPr>
            </w:pPr>
            <w:r w:rsidRPr="00DC5CE3">
              <w:rPr>
                <w:rFonts w:ascii="Arial" w:hAnsi="Arial" w:cs="Arial"/>
                <w:sz w:val="20"/>
                <w:szCs w:val="20"/>
              </w:rPr>
              <w:t>2.Casino</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2854</w:t>
            </w:r>
          </w:p>
        </w:tc>
        <w:tc>
          <w:tcPr>
            <w:tcW w:w="942" w:type="pct"/>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142"/>
              <w:rPr>
                <w:rFonts w:ascii="Arial" w:hAnsi="Arial" w:cs="Arial"/>
                <w:sz w:val="20"/>
                <w:szCs w:val="20"/>
                <w:lang w:val="es-ES_tradnl"/>
              </w:rPr>
            </w:pPr>
            <w:r w:rsidRPr="00DC5CE3">
              <w:rPr>
                <w:rFonts w:ascii="Arial" w:hAnsi="Arial" w:cs="Arial"/>
                <w:sz w:val="20"/>
                <w:szCs w:val="20"/>
              </w:rPr>
              <w:t>3.Funeraria</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115</w:t>
            </w:r>
          </w:p>
        </w:tc>
        <w:tc>
          <w:tcPr>
            <w:tcW w:w="942" w:type="pct"/>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142"/>
              <w:rPr>
                <w:rFonts w:ascii="Arial" w:hAnsi="Arial" w:cs="Arial"/>
                <w:sz w:val="20"/>
                <w:szCs w:val="20"/>
                <w:lang w:val="es-ES_tradnl"/>
              </w:rPr>
            </w:pPr>
            <w:r w:rsidRPr="00DC5CE3">
              <w:rPr>
                <w:rFonts w:ascii="Arial" w:hAnsi="Arial" w:cs="Arial"/>
                <w:sz w:val="20"/>
                <w:szCs w:val="20"/>
              </w:rPr>
              <w:t>4.Expendio de cerveza, tienda de autoservicio, licorería o bar</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411</w:t>
            </w:r>
          </w:p>
        </w:tc>
        <w:tc>
          <w:tcPr>
            <w:tcW w:w="942" w:type="pct"/>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142"/>
              <w:rPr>
                <w:rFonts w:ascii="Arial" w:hAnsi="Arial" w:cs="Arial"/>
                <w:sz w:val="20"/>
                <w:szCs w:val="20"/>
                <w:lang w:val="es-ES_tradnl"/>
              </w:rPr>
            </w:pPr>
            <w:r w:rsidRPr="00DC5CE3">
              <w:rPr>
                <w:rFonts w:ascii="Arial" w:hAnsi="Arial" w:cs="Arial"/>
                <w:sz w:val="20"/>
                <w:szCs w:val="20"/>
              </w:rPr>
              <w:t>5.Crematorio</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286</w:t>
            </w:r>
          </w:p>
        </w:tc>
        <w:tc>
          <w:tcPr>
            <w:tcW w:w="942" w:type="pct"/>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142"/>
              <w:rPr>
                <w:rFonts w:ascii="Arial" w:hAnsi="Arial" w:cs="Arial"/>
                <w:sz w:val="20"/>
                <w:szCs w:val="20"/>
                <w:lang w:val="es-ES_tradnl"/>
              </w:rPr>
            </w:pPr>
            <w:r w:rsidRPr="00DC5CE3">
              <w:rPr>
                <w:rFonts w:ascii="Arial" w:hAnsi="Arial" w:cs="Arial"/>
                <w:sz w:val="20"/>
                <w:szCs w:val="20"/>
              </w:rPr>
              <w:t>6. Video bar, cabaret, centro nocturno o disco</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685</w:t>
            </w:r>
          </w:p>
        </w:tc>
        <w:tc>
          <w:tcPr>
            <w:tcW w:w="942" w:type="pct"/>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142"/>
              <w:rPr>
                <w:rFonts w:ascii="Arial" w:hAnsi="Arial" w:cs="Arial"/>
                <w:sz w:val="20"/>
                <w:szCs w:val="20"/>
                <w:lang w:val="es-ES_tradnl"/>
              </w:rPr>
            </w:pPr>
            <w:r w:rsidRPr="00DC5CE3">
              <w:rPr>
                <w:rFonts w:ascii="Arial" w:hAnsi="Arial" w:cs="Arial"/>
                <w:sz w:val="20"/>
                <w:szCs w:val="20"/>
              </w:rPr>
              <w:t>7. Sala de fiestas cerrada</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286</w:t>
            </w:r>
          </w:p>
        </w:tc>
        <w:tc>
          <w:tcPr>
            <w:tcW w:w="942" w:type="pct"/>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142"/>
              <w:rPr>
                <w:rFonts w:ascii="Arial" w:hAnsi="Arial" w:cs="Arial"/>
                <w:sz w:val="20"/>
                <w:szCs w:val="20"/>
                <w:lang w:val="es-ES_tradnl"/>
              </w:rPr>
            </w:pPr>
            <w:r w:rsidRPr="00DC5CE3">
              <w:rPr>
                <w:rFonts w:ascii="Arial" w:hAnsi="Arial" w:cs="Arial"/>
                <w:sz w:val="20"/>
                <w:szCs w:val="20"/>
              </w:rPr>
              <w:t xml:space="preserve">8. Torre de comunicación de una estructura </w:t>
            </w:r>
            <w:proofErr w:type="spellStart"/>
            <w:r w:rsidRPr="00DC5CE3">
              <w:rPr>
                <w:rFonts w:ascii="Arial" w:hAnsi="Arial" w:cs="Arial"/>
                <w:sz w:val="20"/>
                <w:szCs w:val="20"/>
              </w:rPr>
              <w:t>monopolar</w:t>
            </w:r>
            <w:proofErr w:type="spellEnd"/>
            <w:r w:rsidRPr="00DC5CE3">
              <w:rPr>
                <w:rFonts w:ascii="Arial" w:hAnsi="Arial" w:cs="Arial"/>
                <w:sz w:val="20"/>
                <w:szCs w:val="20"/>
              </w:rPr>
              <w:t xml:space="preserve"> para colocación de antena celular, de una base de concreto o adición de cualquier equipo de telecomunicación sobre una torre de alta tensión o sobre infraestructura existente.</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354</w:t>
            </w:r>
          </w:p>
        </w:tc>
        <w:tc>
          <w:tcPr>
            <w:tcW w:w="942" w:type="pct"/>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142"/>
              <w:rPr>
                <w:rFonts w:ascii="Arial" w:hAnsi="Arial" w:cs="Arial"/>
                <w:sz w:val="20"/>
                <w:szCs w:val="20"/>
                <w:lang w:val="es-ES_tradnl"/>
              </w:rPr>
            </w:pPr>
            <w:r w:rsidRPr="00DC5CE3">
              <w:rPr>
                <w:rFonts w:ascii="Arial" w:hAnsi="Arial" w:cs="Arial"/>
                <w:sz w:val="20"/>
                <w:szCs w:val="20"/>
              </w:rPr>
              <w:t>9. Restaurante de primera A, B o C</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421</w:t>
            </w:r>
          </w:p>
        </w:tc>
        <w:tc>
          <w:tcPr>
            <w:tcW w:w="942" w:type="pct"/>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lang w:val="es-ES_tradnl"/>
              </w:rPr>
              <w:t>Licencia</w:t>
            </w:r>
          </w:p>
        </w:tc>
      </w:tr>
      <w:tr w:rsidR="00A7774F" w:rsidRPr="00DC5CE3" w:rsidTr="0072103C">
        <w:tc>
          <w:tcPr>
            <w:tcW w:w="3317" w:type="pct"/>
          </w:tcPr>
          <w:p w:rsidR="00A7774F" w:rsidRPr="00DC5CE3" w:rsidRDefault="00A7774F" w:rsidP="0072103C">
            <w:pPr>
              <w:spacing w:line="276" w:lineRule="auto"/>
              <w:ind w:left="426" w:hanging="142"/>
              <w:rPr>
                <w:rFonts w:ascii="Arial" w:hAnsi="Arial" w:cs="Arial"/>
                <w:sz w:val="20"/>
                <w:szCs w:val="20"/>
                <w:lang w:val="es-ES_tradnl"/>
              </w:rPr>
            </w:pPr>
            <w:r w:rsidRPr="00DC5CE3">
              <w:rPr>
                <w:rFonts w:ascii="Arial" w:hAnsi="Arial" w:cs="Arial"/>
                <w:sz w:val="20"/>
                <w:szCs w:val="20"/>
              </w:rPr>
              <w:t>10. Restaurante de segunda A, B o C</w:t>
            </w:r>
          </w:p>
        </w:tc>
        <w:tc>
          <w:tcPr>
            <w:tcW w:w="741" w:type="pct"/>
            <w:gridSpan w:val="3"/>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286</w:t>
            </w:r>
          </w:p>
        </w:tc>
        <w:tc>
          <w:tcPr>
            <w:tcW w:w="942" w:type="pct"/>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lang w:val="es-ES_tradnl"/>
              </w:rPr>
              <w:t>Licencia</w:t>
            </w:r>
          </w:p>
        </w:tc>
      </w:tr>
      <w:tr w:rsidR="00A7774F" w:rsidRPr="00DC5CE3" w:rsidTr="0072103C">
        <w:trPr>
          <w:trHeight w:val="302"/>
        </w:trPr>
        <w:tc>
          <w:tcPr>
            <w:tcW w:w="5000" w:type="pct"/>
            <w:gridSpan w:val="5"/>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lang w:val="es-ES_tradnl"/>
              </w:rPr>
              <w:t>II.- Por el Análisis de Factibilidad de Uso de Suelo</w:t>
            </w: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rPr>
              <w:t>a) Para establecimiento con venta de bebidas alcohólicas en envase cerrado.</w:t>
            </w:r>
          </w:p>
        </w:tc>
        <w:tc>
          <w:tcPr>
            <w:tcW w:w="703" w:type="pct"/>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70</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Constancia</w:t>
            </w: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rPr>
              <w:t>b) Para establecimiento con venta de bebidas alcohólicas para su consumo en el mismo lugar.</w:t>
            </w:r>
          </w:p>
        </w:tc>
        <w:tc>
          <w:tcPr>
            <w:tcW w:w="703" w:type="pct"/>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70</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Constancia</w:t>
            </w: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c) Para establecimiento con giro diferente a los mencionados en los incisos a), b), d), i), j), k) de esta fracción.</w:t>
            </w:r>
          </w:p>
        </w:tc>
        <w:tc>
          <w:tcPr>
            <w:tcW w:w="703" w:type="pct"/>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1</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Constancia</w:t>
            </w: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d) Para desarrollo Inmobiliario u otros desarrollos.</w:t>
            </w:r>
          </w:p>
        </w:tc>
        <w:tc>
          <w:tcPr>
            <w:tcW w:w="703" w:type="pct"/>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5</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Constancia</w:t>
            </w: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e) Para casa habitación unifamiliar.</w:t>
            </w:r>
          </w:p>
        </w:tc>
        <w:tc>
          <w:tcPr>
            <w:tcW w:w="703" w:type="pct"/>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2.5</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Constancia</w:t>
            </w: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f) Para la instalación de infraestructura en bienes inmuebles propiedad del Municipio o en las vías públicas, excepto la que se señala en el inciso h).</w:t>
            </w:r>
          </w:p>
        </w:tc>
        <w:tc>
          <w:tcPr>
            <w:tcW w:w="703" w:type="pct"/>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0.10</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Por aparato, caseta o unidad</w:t>
            </w: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g) Se Deroga</w:t>
            </w:r>
          </w:p>
        </w:tc>
        <w:tc>
          <w:tcPr>
            <w:tcW w:w="703" w:type="pct"/>
            <w:vAlign w:val="center"/>
          </w:tcPr>
          <w:p w:rsidR="00A7774F" w:rsidRPr="00DC5CE3" w:rsidRDefault="00A7774F" w:rsidP="0072103C">
            <w:pPr>
              <w:spacing w:line="276" w:lineRule="auto"/>
              <w:jc w:val="center"/>
              <w:rPr>
                <w:rFonts w:ascii="Arial" w:hAnsi="Arial" w:cs="Arial"/>
                <w:sz w:val="20"/>
                <w:szCs w:val="20"/>
              </w:rPr>
            </w:pPr>
          </w:p>
        </w:tc>
        <w:tc>
          <w:tcPr>
            <w:tcW w:w="959" w:type="pct"/>
            <w:gridSpan w:val="2"/>
            <w:vAlign w:val="center"/>
          </w:tcPr>
          <w:p w:rsidR="00A7774F" w:rsidRPr="00DC5CE3" w:rsidRDefault="00A7774F" w:rsidP="0072103C">
            <w:pPr>
              <w:jc w:val="center"/>
              <w:rPr>
                <w:rFonts w:ascii="Arial" w:hAnsi="Arial" w:cs="Arial"/>
                <w:sz w:val="20"/>
                <w:szCs w:val="20"/>
              </w:rPr>
            </w:pP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rPr>
              <w:t xml:space="preserve">h) Para la instalación de torre de comunicación de una estructura </w:t>
            </w:r>
            <w:proofErr w:type="spellStart"/>
            <w:r w:rsidRPr="00DC5CE3">
              <w:rPr>
                <w:rFonts w:ascii="Arial" w:hAnsi="Arial" w:cs="Arial"/>
                <w:sz w:val="20"/>
                <w:szCs w:val="20"/>
              </w:rPr>
              <w:t>monopolar</w:t>
            </w:r>
            <w:proofErr w:type="spellEnd"/>
            <w:r w:rsidRPr="00DC5CE3">
              <w:rPr>
                <w:rFonts w:ascii="Arial" w:hAnsi="Arial" w:cs="Arial"/>
                <w:sz w:val="20"/>
                <w:szCs w:val="20"/>
              </w:rPr>
              <w:t xml:space="preserve"> para colocación de antena celular, de una base de concreto o adición de cualquier equipo de telecomunicación sobre una torre de alta tensión o sobre infraestructura existente.</w:t>
            </w:r>
          </w:p>
        </w:tc>
        <w:tc>
          <w:tcPr>
            <w:tcW w:w="703" w:type="pct"/>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25</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Por torre</w:t>
            </w: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i) Para la instalación de gasolinera o estación de servicio.</w:t>
            </w:r>
          </w:p>
        </w:tc>
        <w:tc>
          <w:tcPr>
            <w:tcW w:w="703" w:type="pct"/>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70</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Constancia</w:t>
            </w: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rPr>
              <w:t>j) Para giros de utilidad temporal.</w:t>
            </w:r>
          </w:p>
        </w:tc>
        <w:tc>
          <w:tcPr>
            <w:tcW w:w="703" w:type="pct"/>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25</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Constancia</w:t>
            </w:r>
          </w:p>
        </w:tc>
      </w:tr>
      <w:tr w:rsidR="00A7774F" w:rsidRPr="00DC5CE3" w:rsidTr="0072103C">
        <w:tc>
          <w:tcPr>
            <w:tcW w:w="3338" w:type="pct"/>
            <w:gridSpan w:val="2"/>
          </w:tcPr>
          <w:p w:rsidR="00A7774F" w:rsidRPr="00DC5CE3" w:rsidRDefault="00A7774F" w:rsidP="0072103C">
            <w:pPr>
              <w:spacing w:line="276" w:lineRule="auto"/>
              <w:ind w:left="284" w:hanging="142"/>
              <w:rPr>
                <w:rFonts w:ascii="Arial" w:hAnsi="Arial" w:cs="Arial"/>
                <w:sz w:val="20"/>
                <w:szCs w:val="20"/>
                <w:lang w:val="es-ES_tradnl"/>
              </w:rPr>
            </w:pPr>
            <w:r w:rsidRPr="00DC5CE3">
              <w:rPr>
                <w:rFonts w:ascii="Arial" w:hAnsi="Arial" w:cs="Arial"/>
                <w:sz w:val="20"/>
                <w:szCs w:val="20"/>
                <w:lang w:val="es-ES_tradnl"/>
              </w:rPr>
              <w:t>k) Para el establecimiento de bancos de explotación de materiales.</w:t>
            </w:r>
          </w:p>
        </w:tc>
        <w:tc>
          <w:tcPr>
            <w:tcW w:w="703" w:type="pct"/>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30</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Constancia</w:t>
            </w:r>
          </w:p>
        </w:tc>
      </w:tr>
      <w:tr w:rsidR="00A7774F" w:rsidRPr="00DC5CE3" w:rsidTr="0072103C">
        <w:tc>
          <w:tcPr>
            <w:tcW w:w="5000" w:type="pct"/>
            <w:gridSpan w:val="5"/>
          </w:tcPr>
          <w:p w:rsidR="00A7774F" w:rsidRPr="00DC5CE3" w:rsidRDefault="00A7774F" w:rsidP="0072103C">
            <w:pPr>
              <w:spacing w:line="276" w:lineRule="auto"/>
              <w:jc w:val="both"/>
              <w:rPr>
                <w:rFonts w:ascii="Arial" w:hAnsi="Arial" w:cs="Arial"/>
                <w:sz w:val="20"/>
                <w:szCs w:val="20"/>
              </w:rPr>
            </w:pPr>
            <w:r w:rsidRPr="00DC5CE3">
              <w:rPr>
                <w:rFonts w:ascii="Arial" w:hAnsi="Arial" w:cs="Arial"/>
                <w:sz w:val="20"/>
                <w:szCs w:val="20"/>
                <w:lang w:val="es-ES_tradnl"/>
              </w:rPr>
              <w:t>Para los efectos de los incisos anteriores de las fracciones I y II se entiende por Desarrollo Inmobiliario al bien inmueble que por sus características físicas o el régimen de propiedad se constituye como Fraccionamiento, División de Lotes.</w:t>
            </w:r>
          </w:p>
        </w:tc>
      </w:tr>
      <w:tr w:rsidR="00A7774F" w:rsidRPr="00DC5CE3" w:rsidTr="0072103C">
        <w:tc>
          <w:tcPr>
            <w:tcW w:w="5000" w:type="pct"/>
            <w:gridSpan w:val="5"/>
          </w:tcPr>
          <w:p w:rsidR="00A7774F" w:rsidRPr="00DC5CE3" w:rsidRDefault="00A7774F" w:rsidP="0072103C">
            <w:pPr>
              <w:spacing w:line="276" w:lineRule="auto"/>
              <w:jc w:val="both"/>
              <w:rPr>
                <w:rFonts w:ascii="Arial" w:hAnsi="Arial" w:cs="Arial"/>
                <w:sz w:val="20"/>
                <w:szCs w:val="20"/>
              </w:rPr>
            </w:pPr>
            <w:r w:rsidRPr="00DC5CE3">
              <w:rPr>
                <w:rFonts w:ascii="Arial" w:hAnsi="Arial" w:cs="Arial"/>
                <w:sz w:val="20"/>
                <w:szCs w:val="20"/>
                <w:lang w:val="es-ES_tradnl"/>
              </w:rPr>
              <w:t>Para los efectos de las fracciones anteriores se entenderá por Otros Desarrollos los siguientes conceptos: industria, locales comerciales, centros comerciales, equipamiento, bodegas e infraestructura. Dichos conceptos se definen de conformidad con lo establecido en el Programa de Desarrollo Urbano del Municipio de Mérida Vigente.</w:t>
            </w:r>
          </w:p>
        </w:tc>
      </w:tr>
      <w:tr w:rsidR="00A7774F" w:rsidRPr="00DC5CE3" w:rsidTr="0072103C">
        <w:tc>
          <w:tcPr>
            <w:tcW w:w="5000" w:type="pct"/>
            <w:gridSpan w:val="5"/>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lang w:val="es-ES_tradnl"/>
              </w:rPr>
              <w:t>IV.-Trabajos de Construcción</w:t>
            </w:r>
          </w:p>
        </w:tc>
      </w:tr>
      <w:tr w:rsidR="00A7774F" w:rsidRPr="00DC5CE3" w:rsidTr="0072103C">
        <w:tc>
          <w:tcPr>
            <w:tcW w:w="5000" w:type="pct"/>
            <w:gridSpan w:val="5"/>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lang w:val="es-ES_tradnl"/>
              </w:rPr>
              <w:t xml:space="preserve">a) Licencia para Construcción  </w:t>
            </w:r>
          </w:p>
        </w:tc>
      </w:tr>
      <w:tr w:rsidR="00A7774F" w:rsidRPr="00DC5CE3" w:rsidTr="0072103C">
        <w:tc>
          <w:tcPr>
            <w:tcW w:w="3317" w:type="pct"/>
          </w:tcPr>
          <w:p w:rsidR="00A7774F" w:rsidRPr="00DC5CE3" w:rsidRDefault="00A7774F" w:rsidP="0072103C">
            <w:pPr>
              <w:spacing w:line="276" w:lineRule="auto"/>
              <w:ind w:left="284"/>
              <w:rPr>
                <w:rFonts w:ascii="Arial" w:hAnsi="Arial" w:cs="Arial"/>
                <w:sz w:val="20"/>
                <w:szCs w:val="20"/>
              </w:rPr>
            </w:pPr>
            <w:r w:rsidRPr="00DC5CE3">
              <w:rPr>
                <w:rFonts w:ascii="Arial" w:hAnsi="Arial" w:cs="Arial"/>
                <w:sz w:val="20"/>
                <w:szCs w:val="20"/>
                <w:lang w:val="es-ES_tradnl"/>
              </w:rPr>
              <w:t>1) Con superficie cubierta hasta 40 m2</w:t>
            </w:r>
          </w:p>
        </w:tc>
        <w:tc>
          <w:tcPr>
            <w:tcW w:w="723"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0.12</w:t>
            </w:r>
          </w:p>
        </w:tc>
        <w:tc>
          <w:tcPr>
            <w:tcW w:w="959" w:type="pct"/>
            <w:gridSpan w:val="2"/>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rPr>
              <w:t xml:space="preserve">Metro </w:t>
            </w:r>
            <w:r w:rsidRPr="00DC5CE3">
              <w:rPr>
                <w:rFonts w:ascii="Arial" w:hAnsi="Arial" w:cs="Arial"/>
                <w:sz w:val="20"/>
                <w:szCs w:val="20"/>
                <w:lang w:val="es-ES_tradnl"/>
              </w:rPr>
              <w:t>Cuadrado</w:t>
            </w:r>
          </w:p>
        </w:tc>
      </w:tr>
      <w:tr w:rsidR="00A7774F" w:rsidRPr="00DC5CE3" w:rsidTr="0072103C">
        <w:tc>
          <w:tcPr>
            <w:tcW w:w="3317" w:type="pct"/>
          </w:tcPr>
          <w:p w:rsidR="00A7774F" w:rsidRPr="00DC5CE3" w:rsidRDefault="00A7774F" w:rsidP="0072103C">
            <w:pPr>
              <w:spacing w:line="276" w:lineRule="auto"/>
              <w:ind w:left="284"/>
              <w:rPr>
                <w:rFonts w:ascii="Arial" w:hAnsi="Arial" w:cs="Arial"/>
                <w:sz w:val="20"/>
                <w:szCs w:val="20"/>
              </w:rPr>
            </w:pPr>
            <w:r w:rsidRPr="00DC5CE3">
              <w:rPr>
                <w:rFonts w:ascii="Arial" w:hAnsi="Arial" w:cs="Arial"/>
                <w:sz w:val="20"/>
                <w:szCs w:val="20"/>
                <w:lang w:val="es-ES_tradnl"/>
              </w:rPr>
              <w:t>2) Con superficie cubierta mayor de 40 m2 y hasta 120 m2</w:t>
            </w:r>
          </w:p>
        </w:tc>
        <w:tc>
          <w:tcPr>
            <w:tcW w:w="723"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0.13</w:t>
            </w:r>
          </w:p>
        </w:tc>
        <w:tc>
          <w:tcPr>
            <w:tcW w:w="959" w:type="pct"/>
            <w:gridSpan w:val="2"/>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rPr>
              <w:t xml:space="preserve">Metro </w:t>
            </w:r>
            <w:r w:rsidRPr="00DC5CE3">
              <w:rPr>
                <w:rFonts w:ascii="Arial" w:hAnsi="Arial" w:cs="Arial"/>
                <w:sz w:val="20"/>
                <w:szCs w:val="20"/>
                <w:lang w:val="es-ES_tradnl"/>
              </w:rPr>
              <w:t>Cuadrado</w:t>
            </w:r>
          </w:p>
        </w:tc>
      </w:tr>
      <w:tr w:rsidR="00A7774F" w:rsidRPr="00DC5CE3" w:rsidTr="0072103C">
        <w:tc>
          <w:tcPr>
            <w:tcW w:w="3317" w:type="pct"/>
          </w:tcPr>
          <w:p w:rsidR="00A7774F" w:rsidRPr="00DC5CE3" w:rsidRDefault="00A7774F" w:rsidP="0072103C">
            <w:pPr>
              <w:spacing w:line="276" w:lineRule="auto"/>
              <w:ind w:left="284"/>
              <w:rPr>
                <w:rFonts w:ascii="Arial" w:hAnsi="Arial" w:cs="Arial"/>
                <w:sz w:val="20"/>
                <w:szCs w:val="20"/>
              </w:rPr>
            </w:pPr>
            <w:r w:rsidRPr="00DC5CE3">
              <w:rPr>
                <w:rFonts w:ascii="Arial" w:hAnsi="Arial" w:cs="Arial"/>
                <w:sz w:val="20"/>
                <w:szCs w:val="20"/>
                <w:lang w:val="es-ES_tradnl"/>
              </w:rPr>
              <w:t>3) Con superficie cubierta mayor de 120 m2 y hasta 240 m2</w:t>
            </w:r>
          </w:p>
        </w:tc>
        <w:tc>
          <w:tcPr>
            <w:tcW w:w="723"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0.15</w:t>
            </w:r>
          </w:p>
        </w:tc>
        <w:tc>
          <w:tcPr>
            <w:tcW w:w="959" w:type="pct"/>
            <w:gridSpan w:val="2"/>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rPr>
              <w:t xml:space="preserve">Metro </w:t>
            </w:r>
            <w:r w:rsidRPr="00DC5CE3">
              <w:rPr>
                <w:rFonts w:ascii="Arial" w:hAnsi="Arial" w:cs="Arial"/>
                <w:sz w:val="20"/>
                <w:szCs w:val="20"/>
                <w:lang w:val="es-ES_tradnl"/>
              </w:rPr>
              <w:t>Cuadrado</w:t>
            </w:r>
          </w:p>
        </w:tc>
      </w:tr>
      <w:tr w:rsidR="00A7774F" w:rsidRPr="00DC5CE3" w:rsidTr="0072103C">
        <w:tc>
          <w:tcPr>
            <w:tcW w:w="3317" w:type="pct"/>
          </w:tcPr>
          <w:p w:rsidR="00A7774F" w:rsidRPr="00DC5CE3" w:rsidRDefault="00A7774F" w:rsidP="0072103C">
            <w:pPr>
              <w:spacing w:line="276" w:lineRule="auto"/>
              <w:ind w:left="284"/>
              <w:rPr>
                <w:rFonts w:ascii="Arial" w:hAnsi="Arial" w:cs="Arial"/>
                <w:sz w:val="20"/>
                <w:szCs w:val="20"/>
              </w:rPr>
            </w:pPr>
            <w:r w:rsidRPr="00DC5CE3">
              <w:rPr>
                <w:rFonts w:ascii="Arial" w:hAnsi="Arial" w:cs="Arial"/>
                <w:sz w:val="20"/>
                <w:szCs w:val="20"/>
                <w:lang w:val="es-ES_tradnl"/>
              </w:rPr>
              <w:t>4) Con superficie cubierta mayor de 240 m2</w:t>
            </w:r>
          </w:p>
        </w:tc>
        <w:tc>
          <w:tcPr>
            <w:tcW w:w="723"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0.18</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 xml:space="preserve">Metro </w:t>
            </w:r>
            <w:r w:rsidRPr="00DC5CE3">
              <w:rPr>
                <w:rFonts w:ascii="Arial" w:hAnsi="Arial" w:cs="Arial"/>
                <w:sz w:val="20"/>
                <w:szCs w:val="20"/>
                <w:lang w:val="es-ES_tradnl"/>
              </w:rPr>
              <w:t>Cuadrado</w:t>
            </w:r>
          </w:p>
        </w:tc>
      </w:tr>
      <w:tr w:rsidR="00A7774F" w:rsidRPr="00DC5CE3" w:rsidTr="0072103C">
        <w:tc>
          <w:tcPr>
            <w:tcW w:w="3317" w:type="pct"/>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b) Licencia para demolición y/o desmantelamiento de bardas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0.03</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Metro Lineal</w:t>
            </w:r>
          </w:p>
        </w:tc>
      </w:tr>
      <w:tr w:rsidR="00A7774F" w:rsidRPr="00DC5CE3" w:rsidTr="0072103C">
        <w:tc>
          <w:tcPr>
            <w:tcW w:w="3317" w:type="pct"/>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c) Licencia para excavación de zanjas en vialidades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1.25</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Metro Lineal</w:t>
            </w:r>
          </w:p>
        </w:tc>
      </w:tr>
      <w:tr w:rsidR="00A7774F" w:rsidRPr="00DC5CE3" w:rsidTr="0072103C">
        <w:tc>
          <w:tcPr>
            <w:tcW w:w="3317" w:type="pct"/>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d) Licencia para construir bardas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0.06</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Metro Lineal</w:t>
            </w:r>
          </w:p>
        </w:tc>
      </w:tr>
      <w:tr w:rsidR="00A7774F" w:rsidRPr="00DC5CE3" w:rsidTr="0072103C">
        <w:tc>
          <w:tcPr>
            <w:tcW w:w="3317" w:type="pct"/>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rPr>
              <w:t>e) Licencia para excavaciones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0.10</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Metro Cúbico</w:t>
            </w:r>
          </w:p>
        </w:tc>
      </w:tr>
      <w:tr w:rsidR="00A7774F" w:rsidRPr="00DC5CE3" w:rsidTr="0072103C">
        <w:tc>
          <w:tcPr>
            <w:tcW w:w="3317" w:type="pct"/>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rPr>
              <w:t>f) Licencia para demolición y/o desmantelamiento distinta a la señalada en el inciso b) de esta fracción</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0.09</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Metro Cuadrado</w:t>
            </w:r>
          </w:p>
        </w:tc>
      </w:tr>
      <w:tr w:rsidR="00A7774F" w:rsidRPr="00DC5CE3" w:rsidTr="0072103C">
        <w:tc>
          <w:tcPr>
            <w:tcW w:w="3317" w:type="pct"/>
          </w:tcPr>
          <w:p w:rsidR="00A7774F" w:rsidRPr="00DC5CE3" w:rsidRDefault="00A7774F" w:rsidP="0072103C">
            <w:pPr>
              <w:spacing w:line="276" w:lineRule="auto"/>
              <w:ind w:left="426" w:hanging="284"/>
              <w:rPr>
                <w:rFonts w:ascii="Arial" w:hAnsi="Arial" w:cs="Arial"/>
                <w:sz w:val="20"/>
                <w:szCs w:val="20"/>
              </w:rPr>
            </w:pPr>
            <w:r w:rsidRPr="00DC5CE3">
              <w:rPr>
                <w:rFonts w:ascii="Arial" w:hAnsi="Arial" w:cs="Arial"/>
                <w:sz w:val="20"/>
                <w:szCs w:val="20"/>
              </w:rPr>
              <w:t xml:space="preserve">g) Licencia para la construcción para la instalación de una torre de comunicación, de una estructura </w:t>
            </w:r>
            <w:proofErr w:type="spellStart"/>
            <w:r w:rsidRPr="00DC5CE3">
              <w:rPr>
                <w:rFonts w:ascii="Arial" w:hAnsi="Arial" w:cs="Arial"/>
                <w:sz w:val="20"/>
                <w:szCs w:val="20"/>
              </w:rPr>
              <w:t>monopolar</w:t>
            </w:r>
            <w:proofErr w:type="spellEnd"/>
            <w:r w:rsidRPr="00DC5CE3">
              <w:rPr>
                <w:rFonts w:ascii="Arial" w:hAnsi="Arial" w:cs="Arial"/>
                <w:sz w:val="20"/>
                <w:szCs w:val="20"/>
              </w:rPr>
              <w:t xml:space="preserve"> para colocación de antena celular, de una base de concreto o adición de cualquier equipo de telecomunicación sobre una torre de alta tensión o sobre infraestructura existente. Por colocación por unidad</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1,100</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Licencia</w:t>
            </w:r>
          </w:p>
        </w:tc>
      </w:tr>
      <w:tr w:rsidR="00A7774F" w:rsidRPr="00DC5CE3" w:rsidTr="0072103C">
        <w:trPr>
          <w:trHeight w:val="574"/>
        </w:trPr>
        <w:tc>
          <w:tcPr>
            <w:tcW w:w="5000" w:type="pct"/>
            <w:gridSpan w:val="5"/>
          </w:tcPr>
          <w:p w:rsidR="00A7774F" w:rsidRPr="00DC5CE3" w:rsidRDefault="00A7774F" w:rsidP="0072103C">
            <w:pPr>
              <w:spacing w:line="276" w:lineRule="auto"/>
              <w:jc w:val="both"/>
              <w:rPr>
                <w:rFonts w:ascii="Arial" w:hAnsi="Arial" w:cs="Arial"/>
                <w:sz w:val="20"/>
                <w:szCs w:val="20"/>
              </w:rPr>
            </w:pPr>
            <w:r w:rsidRPr="00DC5CE3">
              <w:rPr>
                <w:rFonts w:ascii="Arial" w:hAnsi="Arial" w:cs="Arial"/>
                <w:sz w:val="20"/>
                <w:szCs w:val="20"/>
                <w:lang w:val="es-ES_tradnl"/>
              </w:rPr>
              <w:t>Por la renovación de la licencia de construcción a que se refiere la fracción IV de este artículo, se pagará una cuota equivalente al 50 por ciento de los derechos establecidos en dicha fracción por los trabajos otorgados en la correspondiente licencia.</w:t>
            </w:r>
          </w:p>
        </w:tc>
      </w:tr>
      <w:tr w:rsidR="00A7774F" w:rsidRPr="00DC5CE3" w:rsidTr="0072103C">
        <w:tc>
          <w:tcPr>
            <w:tcW w:w="5000" w:type="pct"/>
            <w:gridSpan w:val="5"/>
          </w:tcPr>
          <w:p w:rsidR="00A7774F" w:rsidRPr="00DC5CE3" w:rsidRDefault="00A7774F" w:rsidP="0072103C">
            <w:pPr>
              <w:spacing w:line="276" w:lineRule="auto"/>
              <w:jc w:val="both"/>
              <w:rPr>
                <w:rFonts w:ascii="Arial" w:hAnsi="Arial" w:cs="Arial"/>
                <w:sz w:val="20"/>
                <w:szCs w:val="20"/>
              </w:rPr>
            </w:pPr>
            <w:r w:rsidRPr="00DC5CE3">
              <w:rPr>
                <w:rFonts w:ascii="Arial" w:hAnsi="Arial" w:cs="Arial"/>
                <w:sz w:val="20"/>
                <w:szCs w:val="20"/>
                <w:lang w:val="es-ES_tradnl"/>
              </w:rPr>
              <w:t>Por la prórroga de la licencia de construcción a que se refiere la fracción IV de este artículo, se pagará una cuota equivalente al 25 por ciento de los derechos establecidos en dicha fracción por los trabajos otorgados en la correspondiente licencia. La cuota señalada en este párrafo se considerará que se otorga por una licencia de un plazo de 24 meses, sin embargo si el plazo fuese menor la cuota será en proporción al número de meses por los que fuese solicitada dicha prórroga.</w:t>
            </w:r>
          </w:p>
        </w:tc>
      </w:tr>
      <w:tr w:rsidR="00A7774F" w:rsidRPr="00DC5CE3" w:rsidTr="0072103C">
        <w:tc>
          <w:tcPr>
            <w:tcW w:w="5000" w:type="pct"/>
            <w:gridSpan w:val="5"/>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lang w:val="es-ES_tradnl"/>
              </w:rPr>
              <w:t>VI.- Licencia de Urbanización</w:t>
            </w:r>
          </w:p>
        </w:tc>
      </w:tr>
      <w:tr w:rsidR="00A7774F" w:rsidRPr="00DC5CE3" w:rsidTr="0072103C">
        <w:tc>
          <w:tcPr>
            <w:tcW w:w="3317" w:type="pct"/>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a) Licencia de Urbanización por servicios básicos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0.02</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lang w:val="es-ES_tradnl"/>
              </w:rPr>
              <w:t>Metro Cuadrado de vialidad</w:t>
            </w:r>
          </w:p>
        </w:tc>
      </w:tr>
      <w:tr w:rsidR="00A7774F" w:rsidRPr="00DC5CE3" w:rsidTr="0072103C">
        <w:tc>
          <w:tcPr>
            <w:tcW w:w="3317" w:type="pct"/>
          </w:tcPr>
          <w:p w:rsidR="00A7774F" w:rsidRPr="00DC5CE3" w:rsidRDefault="00A7774F" w:rsidP="0072103C">
            <w:pPr>
              <w:spacing w:line="276" w:lineRule="auto"/>
              <w:ind w:left="284" w:hanging="142"/>
              <w:rPr>
                <w:rFonts w:ascii="Arial" w:hAnsi="Arial" w:cs="Arial"/>
                <w:sz w:val="20"/>
                <w:szCs w:val="20"/>
              </w:rPr>
            </w:pPr>
            <w:r w:rsidRPr="00DC5CE3">
              <w:rPr>
                <w:rFonts w:ascii="Arial" w:hAnsi="Arial" w:cs="Arial"/>
                <w:sz w:val="20"/>
                <w:szCs w:val="20"/>
                <w:lang w:val="es-ES_tradnl"/>
              </w:rPr>
              <w:t>b) Autorización de instalación subterránea o aérea de ductos o conductores para la explotación de servicios digitales u otros de cualquier tipo</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0.20</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lang w:val="es-ES_tradnl"/>
              </w:rPr>
              <w:t>Metro Lineal de vialidad</w:t>
            </w:r>
          </w:p>
        </w:tc>
      </w:tr>
      <w:tr w:rsidR="00A7774F" w:rsidRPr="00DC5CE3" w:rsidTr="0072103C">
        <w:tc>
          <w:tcPr>
            <w:tcW w:w="3317" w:type="pct"/>
          </w:tcPr>
          <w:p w:rsidR="00A7774F" w:rsidRPr="00DC5CE3" w:rsidRDefault="00A7774F" w:rsidP="0072103C">
            <w:pPr>
              <w:spacing w:line="276" w:lineRule="auto"/>
              <w:rPr>
                <w:rFonts w:ascii="Arial" w:hAnsi="Arial" w:cs="Arial"/>
                <w:sz w:val="20"/>
                <w:szCs w:val="20"/>
              </w:rPr>
            </w:pPr>
            <w:r w:rsidRPr="00DC5CE3">
              <w:rPr>
                <w:rFonts w:ascii="Arial" w:hAnsi="Arial" w:cs="Arial"/>
                <w:bCs/>
                <w:sz w:val="20"/>
                <w:szCs w:val="20"/>
                <w:lang w:val="es-ES_tradnl"/>
              </w:rPr>
              <w:t>VIII</w:t>
            </w:r>
            <w:r w:rsidRPr="00DC5CE3">
              <w:rPr>
                <w:rFonts w:ascii="Arial" w:hAnsi="Arial" w:cs="Arial"/>
                <w:sz w:val="20"/>
                <w:szCs w:val="20"/>
                <w:lang w:val="es-ES_tradnl"/>
              </w:rPr>
              <w:t>.- Emisión de dictamen técnico</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5</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lang w:val="es-ES_tradnl"/>
              </w:rPr>
              <w:t>Constancia</w:t>
            </w:r>
          </w:p>
        </w:tc>
      </w:tr>
      <w:tr w:rsidR="00A7774F" w:rsidRPr="00DC5CE3" w:rsidTr="0072103C">
        <w:tc>
          <w:tcPr>
            <w:tcW w:w="5000" w:type="pct"/>
            <w:gridSpan w:val="5"/>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rPr>
              <w:t>XIX.- Autorización de la Constitución de Desarrollo Inmobiliario</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a) Hasta 10,000.00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70</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b) De 10,000.01 hasta 50,000.00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80</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c) De 50,000.01 hasta 100,000.00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90</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d) De 100,000.01 hasta 150,000.00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100</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e) De 150,000.01 hasta 200,000.00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150</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f) Mayores a 200,000.00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200</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5000" w:type="pct"/>
            <w:gridSpan w:val="5"/>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rPr>
              <w:t>XX.- Autorización de la Modificación de la Constitución de Desarrollo Inmobiliario</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a) Hasta 10,000.00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35</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b) De 10,000.01 hasta 50,000.00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40</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c) De 50,000.01 hasta 100,000.00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lang w:val="es-ES_tradnl"/>
              </w:rPr>
            </w:pPr>
            <w:r w:rsidRPr="00DC5CE3">
              <w:rPr>
                <w:rFonts w:ascii="Arial" w:hAnsi="Arial" w:cs="Arial"/>
                <w:sz w:val="20"/>
                <w:szCs w:val="20"/>
                <w:lang w:val="es-ES_tradnl"/>
              </w:rPr>
              <w:t>45</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d) De 100,000.01 hasta 150,000.00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50</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e) De 150,000.01 hasta 200,000.00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75</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Autorización</w:t>
            </w: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f) Mayores a 200,000.00 metros cuadrados.</w:t>
            </w:r>
          </w:p>
        </w:tc>
        <w:tc>
          <w:tcPr>
            <w:tcW w:w="723"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100</w:t>
            </w:r>
          </w:p>
        </w:tc>
        <w:tc>
          <w:tcPr>
            <w:tcW w:w="959" w:type="pct"/>
            <w:gridSpan w:val="2"/>
            <w:vAlign w:val="center"/>
          </w:tcPr>
          <w:p w:rsidR="00A7774F" w:rsidRPr="00DC5CE3" w:rsidRDefault="00A7774F" w:rsidP="0072103C">
            <w:pPr>
              <w:jc w:val="center"/>
              <w:rPr>
                <w:rFonts w:ascii="Arial" w:hAnsi="Arial" w:cs="Arial"/>
                <w:sz w:val="20"/>
                <w:szCs w:val="20"/>
              </w:rPr>
            </w:pPr>
            <w:r w:rsidRPr="00DC5CE3">
              <w:rPr>
                <w:rFonts w:ascii="Arial" w:hAnsi="Arial" w:cs="Arial"/>
                <w:sz w:val="20"/>
                <w:szCs w:val="20"/>
              </w:rPr>
              <w:t>Autorización</w:t>
            </w:r>
          </w:p>
          <w:p w:rsidR="00A7774F" w:rsidRPr="00DC5CE3" w:rsidRDefault="00A7774F" w:rsidP="0072103C">
            <w:pPr>
              <w:jc w:val="center"/>
              <w:rPr>
                <w:rFonts w:ascii="Arial" w:hAnsi="Arial" w:cs="Arial"/>
                <w:sz w:val="20"/>
                <w:szCs w:val="20"/>
              </w:rPr>
            </w:pPr>
          </w:p>
        </w:tc>
      </w:tr>
      <w:tr w:rsidR="00A7774F" w:rsidRPr="00DC5CE3" w:rsidTr="0072103C">
        <w:tc>
          <w:tcPr>
            <w:tcW w:w="3317" w:type="pct"/>
          </w:tcPr>
          <w:p w:rsidR="00A7774F" w:rsidRPr="00DC5CE3" w:rsidRDefault="00A7774F" w:rsidP="0072103C">
            <w:pPr>
              <w:spacing w:line="276" w:lineRule="auto"/>
              <w:ind w:firstLine="142"/>
              <w:rPr>
                <w:rFonts w:ascii="Arial" w:hAnsi="Arial" w:cs="Arial"/>
                <w:sz w:val="20"/>
                <w:szCs w:val="20"/>
              </w:rPr>
            </w:pPr>
          </w:p>
        </w:tc>
        <w:tc>
          <w:tcPr>
            <w:tcW w:w="723" w:type="pct"/>
            <w:gridSpan w:val="2"/>
            <w:vAlign w:val="center"/>
          </w:tcPr>
          <w:p w:rsidR="00A7774F" w:rsidRPr="00DC5CE3" w:rsidRDefault="00A7774F" w:rsidP="0072103C">
            <w:pPr>
              <w:spacing w:line="276" w:lineRule="auto"/>
              <w:jc w:val="center"/>
              <w:rPr>
                <w:rFonts w:ascii="Arial" w:hAnsi="Arial" w:cs="Arial"/>
                <w:sz w:val="20"/>
                <w:szCs w:val="20"/>
              </w:rPr>
            </w:pPr>
          </w:p>
        </w:tc>
        <w:tc>
          <w:tcPr>
            <w:tcW w:w="959" w:type="pct"/>
            <w:gridSpan w:val="2"/>
            <w:vAlign w:val="center"/>
          </w:tcPr>
          <w:p w:rsidR="00A7774F" w:rsidRPr="00DC5CE3" w:rsidRDefault="00A7774F" w:rsidP="0072103C">
            <w:pPr>
              <w:jc w:val="center"/>
              <w:rPr>
                <w:rFonts w:ascii="Arial" w:hAnsi="Arial" w:cs="Arial"/>
                <w:sz w:val="20"/>
                <w:szCs w:val="20"/>
              </w:rPr>
            </w:pPr>
          </w:p>
        </w:tc>
      </w:tr>
      <w:tr w:rsidR="00A7774F" w:rsidRPr="00DC5CE3" w:rsidTr="0072103C">
        <w:tc>
          <w:tcPr>
            <w:tcW w:w="5000" w:type="pct"/>
            <w:gridSpan w:val="5"/>
          </w:tcPr>
          <w:p w:rsidR="00A7774F" w:rsidRPr="00DC5CE3" w:rsidRDefault="00A7774F" w:rsidP="0072103C">
            <w:pPr>
              <w:spacing w:line="276" w:lineRule="auto"/>
              <w:rPr>
                <w:rFonts w:ascii="Arial" w:hAnsi="Arial" w:cs="Arial"/>
                <w:sz w:val="20"/>
                <w:szCs w:val="20"/>
              </w:rPr>
            </w:pPr>
            <w:r w:rsidRPr="00DC5CE3">
              <w:rPr>
                <w:rFonts w:ascii="Arial" w:hAnsi="Arial" w:cs="Arial"/>
                <w:b/>
                <w:sz w:val="20"/>
                <w:szCs w:val="20"/>
              </w:rPr>
              <w:t>ARTÍCULO 89.-</w:t>
            </w:r>
            <w:r w:rsidRPr="00DC5CE3">
              <w:rPr>
                <w:rFonts w:ascii="Arial" w:hAnsi="Arial" w:cs="Arial"/>
                <w:sz w:val="20"/>
                <w:szCs w:val="20"/>
              </w:rPr>
              <w:t xml:space="preserve"> Por los servicios que presta la Dirección Municipal de Catastro se causarán derechos que se calcularán multiplicando la tasa que se especifica en cada uno de ellos, por la unidad de medida y actualización a la fecha de solicitud:</w:t>
            </w:r>
          </w:p>
        </w:tc>
      </w:tr>
      <w:tr w:rsidR="00A7774F" w:rsidRPr="00DC5CE3" w:rsidTr="0072103C">
        <w:tc>
          <w:tcPr>
            <w:tcW w:w="5000" w:type="pct"/>
            <w:gridSpan w:val="5"/>
          </w:tcPr>
          <w:p w:rsidR="00A7774F" w:rsidRPr="00DC5CE3" w:rsidRDefault="00A7774F" w:rsidP="0072103C">
            <w:pPr>
              <w:spacing w:line="276" w:lineRule="auto"/>
              <w:rPr>
                <w:rFonts w:ascii="Arial" w:hAnsi="Arial" w:cs="Arial"/>
                <w:sz w:val="20"/>
                <w:szCs w:val="20"/>
              </w:rPr>
            </w:pPr>
            <w:r w:rsidRPr="00DC5CE3">
              <w:rPr>
                <w:rFonts w:ascii="Arial" w:hAnsi="Arial" w:cs="Arial"/>
                <w:sz w:val="20"/>
                <w:szCs w:val="20"/>
              </w:rPr>
              <w:t>III.- Por la expedición de oficio de:</w:t>
            </w:r>
          </w:p>
        </w:tc>
      </w:tr>
      <w:tr w:rsidR="00A7774F" w:rsidRPr="00DC5CE3" w:rsidTr="0072103C">
        <w:tc>
          <w:tcPr>
            <w:tcW w:w="4041" w:type="pct"/>
            <w:gridSpan w:val="3"/>
          </w:tcPr>
          <w:p w:rsidR="00A7774F" w:rsidRPr="00DC5CE3" w:rsidRDefault="00A7774F" w:rsidP="0072103C">
            <w:pPr>
              <w:spacing w:line="276" w:lineRule="auto"/>
              <w:ind w:firstLine="142"/>
              <w:rPr>
                <w:rFonts w:ascii="Arial" w:hAnsi="Arial" w:cs="Arial"/>
                <w:sz w:val="20"/>
                <w:szCs w:val="20"/>
              </w:rPr>
            </w:pPr>
            <w:r w:rsidRPr="00DC5CE3">
              <w:rPr>
                <w:rFonts w:ascii="Arial" w:hAnsi="Arial" w:cs="Arial"/>
                <w:sz w:val="20"/>
                <w:szCs w:val="20"/>
              </w:rPr>
              <w:t>a).- División (Por cada parte)</w:t>
            </w:r>
          </w:p>
        </w:tc>
        <w:tc>
          <w:tcPr>
            <w:tcW w:w="959" w:type="pct"/>
            <w:gridSpan w:val="2"/>
            <w:vAlign w:val="center"/>
          </w:tcPr>
          <w:p w:rsidR="00A7774F" w:rsidRPr="00DC5CE3" w:rsidRDefault="00A7774F" w:rsidP="0072103C">
            <w:pPr>
              <w:spacing w:line="276" w:lineRule="auto"/>
              <w:jc w:val="center"/>
              <w:rPr>
                <w:rFonts w:ascii="Arial" w:hAnsi="Arial" w:cs="Arial"/>
                <w:sz w:val="20"/>
                <w:szCs w:val="20"/>
              </w:rPr>
            </w:pPr>
            <w:r w:rsidRPr="00DC5CE3">
              <w:rPr>
                <w:rFonts w:ascii="Arial" w:hAnsi="Arial" w:cs="Arial"/>
                <w:sz w:val="20"/>
                <w:szCs w:val="20"/>
              </w:rPr>
              <w:t>0.5</w:t>
            </w:r>
          </w:p>
        </w:tc>
      </w:tr>
    </w:tbl>
    <w:p w:rsidR="00A7774F" w:rsidRPr="00DC5CE3" w:rsidRDefault="00A7774F" w:rsidP="0072103C">
      <w:pPr>
        <w:spacing w:line="276" w:lineRule="auto"/>
        <w:rPr>
          <w:rFonts w:ascii="Arial" w:hAnsi="Arial" w:cs="Arial"/>
          <w:sz w:val="20"/>
          <w:szCs w:val="20"/>
        </w:rPr>
      </w:pPr>
    </w:p>
    <w:p w:rsidR="00A7774F" w:rsidRPr="00DC5CE3" w:rsidRDefault="00A7774F" w:rsidP="0072103C">
      <w:pPr>
        <w:adjustRightInd w:val="0"/>
        <w:ind w:right="49" w:firstLine="708"/>
        <w:jc w:val="both"/>
        <w:rPr>
          <w:rFonts w:ascii="Arial" w:hAnsi="Arial" w:cs="Arial"/>
          <w:b/>
          <w:bCs/>
          <w:sz w:val="22"/>
          <w:szCs w:val="22"/>
        </w:rPr>
      </w:pPr>
      <w:r w:rsidRPr="00DC5CE3">
        <w:rPr>
          <w:rFonts w:ascii="Arial" w:hAnsi="Arial" w:cs="Arial"/>
          <w:b/>
          <w:bCs/>
          <w:sz w:val="22"/>
          <w:szCs w:val="22"/>
        </w:rPr>
        <w:t>DADO EN LA SEDE DEL RECINTO DEL PODER LEGISLATIVO EN LA CIUDAD DE MÉRIDA, YUCATÁN, ESTADOS UNIDOS MEXICANOS A LOS QUINCE DÍAS DEL MES DE DICIEMBRE DEL AÑO DOS MIL DIECISÉIS.</w:t>
      </w:r>
    </w:p>
    <w:p w:rsidR="00F56D14" w:rsidRPr="00DC5CE3" w:rsidRDefault="00F56D14" w:rsidP="00F56D14">
      <w:pPr>
        <w:spacing w:line="276" w:lineRule="auto"/>
        <w:jc w:val="center"/>
        <w:rPr>
          <w:rFonts w:ascii="Arial" w:hAnsi="Arial" w:cs="Arial"/>
          <w:b/>
          <w:sz w:val="20"/>
          <w:szCs w:val="20"/>
        </w:rPr>
      </w:pPr>
      <w:r w:rsidRPr="00DC5CE3">
        <w:rPr>
          <w:rFonts w:ascii="Arial" w:hAnsi="Arial" w:cs="Arial"/>
          <w:b/>
          <w:sz w:val="20"/>
          <w:szCs w:val="20"/>
        </w:rPr>
        <w:br w:type="column"/>
        <w:t>DECRETO 564</w:t>
      </w:r>
    </w:p>
    <w:p w:rsidR="00F56D14" w:rsidRPr="00DC5CE3" w:rsidRDefault="00F56D14" w:rsidP="00F56D14">
      <w:pPr>
        <w:jc w:val="center"/>
        <w:rPr>
          <w:rFonts w:ascii="Arial" w:eastAsia="MS Mincho" w:hAnsi="Arial" w:cs="Arial"/>
          <w:b/>
          <w:sz w:val="20"/>
          <w:szCs w:val="20"/>
          <w:lang w:val="es-MX"/>
        </w:rPr>
      </w:pPr>
      <w:r w:rsidRPr="00DC5CE3">
        <w:rPr>
          <w:rFonts w:ascii="Arial" w:eastAsia="MS Mincho" w:hAnsi="Arial" w:cs="Arial"/>
          <w:b/>
          <w:sz w:val="20"/>
          <w:szCs w:val="20"/>
          <w:lang w:val="es-MX"/>
        </w:rPr>
        <w:t xml:space="preserve">Publicado en el Diario Oficial del Gobierno </w:t>
      </w:r>
    </w:p>
    <w:p w:rsidR="00F56D14" w:rsidRPr="00DC5CE3" w:rsidRDefault="00F56D14" w:rsidP="00F56D14">
      <w:pPr>
        <w:jc w:val="center"/>
        <w:rPr>
          <w:rFonts w:ascii="Arial" w:eastAsia="MS Mincho" w:hAnsi="Arial" w:cs="Arial"/>
          <w:b/>
          <w:sz w:val="20"/>
          <w:szCs w:val="20"/>
          <w:lang w:val="es-MX"/>
        </w:rPr>
      </w:pPr>
      <w:proofErr w:type="gramStart"/>
      <w:r w:rsidRPr="00DC5CE3">
        <w:rPr>
          <w:rFonts w:ascii="Arial" w:eastAsia="MS Mincho" w:hAnsi="Arial" w:cs="Arial"/>
          <w:b/>
          <w:sz w:val="20"/>
          <w:szCs w:val="20"/>
          <w:lang w:val="es-MX"/>
        </w:rPr>
        <w:t>el</w:t>
      </w:r>
      <w:proofErr w:type="gramEnd"/>
      <w:r w:rsidRPr="00DC5CE3">
        <w:rPr>
          <w:rFonts w:ascii="Arial" w:eastAsia="MS Mincho" w:hAnsi="Arial" w:cs="Arial"/>
          <w:b/>
          <w:sz w:val="20"/>
          <w:szCs w:val="20"/>
          <w:lang w:val="es-MX"/>
        </w:rPr>
        <w:t xml:space="preserve"> 22 de Diciembre de 2017</w:t>
      </w:r>
    </w:p>
    <w:p w:rsidR="00F56D14" w:rsidRPr="00DC5CE3" w:rsidRDefault="00F56D14" w:rsidP="00F56D14">
      <w:pPr>
        <w:jc w:val="center"/>
        <w:rPr>
          <w:rFonts w:ascii="Arial" w:hAnsi="Arial" w:cs="Arial"/>
          <w:b/>
          <w:bCs/>
          <w:sz w:val="20"/>
          <w:szCs w:val="20"/>
        </w:rPr>
      </w:pPr>
    </w:p>
    <w:p w:rsidR="00F56D14" w:rsidRPr="00DC5CE3" w:rsidRDefault="00F56D14" w:rsidP="00F56D14">
      <w:pPr>
        <w:jc w:val="center"/>
        <w:rPr>
          <w:rFonts w:ascii="Arial" w:hAnsi="Arial" w:cs="Arial"/>
          <w:b/>
          <w:bCs/>
          <w:sz w:val="20"/>
          <w:szCs w:val="20"/>
        </w:rPr>
      </w:pPr>
      <w:r w:rsidRPr="00DC5CE3">
        <w:rPr>
          <w:rFonts w:ascii="Arial" w:hAnsi="Arial" w:cs="Arial"/>
          <w:b/>
          <w:bCs/>
          <w:sz w:val="20"/>
          <w:szCs w:val="20"/>
        </w:rPr>
        <w:t>Por el que se modifican diversas disposiciones de la Ley de Hacienda del Municipio de Mérida</w:t>
      </w:r>
    </w:p>
    <w:p w:rsidR="00F56D14" w:rsidRPr="00DC5CE3" w:rsidRDefault="00F56D14" w:rsidP="00F56D14">
      <w:pPr>
        <w:pStyle w:val="Default"/>
        <w:spacing w:line="360" w:lineRule="auto"/>
        <w:ind w:right="44"/>
        <w:jc w:val="both"/>
        <w:rPr>
          <w:b/>
          <w:color w:val="auto"/>
          <w:sz w:val="20"/>
          <w:szCs w:val="20"/>
        </w:rPr>
      </w:pPr>
    </w:p>
    <w:p w:rsidR="00F56D14" w:rsidRPr="00DC5CE3" w:rsidRDefault="00F56D14" w:rsidP="00F56D14">
      <w:pPr>
        <w:spacing w:line="360" w:lineRule="auto"/>
        <w:jc w:val="both"/>
        <w:rPr>
          <w:rFonts w:ascii="Arial" w:hAnsi="Arial" w:cs="Arial"/>
          <w:bCs/>
          <w:color w:val="000000"/>
          <w:sz w:val="20"/>
          <w:szCs w:val="20"/>
        </w:rPr>
      </w:pPr>
      <w:r w:rsidRPr="00DC5CE3">
        <w:rPr>
          <w:rFonts w:ascii="Arial" w:hAnsi="Arial" w:cs="Arial"/>
          <w:b/>
          <w:bCs/>
          <w:color w:val="000000"/>
          <w:sz w:val="20"/>
          <w:szCs w:val="20"/>
        </w:rPr>
        <w:t xml:space="preserve">Artículo Único.- </w:t>
      </w:r>
      <w:r w:rsidRPr="00DC5CE3">
        <w:rPr>
          <w:rFonts w:ascii="Arial" w:hAnsi="Arial" w:cs="Arial"/>
          <w:bCs/>
          <w:color w:val="000000"/>
          <w:sz w:val="20"/>
          <w:szCs w:val="20"/>
        </w:rPr>
        <w:t>Se adicionan un segundo y tercer párrafo al artículo 1; se reforma el primer párrafo del artículo 13; se adiciona un segundo párrafo al artículo 20-B; se reforma el primer párrafo del artículo 37; se reforma la fracción II del artículo 44; se reforma el primer párrafo, se adiciona un segundo y tercer párrafo, conteniendo este último las fracciones I, II y III, pasando el actual segundo y tercer párrafo a ser cuarto y quinto respectivamente, del artículo 45; se reforma el artículo 46; se reforma el primer párrafo del artículo 50; se reforma la fracción VI del artículo 57; se reforma el sub inciso d), del inciso B), de la fracción IV y el último párrafo del artículo 58; se reforma la fracción IV, se reforma el tercer párrafo y se deroga el cuarto párrafo del artículo 61; se adiciona la fracción XXII al artículo 75; se deroga el último párrafo de la fracción I del numeral 2, se reforma la cifra del inciso j) de la fracción II, se deroga el antepenúltimo párrafo de la fracción IV, se deroga el último párrafo de la fracción VI, se deroga el último párrafo de la fracción VIII, se reforman los incisos a), c), d), e), g), h), i), j), l) y m) de la fracción IX, se adiciona la fracción XXIII, se adiciona un penúltimo párrafo y se reforma el último párrafo, del artículo 76; se adicionan dos párrafos al inciso a) de la fracción III, se reforma el primer párrafo y se adicionan incisos c), d) y e) a la fracción VII, se reforma el actual antepenúltimo, y se deroga el penúltimo y último párrafo del artículo 89; se adicionan las fracciones VIII y IX al artículo 95; se adicionan las fracciones IV y V al artículo 123; se reforma el inciso c) de la  fracción I del artículo 135; se reforma los artículos 163 y 164; se adicionan los incisos l), m) y n) al artículo 176; se reforman las fracción I, II, III, IV y V, y se adiciona la fracción VI al artículo 177, todos de la Ley de Hacienda del Municipio de Mérida, Yucatán, para quedar en los términos siguientes:</w:t>
      </w:r>
    </w:p>
    <w:p w:rsidR="00F56D14" w:rsidRPr="00DC5CE3" w:rsidRDefault="00F56D14" w:rsidP="00F56D14">
      <w:pPr>
        <w:spacing w:line="276" w:lineRule="auto"/>
        <w:jc w:val="center"/>
        <w:rPr>
          <w:rFonts w:ascii="Arial" w:eastAsia="Calibri" w:hAnsi="Arial" w:cs="Arial"/>
          <w:b/>
          <w:sz w:val="20"/>
          <w:szCs w:val="20"/>
          <w:lang w:val="en-US"/>
        </w:rPr>
      </w:pPr>
      <w:r w:rsidRPr="00DC5CE3">
        <w:rPr>
          <w:rFonts w:ascii="Arial" w:eastAsia="Calibri" w:hAnsi="Arial" w:cs="Arial"/>
          <w:b/>
          <w:sz w:val="20"/>
          <w:szCs w:val="20"/>
          <w:lang w:val="en-US"/>
        </w:rPr>
        <w:t xml:space="preserve">T R </w:t>
      </w:r>
      <w:proofErr w:type="gramStart"/>
      <w:r w:rsidRPr="00DC5CE3">
        <w:rPr>
          <w:rFonts w:ascii="Arial" w:eastAsia="Calibri" w:hAnsi="Arial" w:cs="Arial"/>
          <w:b/>
          <w:sz w:val="20"/>
          <w:szCs w:val="20"/>
          <w:lang w:val="en-US"/>
        </w:rPr>
        <w:t>A</w:t>
      </w:r>
      <w:proofErr w:type="gramEnd"/>
      <w:r w:rsidRPr="00DC5CE3">
        <w:rPr>
          <w:rFonts w:ascii="Arial" w:eastAsia="Calibri" w:hAnsi="Arial" w:cs="Arial"/>
          <w:b/>
          <w:sz w:val="20"/>
          <w:szCs w:val="20"/>
          <w:lang w:val="en-US"/>
        </w:rPr>
        <w:t xml:space="preserve"> N S I T O R I O S:</w:t>
      </w:r>
    </w:p>
    <w:p w:rsidR="00F56D14" w:rsidRPr="00DC5CE3" w:rsidRDefault="00F56D14" w:rsidP="00F56D14">
      <w:pPr>
        <w:spacing w:line="276" w:lineRule="auto"/>
        <w:jc w:val="center"/>
        <w:rPr>
          <w:rFonts w:ascii="Arial" w:eastAsia="Calibri" w:hAnsi="Arial" w:cs="Arial"/>
          <w:b/>
          <w:sz w:val="20"/>
          <w:szCs w:val="20"/>
          <w:lang w:val="en-US"/>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Artículo Primero.-</w:t>
      </w:r>
      <w:r w:rsidRPr="00DC5CE3">
        <w:rPr>
          <w:rFonts w:ascii="Arial" w:eastAsia="Calibri" w:hAnsi="Arial" w:cs="Arial"/>
          <w:sz w:val="20"/>
          <w:szCs w:val="20"/>
        </w:rPr>
        <w:t xml:space="preserve"> Este Decreto entrará en vigor el día uno de enero del año dos mil dieciocho, previa su publicación en el Diario Oficial del Gobierno del Estado de Yucatán.</w:t>
      </w:r>
    </w:p>
    <w:p w:rsidR="00F56D14" w:rsidRPr="00DC5CE3" w:rsidRDefault="00F56D14" w:rsidP="00F56D14">
      <w:pPr>
        <w:spacing w:line="276" w:lineRule="auto"/>
        <w:jc w:val="both"/>
        <w:rPr>
          <w:rFonts w:ascii="Arial" w:eastAsia="Calibri" w:hAnsi="Arial" w:cs="Arial"/>
          <w:b/>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Artículo Segundo.-</w:t>
      </w:r>
      <w:r w:rsidRPr="00DC5CE3">
        <w:rPr>
          <w:rFonts w:ascii="Arial" w:eastAsia="Calibri"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F56D14" w:rsidRPr="00DC5CE3" w:rsidRDefault="00F56D14" w:rsidP="00F56D14">
      <w:pPr>
        <w:spacing w:line="276" w:lineRule="auto"/>
        <w:jc w:val="both"/>
        <w:rPr>
          <w:rFonts w:ascii="Arial" w:eastAsia="Calibri" w:hAnsi="Arial" w:cs="Arial"/>
          <w:b/>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Artículo Tercero.-</w:t>
      </w:r>
      <w:r w:rsidRPr="00DC5CE3">
        <w:rPr>
          <w:rFonts w:ascii="Arial" w:eastAsia="Calibri" w:hAnsi="Arial" w:cs="Arial"/>
          <w:sz w:val="20"/>
          <w:szCs w:val="20"/>
        </w:rPr>
        <w:t xml:space="preserve"> En caso de que durante el ejercicio fiscal 2018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eastAsia="Calibri" w:hAnsi="Arial" w:cs="Arial"/>
          <w:sz w:val="20"/>
          <w:szCs w:val="20"/>
        </w:rPr>
        <w:t>decrementadas</w:t>
      </w:r>
      <w:proofErr w:type="spellEnd"/>
      <w:r w:rsidRPr="00DC5CE3">
        <w:rPr>
          <w:rFonts w:ascii="Arial" w:eastAsia="Calibri" w:hAnsi="Arial" w:cs="Arial"/>
          <w:sz w:val="20"/>
          <w:szCs w:val="20"/>
        </w:rPr>
        <w:t>, en la misma proporción que las tarifas autorizadas lo sean para dichos concesionarios.</w:t>
      </w:r>
    </w:p>
    <w:p w:rsidR="00F56D14" w:rsidRPr="00DC5CE3" w:rsidRDefault="00F56D14" w:rsidP="00F56D14">
      <w:pPr>
        <w:spacing w:line="276" w:lineRule="auto"/>
        <w:jc w:val="both"/>
        <w:rPr>
          <w:rFonts w:ascii="Arial" w:eastAsia="Calibri" w:hAnsi="Arial" w:cs="Arial"/>
          <w:b/>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Artículo Cuarto.-</w:t>
      </w:r>
      <w:r w:rsidRPr="00DC5CE3">
        <w:rPr>
          <w:rFonts w:ascii="Arial" w:eastAsia="Calibri" w:hAnsi="Arial" w:cs="Arial"/>
          <w:sz w:val="20"/>
          <w:szCs w:val="20"/>
        </w:rPr>
        <w:t xml:space="preserve"> Para el ejercicio fiscal 2018, en vez de aplicar lo dispuesto en el segundo párrafo del artículo 48 las bonificaciones se otorgarán de conformidad con la siguiente tabla:</w:t>
      </w:r>
    </w:p>
    <w:p w:rsidR="00F56D14" w:rsidRPr="00DC5CE3" w:rsidRDefault="00F56D14" w:rsidP="00F56D14">
      <w:pPr>
        <w:jc w:val="both"/>
        <w:rPr>
          <w:rFonts w:ascii="Arial" w:eastAsia="Calibri" w:hAnsi="Arial" w:cs="Arial"/>
          <w:sz w:val="20"/>
          <w:szCs w:val="20"/>
        </w:rPr>
      </w:pPr>
    </w:p>
    <w:tbl>
      <w:tblPr>
        <w:tblW w:w="2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5"/>
        <w:gridCol w:w="2464"/>
      </w:tblGrid>
      <w:tr w:rsidR="00F56D14" w:rsidRPr="00DC5CE3" w:rsidTr="00F45DB4">
        <w:trPr>
          <w:trHeight w:hRule="exact" w:val="997"/>
          <w:jc w:val="center"/>
        </w:trPr>
        <w:tc>
          <w:tcPr>
            <w:tcW w:w="2692" w:type="pct"/>
            <w:shd w:val="clear" w:color="auto" w:fill="auto"/>
            <w:vAlign w:val="center"/>
          </w:tcPr>
          <w:p w:rsidR="00F56D14" w:rsidRPr="00DC5CE3" w:rsidRDefault="00F56D14" w:rsidP="00F45DB4">
            <w:pPr>
              <w:jc w:val="center"/>
              <w:rPr>
                <w:rFonts w:ascii="Arial" w:eastAsia="Calibri" w:hAnsi="Arial" w:cs="Arial"/>
                <w:b/>
                <w:sz w:val="20"/>
                <w:szCs w:val="20"/>
              </w:rPr>
            </w:pPr>
            <w:r w:rsidRPr="00DC5CE3">
              <w:rPr>
                <w:rFonts w:ascii="Arial" w:eastAsia="Calibri" w:hAnsi="Arial" w:cs="Arial"/>
                <w:b/>
                <w:sz w:val="20"/>
                <w:szCs w:val="20"/>
              </w:rPr>
              <w:t>Mes en el que se paga el equivalente a una anualidad en una sola exhibición</w:t>
            </w:r>
          </w:p>
        </w:tc>
        <w:tc>
          <w:tcPr>
            <w:tcW w:w="2308" w:type="pct"/>
            <w:shd w:val="clear" w:color="auto" w:fill="auto"/>
            <w:vAlign w:val="center"/>
          </w:tcPr>
          <w:p w:rsidR="00F56D14" w:rsidRPr="00DC5CE3" w:rsidRDefault="00F56D14" w:rsidP="00F45DB4">
            <w:pPr>
              <w:spacing w:line="276" w:lineRule="auto"/>
              <w:jc w:val="center"/>
              <w:rPr>
                <w:rFonts w:ascii="Arial" w:eastAsia="Calibri" w:hAnsi="Arial" w:cs="Arial"/>
                <w:b/>
                <w:sz w:val="20"/>
                <w:szCs w:val="20"/>
              </w:rPr>
            </w:pPr>
            <w:r w:rsidRPr="00DC5CE3">
              <w:rPr>
                <w:rFonts w:ascii="Arial" w:eastAsia="Calibri" w:hAnsi="Arial" w:cs="Arial"/>
                <w:b/>
                <w:sz w:val="20"/>
                <w:szCs w:val="20"/>
              </w:rPr>
              <w:t>Factor de bonificación</w:t>
            </w:r>
          </w:p>
        </w:tc>
      </w:tr>
      <w:tr w:rsidR="00F56D14" w:rsidRPr="00DC5CE3" w:rsidTr="00F45DB4">
        <w:trPr>
          <w:trHeight w:hRule="exact" w:val="340"/>
          <w:jc w:val="center"/>
        </w:trPr>
        <w:tc>
          <w:tcPr>
            <w:tcW w:w="2692" w:type="pct"/>
            <w:shd w:val="clear" w:color="auto" w:fill="auto"/>
            <w:vAlign w:val="center"/>
          </w:tcPr>
          <w:p w:rsidR="00F56D14" w:rsidRPr="00DC5CE3" w:rsidRDefault="00F56D14" w:rsidP="00F45DB4">
            <w:pPr>
              <w:spacing w:line="276" w:lineRule="auto"/>
              <w:jc w:val="center"/>
              <w:rPr>
                <w:rFonts w:ascii="Arial" w:eastAsia="Calibri" w:hAnsi="Arial" w:cs="Arial"/>
                <w:sz w:val="20"/>
                <w:szCs w:val="20"/>
              </w:rPr>
            </w:pPr>
            <w:r w:rsidRPr="00DC5CE3">
              <w:rPr>
                <w:rFonts w:ascii="Arial" w:eastAsia="Calibri" w:hAnsi="Arial" w:cs="Arial"/>
                <w:sz w:val="20"/>
                <w:szCs w:val="20"/>
              </w:rPr>
              <w:t>Enero</w:t>
            </w:r>
          </w:p>
        </w:tc>
        <w:tc>
          <w:tcPr>
            <w:tcW w:w="2308" w:type="pct"/>
            <w:shd w:val="clear" w:color="auto" w:fill="auto"/>
            <w:vAlign w:val="center"/>
          </w:tcPr>
          <w:p w:rsidR="00F56D14" w:rsidRPr="00DC5CE3" w:rsidRDefault="00F56D14" w:rsidP="00F45DB4">
            <w:pPr>
              <w:spacing w:line="276" w:lineRule="auto"/>
              <w:jc w:val="center"/>
              <w:rPr>
                <w:rFonts w:ascii="Arial" w:eastAsia="Calibri" w:hAnsi="Arial" w:cs="Arial"/>
                <w:sz w:val="20"/>
                <w:szCs w:val="20"/>
              </w:rPr>
            </w:pPr>
            <w:r w:rsidRPr="00DC5CE3">
              <w:rPr>
                <w:rFonts w:ascii="Arial" w:eastAsia="Calibri" w:hAnsi="Arial" w:cs="Arial"/>
                <w:sz w:val="20"/>
                <w:szCs w:val="20"/>
              </w:rPr>
              <w:t>0.20</w:t>
            </w:r>
          </w:p>
        </w:tc>
      </w:tr>
      <w:tr w:rsidR="00F56D14" w:rsidRPr="00DC5CE3" w:rsidTr="00F45DB4">
        <w:trPr>
          <w:trHeight w:hRule="exact" w:val="340"/>
          <w:jc w:val="center"/>
        </w:trPr>
        <w:tc>
          <w:tcPr>
            <w:tcW w:w="2692" w:type="pct"/>
            <w:shd w:val="clear" w:color="auto" w:fill="auto"/>
            <w:vAlign w:val="center"/>
          </w:tcPr>
          <w:p w:rsidR="00F56D14" w:rsidRPr="00DC5CE3" w:rsidRDefault="00F56D14" w:rsidP="00F45DB4">
            <w:pPr>
              <w:spacing w:line="276" w:lineRule="auto"/>
              <w:jc w:val="center"/>
              <w:rPr>
                <w:rFonts w:ascii="Arial" w:eastAsia="Calibri" w:hAnsi="Arial" w:cs="Arial"/>
                <w:sz w:val="20"/>
                <w:szCs w:val="20"/>
              </w:rPr>
            </w:pPr>
            <w:r w:rsidRPr="00DC5CE3">
              <w:rPr>
                <w:rFonts w:ascii="Arial" w:eastAsia="Calibri" w:hAnsi="Arial" w:cs="Arial"/>
                <w:sz w:val="20"/>
                <w:szCs w:val="20"/>
              </w:rPr>
              <w:t>Febrero</w:t>
            </w:r>
          </w:p>
        </w:tc>
        <w:tc>
          <w:tcPr>
            <w:tcW w:w="2308" w:type="pct"/>
            <w:shd w:val="clear" w:color="auto" w:fill="auto"/>
            <w:vAlign w:val="center"/>
          </w:tcPr>
          <w:p w:rsidR="00F56D14" w:rsidRPr="00DC5CE3" w:rsidRDefault="00F56D14" w:rsidP="00F45DB4">
            <w:pPr>
              <w:spacing w:line="276" w:lineRule="auto"/>
              <w:jc w:val="center"/>
              <w:rPr>
                <w:rFonts w:ascii="Arial" w:eastAsia="Calibri" w:hAnsi="Arial" w:cs="Arial"/>
                <w:sz w:val="20"/>
                <w:szCs w:val="20"/>
              </w:rPr>
            </w:pPr>
            <w:r w:rsidRPr="00DC5CE3">
              <w:rPr>
                <w:rFonts w:ascii="Arial" w:eastAsia="Calibri" w:hAnsi="Arial" w:cs="Arial"/>
                <w:sz w:val="20"/>
                <w:szCs w:val="20"/>
              </w:rPr>
              <w:t>0.10</w:t>
            </w:r>
          </w:p>
        </w:tc>
      </w:tr>
      <w:tr w:rsidR="00F56D14" w:rsidRPr="00DC5CE3" w:rsidTr="00F45DB4">
        <w:trPr>
          <w:trHeight w:hRule="exact" w:val="340"/>
          <w:jc w:val="center"/>
        </w:trPr>
        <w:tc>
          <w:tcPr>
            <w:tcW w:w="2692" w:type="pct"/>
            <w:shd w:val="clear" w:color="auto" w:fill="auto"/>
            <w:vAlign w:val="center"/>
          </w:tcPr>
          <w:p w:rsidR="00F56D14" w:rsidRPr="00DC5CE3" w:rsidRDefault="00F56D14" w:rsidP="00F45DB4">
            <w:pPr>
              <w:spacing w:line="276" w:lineRule="auto"/>
              <w:jc w:val="center"/>
              <w:rPr>
                <w:rFonts w:ascii="Arial" w:eastAsia="Calibri" w:hAnsi="Arial" w:cs="Arial"/>
                <w:sz w:val="20"/>
                <w:szCs w:val="20"/>
              </w:rPr>
            </w:pPr>
            <w:r w:rsidRPr="00DC5CE3">
              <w:rPr>
                <w:rFonts w:ascii="Arial" w:eastAsia="Calibri" w:hAnsi="Arial" w:cs="Arial"/>
                <w:sz w:val="20"/>
                <w:szCs w:val="20"/>
              </w:rPr>
              <w:t>Marzo</w:t>
            </w:r>
          </w:p>
        </w:tc>
        <w:tc>
          <w:tcPr>
            <w:tcW w:w="2308" w:type="pct"/>
            <w:shd w:val="clear" w:color="auto" w:fill="auto"/>
            <w:vAlign w:val="center"/>
          </w:tcPr>
          <w:p w:rsidR="00F56D14" w:rsidRPr="00DC5CE3" w:rsidRDefault="00F56D14" w:rsidP="00F45DB4">
            <w:pPr>
              <w:spacing w:line="276" w:lineRule="auto"/>
              <w:jc w:val="center"/>
              <w:rPr>
                <w:rFonts w:ascii="Arial" w:eastAsia="Calibri" w:hAnsi="Arial" w:cs="Arial"/>
                <w:sz w:val="20"/>
                <w:szCs w:val="20"/>
              </w:rPr>
            </w:pPr>
            <w:r w:rsidRPr="00DC5CE3">
              <w:rPr>
                <w:rFonts w:ascii="Arial" w:eastAsia="Calibri" w:hAnsi="Arial" w:cs="Arial"/>
                <w:sz w:val="20"/>
                <w:szCs w:val="20"/>
              </w:rPr>
              <w:t>0.08</w:t>
            </w:r>
          </w:p>
        </w:tc>
      </w:tr>
    </w:tbl>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Para estos efectos, los contribuyentes que paguen el importe correspondiente a una anualidad en el mes de marzo no pagarán actualización y recargos sobre el impuesto correspondiente a los meses de enero y febrero del año 2018.</w:t>
      </w:r>
    </w:p>
    <w:p w:rsidR="00F56D14" w:rsidRPr="00DC5CE3" w:rsidRDefault="00F56D14" w:rsidP="00F56D14">
      <w:pPr>
        <w:spacing w:line="276" w:lineRule="auto"/>
        <w:jc w:val="both"/>
        <w:rPr>
          <w:rFonts w:ascii="Arial" w:eastAsia="Calibri" w:hAnsi="Arial" w:cs="Arial"/>
          <w:b/>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Artículo Quinto.-</w:t>
      </w:r>
      <w:r w:rsidRPr="00DC5CE3">
        <w:rPr>
          <w:rFonts w:ascii="Arial" w:eastAsia="Calibri" w:hAnsi="Arial" w:cs="Arial"/>
          <w:sz w:val="20"/>
          <w:szCs w:val="20"/>
        </w:rPr>
        <w:t xml:space="preserve"> Se otorga un estímulo fiscal en materia de impuesto predial, consistente en el </w:t>
      </w:r>
      <w:proofErr w:type="spellStart"/>
      <w:r w:rsidRPr="00DC5CE3">
        <w:rPr>
          <w:rFonts w:ascii="Arial" w:eastAsia="Calibri" w:hAnsi="Arial" w:cs="Arial"/>
          <w:sz w:val="20"/>
          <w:szCs w:val="20"/>
        </w:rPr>
        <w:t>acreditamiento</w:t>
      </w:r>
      <w:proofErr w:type="spellEnd"/>
      <w:r w:rsidRPr="00DC5CE3">
        <w:rPr>
          <w:rFonts w:ascii="Arial" w:eastAsia="Calibri" w:hAnsi="Arial" w:cs="Arial"/>
          <w:sz w:val="20"/>
          <w:szCs w:val="20"/>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2018, siempre y cuando los trabajos fueren iniciados y concluidos durante el año 2018, de conformidad con lo siguiente:</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 xml:space="preserve">Para efectos de este artículo se entenderá por </w:t>
      </w:r>
      <w:proofErr w:type="spellStart"/>
      <w:r w:rsidRPr="00DC5CE3">
        <w:rPr>
          <w:rFonts w:ascii="Arial" w:eastAsia="Calibri" w:hAnsi="Arial" w:cs="Arial"/>
          <w:sz w:val="20"/>
          <w:szCs w:val="20"/>
        </w:rPr>
        <w:t>acreditamiento</w:t>
      </w:r>
      <w:proofErr w:type="spellEnd"/>
      <w:r w:rsidRPr="00DC5CE3">
        <w:rPr>
          <w:rFonts w:ascii="Arial" w:eastAsia="Calibri" w:hAnsi="Arial" w:cs="Arial"/>
          <w:sz w:val="20"/>
          <w:szCs w:val="20"/>
        </w:rPr>
        <w:t>, el restar del impuesto predial que corresponda hasta el mes de diciembre de 2018, el importe de la inversión que se determine en la constancia de aplicación del estímulo.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ab/>
        <w:t>Asimismo, para efectos de este artículo, los tipos de trabajos que se podrán realizar serán los siguientes:</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I.- Rescate: Aquellos trabajos que se realizan para la recuperación de elementos que hubieren sido mutilados o alterados;</w:t>
      </w: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II.- Consolidación: Aquellos trabajos que se realizan para devolver la estabilidad a partir de lo existente;</w:t>
      </w: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 xml:space="preserve">III.- Restauración: Aquellos trabajos que se realizan para reincorporar algún elemento original, o con características similares a la original; </w:t>
      </w: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IV.- Integración al contexto: Aquellos trabajos que permiten incorporar al predio en cuestión con las características de su entorno; y</w:t>
      </w: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V.- Rehabilitación integral: Conjunto de trabajos, en interior y exterior, respetuosos de las características originales de inmueble que conlleve a su habitabilidad, y en consecuencia al uso inmediato.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Previo al inicio de los trabajos, el contribuyente solicitará por escrito a la Dirección de Desarrollo Urbano, un dictamen en el cual se determine el importe de la inversión de los trabajos, que podrá considerarse en la aplicación del estímulo.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Dicha solicitud deberá contener cuando menos la información que indique el importe de la inversión, fecha de inicio y conclusión, así como el tipo de trabajo que se realizará.</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ab/>
        <w:t>Para la aplicación de dicho estímulo la Dirección de Finanzas y Tesorería Municipal dictará un acuerdo de conformidad con lo siguiente:</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1. Determinará el importe del impuesto que se cause hasta por el mes de diciembre de 2018.</w:t>
      </w: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 xml:space="preserve">2. Procederá a realizar el </w:t>
      </w:r>
      <w:proofErr w:type="spellStart"/>
      <w:r w:rsidRPr="00DC5CE3">
        <w:rPr>
          <w:rFonts w:ascii="Arial" w:eastAsia="Calibri" w:hAnsi="Arial" w:cs="Arial"/>
          <w:sz w:val="20"/>
          <w:szCs w:val="20"/>
        </w:rPr>
        <w:t>acreditamiento</w:t>
      </w:r>
      <w:proofErr w:type="spellEnd"/>
      <w:r w:rsidRPr="00DC5CE3">
        <w:rPr>
          <w:rFonts w:ascii="Arial" w:eastAsia="Calibri" w:hAnsi="Arial" w:cs="Arial"/>
          <w:sz w:val="20"/>
          <w:szCs w:val="20"/>
        </w:rPr>
        <w:t xml:space="preserve"> de conformidad con lo establecido en este artículo.</w:t>
      </w: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 xml:space="preserve">3. Si al realizar el </w:t>
      </w:r>
      <w:proofErr w:type="spellStart"/>
      <w:r w:rsidRPr="00DC5CE3">
        <w:rPr>
          <w:rFonts w:ascii="Arial" w:eastAsia="Calibri" w:hAnsi="Arial" w:cs="Arial"/>
          <w:sz w:val="20"/>
          <w:szCs w:val="20"/>
        </w:rPr>
        <w:t>acreditamiento</w:t>
      </w:r>
      <w:proofErr w:type="spellEnd"/>
      <w:r w:rsidRPr="00DC5CE3">
        <w:rPr>
          <w:rFonts w:ascii="Arial" w:eastAsia="Calibri" w:hAnsi="Arial" w:cs="Arial"/>
          <w:sz w:val="20"/>
          <w:szCs w:val="20"/>
        </w:rPr>
        <w:t>, resultase que el importe del impuesto determinado es menor que el importe de la inversión señalada en la constancia de aplicación del estímulo, se considerará pagado en su totalidad el impuesto correspondiente al período determinado en el punto 1.</w:t>
      </w: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 xml:space="preserve">4. Si al realizar el </w:t>
      </w:r>
      <w:proofErr w:type="spellStart"/>
      <w:r w:rsidRPr="00DC5CE3">
        <w:rPr>
          <w:rFonts w:ascii="Arial" w:eastAsia="Calibri" w:hAnsi="Arial" w:cs="Arial"/>
          <w:sz w:val="20"/>
          <w:szCs w:val="20"/>
        </w:rPr>
        <w:t>acreditamiento</w:t>
      </w:r>
      <w:proofErr w:type="spellEnd"/>
      <w:r w:rsidRPr="00DC5CE3">
        <w:rPr>
          <w:rFonts w:ascii="Arial" w:eastAsia="Calibri" w:hAnsi="Arial" w:cs="Arial"/>
          <w:sz w:val="20"/>
          <w:szCs w:val="20"/>
        </w:rPr>
        <w:t>, resultase que el importe del impuesto determinado es mayor que el importe de la inversión determinada en la constancia de aplicación del estímulo, la diferencia deberá ser pagada al momento de aplicar el estímulo.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 xml:space="preserve">En caso de que el impuesto predial se cause sobre la base de la contraprestación, el contribuyente deberá determinar el impuesto que se cause hasta el mes de diciembre de 2018, y realizar, en una sola declaración, el </w:t>
      </w:r>
      <w:proofErr w:type="spellStart"/>
      <w:r w:rsidRPr="00DC5CE3">
        <w:rPr>
          <w:rFonts w:ascii="Arial" w:eastAsia="Calibri" w:hAnsi="Arial" w:cs="Arial"/>
          <w:sz w:val="20"/>
          <w:szCs w:val="20"/>
        </w:rPr>
        <w:t>acreditamiento</w:t>
      </w:r>
      <w:proofErr w:type="spellEnd"/>
      <w:r w:rsidRPr="00DC5CE3">
        <w:rPr>
          <w:rFonts w:ascii="Arial" w:eastAsia="Calibri" w:hAnsi="Arial" w:cs="Arial"/>
          <w:sz w:val="20"/>
          <w:szCs w:val="20"/>
        </w:rPr>
        <w:t xml:space="preserve"> que señala este artículo. En este caso, le será aplicable lo dispuesto en los puntos 3 y 4 del párrafo anterior.</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En caso de que en los períodos comprendidos hasta el mes de diciembre de 2018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 xml:space="preserve">La suma de los </w:t>
      </w:r>
      <w:proofErr w:type="spellStart"/>
      <w:r w:rsidRPr="00DC5CE3">
        <w:rPr>
          <w:rFonts w:ascii="Arial" w:eastAsia="Calibri" w:hAnsi="Arial" w:cs="Arial"/>
          <w:sz w:val="20"/>
          <w:szCs w:val="20"/>
        </w:rPr>
        <w:t>acreditamientos</w:t>
      </w:r>
      <w:proofErr w:type="spellEnd"/>
      <w:r w:rsidRPr="00DC5CE3">
        <w:rPr>
          <w:rFonts w:ascii="Arial" w:eastAsia="Calibri" w:hAnsi="Arial" w:cs="Arial"/>
          <w:sz w:val="20"/>
          <w:szCs w:val="20"/>
        </w:rPr>
        <w:t xml:space="preserve"> aplicados no podrá ser mayor al importe de la inversión que se determinó en la constancia de aplicación del estímulo.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 xml:space="preserve">El </w:t>
      </w:r>
      <w:proofErr w:type="spellStart"/>
      <w:r w:rsidRPr="00DC5CE3">
        <w:rPr>
          <w:rFonts w:ascii="Arial" w:eastAsia="Calibri" w:hAnsi="Arial" w:cs="Arial"/>
          <w:sz w:val="20"/>
          <w:szCs w:val="20"/>
        </w:rPr>
        <w:t>acreditamiento</w:t>
      </w:r>
      <w:proofErr w:type="spellEnd"/>
      <w:r w:rsidRPr="00DC5CE3">
        <w:rPr>
          <w:rFonts w:ascii="Arial" w:eastAsia="Calibri" w:hAnsi="Arial" w:cs="Arial"/>
          <w:sz w:val="20"/>
          <w:szCs w:val="20"/>
        </w:rPr>
        <w:t xml:space="preserve"> del importe de la inversión deberá realizarse contra el principal así como por los accesorios del mismo.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La aplicación del estímulo a que se refiere este artículo no libera al contribuyente del cumplimiento de las demás obligaciones relacionadas con el impuesto predial.</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En ningún caso la aplicación del estímulo a que se refiere este artículo, dará lugar a devolución de cantidad alguna.</w:t>
      </w:r>
    </w:p>
    <w:p w:rsidR="00F56D14" w:rsidRPr="00DC5CE3" w:rsidRDefault="00F56D14" w:rsidP="00F56D14">
      <w:pPr>
        <w:spacing w:line="276" w:lineRule="auto"/>
        <w:jc w:val="both"/>
        <w:rPr>
          <w:rFonts w:ascii="Arial" w:eastAsia="Calibri" w:hAnsi="Arial" w:cs="Arial"/>
          <w:b/>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Artículo Sexto.-</w:t>
      </w:r>
      <w:r w:rsidRPr="00DC5CE3">
        <w:rPr>
          <w:rFonts w:ascii="Arial" w:eastAsia="Calibri"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2018, siempre y cuando el pago de dicho impuesto se realice durante dicho ejercicio.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Para poder acceder al estímulo el contribuyente deberá acreditar que el inmueble es su casa habitación y exhibir la siguiente documentación:</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1.- El certificado o dictamen expedido por el Instituto Nacional de Antropología e Historia en el que se señale que el inmueble está declarado o catalogado como monumento histórico o artístico.</w:t>
      </w: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2.- Se encuentre pagado en su totalidad el impuesto predial, causado hasta por el mes de diciembre de 2017.</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1. La credencial de elector, expedida por el Instituto Nacional Electoral (INE).</w:t>
      </w: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2. Los comprobantes de los pagos efectuados por la prestación de energía eléctrica o de telefonía fija.</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La documentación a que se refieren las fracciones anteriores, deberá estar a nombre del propietario del inmueble objeto del estímulo.</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La aplicación del estímulo a que se refiere este artículo no libera al contribuyente del cumplimiento de las demás obligaciones relacionadas con el impuesto predial.</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b/>
        <w:t>En ningún caso la aplicación del estímulo a que se refiere este artículo, dará lugar a devolución de cantidad alguna.</w:t>
      </w:r>
    </w:p>
    <w:p w:rsidR="00F56D14" w:rsidRPr="00DC5CE3" w:rsidRDefault="00F56D14" w:rsidP="00F56D14">
      <w:pPr>
        <w:spacing w:line="276" w:lineRule="auto"/>
        <w:jc w:val="both"/>
        <w:rPr>
          <w:rFonts w:ascii="Arial" w:eastAsia="Calibri" w:hAnsi="Arial" w:cs="Arial"/>
          <w:b/>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Artículo Séptimo.-</w:t>
      </w:r>
      <w:r w:rsidRPr="00DC5CE3">
        <w:rPr>
          <w:rFonts w:ascii="Arial" w:eastAsia="Calibri" w:hAnsi="Arial" w:cs="Arial"/>
          <w:sz w:val="20"/>
          <w:szCs w:val="20"/>
        </w:rPr>
        <w:t xml:space="preserve"> Si durante el ejercicio fiscal 2018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F56D14" w:rsidRPr="00DC5CE3" w:rsidRDefault="00F56D14" w:rsidP="00F56D14">
      <w:pPr>
        <w:spacing w:line="276" w:lineRule="auto"/>
        <w:jc w:val="both"/>
        <w:rPr>
          <w:rFonts w:ascii="Arial" w:eastAsia="Calibri" w:hAnsi="Arial" w:cs="Arial"/>
          <w:b/>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Artículo Octavo.-</w:t>
      </w:r>
      <w:r w:rsidRPr="00DC5CE3">
        <w:rPr>
          <w:rFonts w:ascii="Arial" w:eastAsia="Calibri"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F56D14" w:rsidRPr="00DC5CE3" w:rsidRDefault="00F56D14" w:rsidP="00F56D14">
      <w:pPr>
        <w:spacing w:line="276" w:lineRule="auto"/>
        <w:jc w:val="both"/>
        <w:rPr>
          <w:rFonts w:ascii="Arial" w:eastAsia="Calibri" w:hAnsi="Arial" w:cs="Arial"/>
          <w:b/>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Artículo Noveno.-</w:t>
      </w:r>
      <w:r w:rsidRPr="00DC5CE3">
        <w:rPr>
          <w:rFonts w:ascii="Arial" w:eastAsia="Calibri" w:hAnsi="Arial" w:cs="Arial"/>
          <w:sz w:val="20"/>
          <w:szCs w:val="20"/>
        </w:rPr>
        <w:t xml:space="preserve"> Las constancias que haya expedido la Dirección de Finanzas y Tesorería Municipal, para el registro de peritos valuadores, seguirán vigentes respecto de los avalúos que se emitan para efectos del Impuesto Sobre Adquisición de Inmuebles.</w:t>
      </w:r>
    </w:p>
    <w:p w:rsidR="00F56D14" w:rsidRPr="00DC5CE3" w:rsidRDefault="00F56D14" w:rsidP="00F56D14">
      <w:pPr>
        <w:spacing w:line="276" w:lineRule="auto"/>
        <w:jc w:val="both"/>
        <w:rPr>
          <w:rFonts w:ascii="Arial" w:eastAsia="Calibri" w:hAnsi="Arial" w:cs="Arial"/>
          <w:b/>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Artículo Décimo.-</w:t>
      </w:r>
      <w:r w:rsidRPr="00DC5CE3">
        <w:rPr>
          <w:rFonts w:ascii="Arial" w:eastAsia="Calibri" w:hAnsi="Arial" w:cs="Arial"/>
          <w:sz w:val="20"/>
          <w:szCs w:val="20"/>
        </w:rPr>
        <w:t xml:space="preserve"> En el ejercicio fiscal 2018 el importe anual a pagar por los contribuyentes del impuesto predial, no podrá exceder de un 4% del que le haya correspondido durante el ejercicio fiscal 2017 para los predios cuyo valor catastral sea menor o igual a $500,000.00 y para los predios cuyo valor catastral sea superior a $500,000.00 el impuesto predial no podrá exceder de un 10% del que le haya correspondido durante el ejercicio fiscal 2017. Este comparativo se efectuará solamente sobre el impuesto principal, sin tomar en consideración, bonificaciones, exenciones, reducciones, estímulos o accesorios legales.</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ab/>
        <w:t>Se exceptúan de lo dispuesto en el párrafo inmediato anterior:</w:t>
      </w:r>
    </w:p>
    <w:p w:rsidR="00F56D14" w:rsidRPr="00DC5CE3" w:rsidRDefault="00F56D14" w:rsidP="00F56D14">
      <w:pPr>
        <w:spacing w:line="276" w:lineRule="auto"/>
        <w:jc w:val="both"/>
        <w:rPr>
          <w:rFonts w:ascii="Arial" w:eastAsia="Calibri" w:hAnsi="Arial" w:cs="Arial"/>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sz w:val="20"/>
          <w:szCs w:val="20"/>
        </w:rPr>
        <w:t>a) Los predios, que como resultado de alguna modificación en su superficie de terreno, construcción, así como de la tipología de su construcción, haya aumentado en más de un 50% el valor catastral que tenían antes de dichas modificaciones, de conformidad con las disposiciones legales aplicables.</w:t>
      </w:r>
    </w:p>
    <w:p w:rsidR="00F56D14" w:rsidRPr="00DC5CE3" w:rsidRDefault="00F56D14" w:rsidP="00F56D14">
      <w:pPr>
        <w:spacing w:line="276" w:lineRule="auto"/>
        <w:jc w:val="both"/>
        <w:rPr>
          <w:rFonts w:ascii="Arial" w:eastAsia="Calibri" w:hAnsi="Arial" w:cs="Arial"/>
          <w:sz w:val="20"/>
          <w:szCs w:val="20"/>
        </w:rPr>
      </w:pPr>
      <w:r w:rsidRPr="00DC5CE3">
        <w:rPr>
          <w:rFonts w:ascii="Arial" w:eastAsia="Calibri" w:hAnsi="Arial" w:cs="Arial"/>
          <w:sz w:val="20"/>
          <w:szCs w:val="20"/>
        </w:rPr>
        <w:t>b) Los predios que fueron objeto de traslación de dominio a partir del ejercicio inmediato anterior.</w:t>
      </w:r>
    </w:p>
    <w:p w:rsidR="00F56D14" w:rsidRPr="00DC5CE3" w:rsidRDefault="00F56D14" w:rsidP="00F56D14">
      <w:pPr>
        <w:spacing w:line="276" w:lineRule="auto"/>
        <w:jc w:val="both"/>
        <w:rPr>
          <w:rFonts w:ascii="Arial" w:eastAsia="Calibri" w:hAnsi="Arial" w:cs="Arial"/>
          <w:b/>
          <w:sz w:val="20"/>
          <w:szCs w:val="20"/>
        </w:rPr>
      </w:pPr>
    </w:p>
    <w:p w:rsidR="00F56D14" w:rsidRPr="00DC5CE3" w:rsidRDefault="00F56D14" w:rsidP="00F56D14">
      <w:pPr>
        <w:jc w:val="both"/>
        <w:rPr>
          <w:rFonts w:ascii="Arial" w:eastAsia="Calibri" w:hAnsi="Arial" w:cs="Arial"/>
          <w:sz w:val="20"/>
          <w:szCs w:val="20"/>
        </w:rPr>
      </w:pPr>
      <w:r w:rsidRPr="00DC5CE3">
        <w:rPr>
          <w:rFonts w:ascii="Arial" w:eastAsia="Calibri" w:hAnsi="Arial" w:cs="Arial"/>
          <w:b/>
          <w:sz w:val="20"/>
          <w:szCs w:val="20"/>
        </w:rPr>
        <w:t xml:space="preserve">Artículo Décimo Primero.- </w:t>
      </w:r>
      <w:r w:rsidRPr="00DC5CE3">
        <w:rPr>
          <w:rFonts w:ascii="Arial" w:eastAsia="Calibri" w:hAnsi="Arial" w:cs="Arial"/>
          <w:sz w:val="20"/>
          <w:szCs w:val="20"/>
        </w:rPr>
        <w:t>Para los derechos por los servicios que presta la Dirección de Desarrollo Urbano durante el ejercicio fiscal 2018,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F56D14" w:rsidRPr="00DC5CE3" w:rsidRDefault="00F56D14" w:rsidP="00F56D14">
      <w:pPr>
        <w:jc w:val="both"/>
      </w:pPr>
    </w:p>
    <w:p w:rsidR="00F56D14" w:rsidRPr="00DC5CE3" w:rsidRDefault="00F56D14" w:rsidP="00F56D14">
      <w:pPr>
        <w:jc w:val="both"/>
        <w:rPr>
          <w:rFonts w:ascii="Arial" w:hAnsi="Arial" w:cs="Arial"/>
          <w:b/>
          <w:sz w:val="20"/>
          <w:szCs w:val="20"/>
        </w:rPr>
      </w:pPr>
      <w:r w:rsidRPr="00DC5CE3">
        <w:rPr>
          <w:rFonts w:ascii="Arial" w:hAnsi="Arial" w:cs="Arial"/>
          <w:b/>
          <w:sz w:val="20"/>
          <w:szCs w:val="20"/>
        </w:rPr>
        <w:t xml:space="preserve">DADO EN LA SEDE DEL RECINTO DEL PODER LEGISLATIVO EN LA CIUDAD DE MÉRIDA, YUCATÁN, ESTADOS UNIDOS MEXICANOS A LOS QUINCE DÍAS DEL MES DE DICIEMBRE DEL AÑO DOS MIL DIECISIETE. PRESIDENTE DIPUTADO MARCO ALONSO VELA REYES.- SECRETARIO DIPUTADO MANUEL ARMANDO DÍAZ SUÁREZ- SECRETARIO DIPUTADO JESÚS ADRIÁN QUINTAL IC.- RUBRICAS.” </w:t>
      </w:r>
    </w:p>
    <w:p w:rsidR="00F56D14" w:rsidRPr="00DC5CE3" w:rsidRDefault="00F56D14" w:rsidP="00F56D14">
      <w:pPr>
        <w:jc w:val="both"/>
        <w:rPr>
          <w:rFonts w:ascii="Arial" w:hAnsi="Arial" w:cs="Arial"/>
          <w:sz w:val="20"/>
          <w:szCs w:val="20"/>
        </w:rPr>
      </w:pPr>
    </w:p>
    <w:p w:rsidR="00F56D14" w:rsidRPr="00DC5CE3" w:rsidRDefault="00F56D14" w:rsidP="00F56D14">
      <w:pPr>
        <w:jc w:val="both"/>
        <w:rPr>
          <w:rFonts w:ascii="Arial" w:hAnsi="Arial" w:cs="Arial"/>
          <w:sz w:val="20"/>
          <w:szCs w:val="20"/>
        </w:rPr>
      </w:pPr>
      <w:r w:rsidRPr="00DC5CE3">
        <w:rPr>
          <w:rFonts w:ascii="Arial" w:hAnsi="Arial" w:cs="Arial"/>
          <w:sz w:val="20"/>
          <w:szCs w:val="20"/>
        </w:rPr>
        <w:t xml:space="preserve">Y, por tanto, mando se imprima, publique y circule para su conocimiento y debido cumplimiento. </w:t>
      </w:r>
    </w:p>
    <w:p w:rsidR="00F56D14" w:rsidRPr="00DC5CE3" w:rsidRDefault="00F56D14" w:rsidP="00F56D14">
      <w:pPr>
        <w:jc w:val="both"/>
        <w:rPr>
          <w:rFonts w:ascii="Arial" w:hAnsi="Arial" w:cs="Arial"/>
          <w:sz w:val="20"/>
          <w:szCs w:val="20"/>
        </w:rPr>
      </w:pPr>
    </w:p>
    <w:p w:rsidR="00F56D14" w:rsidRPr="00DC5CE3" w:rsidRDefault="00F56D14" w:rsidP="00F56D14">
      <w:pPr>
        <w:jc w:val="both"/>
        <w:rPr>
          <w:rFonts w:ascii="Arial" w:hAnsi="Arial" w:cs="Arial"/>
          <w:sz w:val="20"/>
          <w:szCs w:val="20"/>
        </w:rPr>
      </w:pPr>
      <w:r w:rsidRPr="00DC5CE3">
        <w:rPr>
          <w:rFonts w:ascii="Arial" w:hAnsi="Arial" w:cs="Arial"/>
          <w:sz w:val="20"/>
          <w:szCs w:val="20"/>
        </w:rPr>
        <w:t xml:space="preserve">Se expide este decreto en la sede del Poder Ejecutivo, en Mérida, a 20 de diciembre de 2017. </w:t>
      </w:r>
    </w:p>
    <w:p w:rsidR="00F56D14" w:rsidRPr="00DC5CE3" w:rsidRDefault="00F56D14" w:rsidP="00F56D14">
      <w:pPr>
        <w:jc w:val="both"/>
        <w:rPr>
          <w:rFonts w:ascii="Arial" w:hAnsi="Arial" w:cs="Arial"/>
          <w:sz w:val="20"/>
          <w:szCs w:val="20"/>
        </w:rPr>
      </w:pPr>
    </w:p>
    <w:p w:rsidR="00F56D14" w:rsidRPr="00DC5CE3" w:rsidRDefault="00F56D14" w:rsidP="00F56D14">
      <w:pPr>
        <w:jc w:val="center"/>
        <w:rPr>
          <w:rFonts w:ascii="Arial" w:hAnsi="Arial" w:cs="Arial"/>
          <w:b/>
          <w:sz w:val="20"/>
          <w:szCs w:val="20"/>
        </w:rPr>
      </w:pPr>
      <w:proofErr w:type="gramStart"/>
      <w:r w:rsidRPr="00DC5CE3">
        <w:rPr>
          <w:rFonts w:ascii="Arial" w:hAnsi="Arial" w:cs="Arial"/>
          <w:b/>
          <w:sz w:val="20"/>
          <w:szCs w:val="20"/>
        </w:rPr>
        <w:t>( RÚBRICA</w:t>
      </w:r>
      <w:proofErr w:type="gramEnd"/>
      <w:r w:rsidRPr="00DC5CE3">
        <w:rPr>
          <w:rFonts w:ascii="Arial" w:hAnsi="Arial" w:cs="Arial"/>
          <w:b/>
          <w:sz w:val="20"/>
          <w:szCs w:val="20"/>
        </w:rPr>
        <w:t xml:space="preserve"> )</w:t>
      </w:r>
    </w:p>
    <w:p w:rsidR="00F56D14" w:rsidRPr="00DC5CE3" w:rsidRDefault="00F56D14" w:rsidP="00F56D14">
      <w:pPr>
        <w:jc w:val="center"/>
        <w:rPr>
          <w:rFonts w:ascii="Arial" w:hAnsi="Arial" w:cs="Arial"/>
          <w:b/>
          <w:sz w:val="20"/>
          <w:szCs w:val="20"/>
        </w:rPr>
      </w:pPr>
      <w:r w:rsidRPr="00DC5CE3">
        <w:rPr>
          <w:rFonts w:ascii="Arial" w:hAnsi="Arial" w:cs="Arial"/>
          <w:b/>
          <w:sz w:val="20"/>
          <w:szCs w:val="20"/>
        </w:rPr>
        <w:t>Rolando Rodrigo Zapata Bello</w:t>
      </w:r>
    </w:p>
    <w:p w:rsidR="00F56D14" w:rsidRPr="00DC5CE3" w:rsidRDefault="00F56D14" w:rsidP="00F56D14">
      <w:pPr>
        <w:jc w:val="center"/>
        <w:rPr>
          <w:rFonts w:ascii="Arial" w:hAnsi="Arial" w:cs="Arial"/>
          <w:b/>
          <w:sz w:val="20"/>
          <w:szCs w:val="20"/>
        </w:rPr>
      </w:pPr>
      <w:r w:rsidRPr="00DC5CE3">
        <w:rPr>
          <w:rFonts w:ascii="Arial" w:hAnsi="Arial" w:cs="Arial"/>
          <w:b/>
          <w:sz w:val="20"/>
          <w:szCs w:val="20"/>
        </w:rPr>
        <w:t>Gobernador del Estado de Yucatán</w:t>
      </w:r>
    </w:p>
    <w:p w:rsidR="00F56D14" w:rsidRPr="00DC5CE3" w:rsidRDefault="00F56D14" w:rsidP="00F56D14">
      <w:pPr>
        <w:jc w:val="both"/>
        <w:rPr>
          <w:rFonts w:ascii="Arial" w:hAnsi="Arial" w:cs="Arial"/>
          <w:b/>
          <w:sz w:val="20"/>
          <w:szCs w:val="20"/>
        </w:rPr>
      </w:pPr>
      <w:proofErr w:type="gramStart"/>
      <w:r w:rsidRPr="00DC5CE3">
        <w:rPr>
          <w:rFonts w:ascii="Arial" w:hAnsi="Arial" w:cs="Arial"/>
          <w:b/>
          <w:sz w:val="20"/>
          <w:szCs w:val="20"/>
        </w:rPr>
        <w:t>( RÚBRICA</w:t>
      </w:r>
      <w:proofErr w:type="gramEnd"/>
      <w:r w:rsidRPr="00DC5CE3">
        <w:rPr>
          <w:rFonts w:ascii="Arial" w:hAnsi="Arial" w:cs="Arial"/>
          <w:b/>
          <w:sz w:val="20"/>
          <w:szCs w:val="20"/>
        </w:rPr>
        <w:t xml:space="preserve"> ) </w:t>
      </w:r>
    </w:p>
    <w:p w:rsidR="00F56D14" w:rsidRPr="00DC5CE3" w:rsidRDefault="00F56D14" w:rsidP="00F56D14">
      <w:pPr>
        <w:jc w:val="both"/>
        <w:rPr>
          <w:rFonts w:ascii="Arial" w:hAnsi="Arial" w:cs="Arial"/>
          <w:b/>
          <w:sz w:val="20"/>
          <w:szCs w:val="20"/>
        </w:rPr>
      </w:pPr>
      <w:r w:rsidRPr="00DC5CE3">
        <w:rPr>
          <w:rFonts w:ascii="Arial" w:hAnsi="Arial" w:cs="Arial"/>
          <w:b/>
          <w:sz w:val="20"/>
          <w:szCs w:val="20"/>
        </w:rPr>
        <w:t xml:space="preserve">Roberto Antonio Rodríguez </w:t>
      </w:r>
      <w:proofErr w:type="spellStart"/>
      <w:r w:rsidRPr="00DC5CE3">
        <w:rPr>
          <w:rFonts w:ascii="Arial" w:hAnsi="Arial" w:cs="Arial"/>
          <w:b/>
          <w:sz w:val="20"/>
          <w:szCs w:val="20"/>
        </w:rPr>
        <w:t>Asaf</w:t>
      </w:r>
      <w:proofErr w:type="spellEnd"/>
      <w:r w:rsidRPr="00DC5CE3">
        <w:rPr>
          <w:rFonts w:ascii="Arial" w:hAnsi="Arial" w:cs="Arial"/>
          <w:b/>
          <w:sz w:val="20"/>
          <w:szCs w:val="20"/>
        </w:rPr>
        <w:t xml:space="preserve"> </w:t>
      </w:r>
    </w:p>
    <w:p w:rsidR="00F56D14" w:rsidRPr="00DC5CE3" w:rsidRDefault="00F56D14" w:rsidP="00F56D14">
      <w:pPr>
        <w:jc w:val="both"/>
        <w:rPr>
          <w:rFonts w:ascii="Arial" w:hAnsi="Arial" w:cs="Arial"/>
          <w:b/>
          <w:sz w:val="20"/>
          <w:szCs w:val="20"/>
        </w:rPr>
      </w:pPr>
      <w:r w:rsidRPr="00DC5CE3">
        <w:rPr>
          <w:rFonts w:ascii="Arial" w:hAnsi="Arial" w:cs="Arial"/>
          <w:b/>
          <w:sz w:val="20"/>
          <w:szCs w:val="20"/>
        </w:rPr>
        <w:t>Secretario general de Gobierno</w:t>
      </w:r>
    </w:p>
    <w:p w:rsidR="00A8792A" w:rsidRPr="00DC5CE3" w:rsidRDefault="00A7774F" w:rsidP="00A8792A">
      <w:pPr>
        <w:spacing w:line="276" w:lineRule="auto"/>
        <w:jc w:val="center"/>
        <w:rPr>
          <w:rFonts w:ascii="Arial" w:hAnsi="Arial" w:cs="Arial"/>
          <w:b/>
          <w:sz w:val="20"/>
          <w:szCs w:val="20"/>
        </w:rPr>
      </w:pPr>
      <w:r w:rsidRPr="00DC5CE3">
        <w:rPr>
          <w:rFonts w:ascii="Arial" w:hAnsi="Arial" w:cs="Arial"/>
          <w:b/>
          <w:sz w:val="20"/>
          <w:szCs w:val="20"/>
        </w:rPr>
        <w:br w:type="column"/>
      </w:r>
      <w:r w:rsidR="00A8792A" w:rsidRPr="00DC5CE3">
        <w:rPr>
          <w:rFonts w:ascii="Arial" w:hAnsi="Arial" w:cs="Arial"/>
          <w:b/>
          <w:sz w:val="20"/>
          <w:szCs w:val="20"/>
        </w:rPr>
        <w:t>DECRETO 564</w:t>
      </w:r>
    </w:p>
    <w:p w:rsidR="00A8792A" w:rsidRPr="00DC5CE3" w:rsidRDefault="00A8792A" w:rsidP="00A8792A">
      <w:pPr>
        <w:jc w:val="center"/>
        <w:rPr>
          <w:rFonts w:ascii="Arial" w:eastAsia="MS Mincho" w:hAnsi="Arial" w:cs="Arial"/>
          <w:b/>
          <w:sz w:val="20"/>
          <w:szCs w:val="20"/>
          <w:lang w:val="es-MX"/>
        </w:rPr>
      </w:pPr>
      <w:r w:rsidRPr="00DC5CE3">
        <w:rPr>
          <w:rFonts w:ascii="Arial" w:eastAsia="MS Mincho" w:hAnsi="Arial" w:cs="Arial"/>
          <w:b/>
          <w:sz w:val="20"/>
          <w:szCs w:val="20"/>
          <w:lang w:val="es-MX"/>
        </w:rPr>
        <w:t xml:space="preserve">Publicado en el Diario Oficial del Gobierno </w:t>
      </w:r>
    </w:p>
    <w:p w:rsidR="00A8792A" w:rsidRPr="00DC5CE3" w:rsidRDefault="00A8792A" w:rsidP="00A8792A">
      <w:pPr>
        <w:jc w:val="center"/>
        <w:rPr>
          <w:rFonts w:ascii="Arial" w:eastAsia="MS Mincho" w:hAnsi="Arial" w:cs="Arial"/>
          <w:b/>
          <w:sz w:val="20"/>
          <w:szCs w:val="20"/>
          <w:lang w:val="es-MX"/>
        </w:rPr>
      </w:pPr>
      <w:proofErr w:type="gramStart"/>
      <w:r w:rsidRPr="00DC5CE3">
        <w:rPr>
          <w:rFonts w:ascii="Arial" w:eastAsia="MS Mincho" w:hAnsi="Arial" w:cs="Arial"/>
          <w:b/>
          <w:sz w:val="20"/>
          <w:szCs w:val="20"/>
          <w:lang w:val="es-MX"/>
        </w:rPr>
        <w:t>el</w:t>
      </w:r>
      <w:proofErr w:type="gramEnd"/>
      <w:r w:rsidRPr="00DC5CE3">
        <w:rPr>
          <w:rFonts w:ascii="Arial" w:eastAsia="MS Mincho" w:hAnsi="Arial" w:cs="Arial"/>
          <w:b/>
          <w:sz w:val="20"/>
          <w:szCs w:val="20"/>
          <w:lang w:val="es-MX"/>
        </w:rPr>
        <w:t xml:space="preserve"> 22 de Diciembre de 2017</w:t>
      </w:r>
    </w:p>
    <w:p w:rsidR="00A8792A" w:rsidRPr="00DC5CE3" w:rsidRDefault="00A8792A" w:rsidP="00A8792A">
      <w:pPr>
        <w:jc w:val="center"/>
        <w:rPr>
          <w:rFonts w:ascii="Arial" w:eastAsia="MS Mincho" w:hAnsi="Arial" w:cs="Arial"/>
          <w:b/>
          <w:sz w:val="20"/>
          <w:szCs w:val="20"/>
          <w:lang w:val="es-MX"/>
        </w:rPr>
      </w:pPr>
    </w:p>
    <w:p w:rsidR="00A8792A" w:rsidRPr="00DC5CE3" w:rsidRDefault="00A8792A" w:rsidP="00A8792A">
      <w:pPr>
        <w:jc w:val="center"/>
        <w:rPr>
          <w:rFonts w:ascii="Arial" w:hAnsi="Arial" w:cs="Arial"/>
          <w:b/>
          <w:bCs/>
          <w:sz w:val="20"/>
          <w:szCs w:val="20"/>
        </w:rPr>
      </w:pPr>
      <w:r w:rsidRPr="00DC5CE3">
        <w:rPr>
          <w:rFonts w:ascii="Arial" w:hAnsi="Arial" w:cs="Arial"/>
          <w:b/>
          <w:bCs/>
          <w:sz w:val="20"/>
          <w:szCs w:val="20"/>
        </w:rPr>
        <w:t xml:space="preserve">Por el que se modifican diversas disposiciones de la </w:t>
      </w:r>
    </w:p>
    <w:p w:rsidR="00A8792A" w:rsidRPr="00DC5CE3" w:rsidRDefault="00A8792A" w:rsidP="00A8792A">
      <w:pPr>
        <w:jc w:val="center"/>
        <w:rPr>
          <w:rFonts w:ascii="Arial" w:hAnsi="Arial" w:cs="Arial"/>
          <w:b/>
          <w:bCs/>
          <w:sz w:val="20"/>
          <w:szCs w:val="20"/>
        </w:rPr>
      </w:pPr>
      <w:r w:rsidRPr="00DC5CE3">
        <w:rPr>
          <w:rFonts w:ascii="Arial" w:hAnsi="Arial" w:cs="Arial"/>
          <w:b/>
          <w:bCs/>
          <w:sz w:val="20"/>
          <w:szCs w:val="20"/>
        </w:rPr>
        <w:t>Ley de Hacienda del Municipio de Mérida</w:t>
      </w:r>
    </w:p>
    <w:p w:rsidR="00A8792A" w:rsidRPr="00DC5CE3" w:rsidRDefault="00A8792A" w:rsidP="00A8792A">
      <w:pPr>
        <w:jc w:val="center"/>
        <w:rPr>
          <w:rFonts w:ascii="Arial" w:hAnsi="Arial" w:cs="Arial"/>
          <w:b/>
          <w:bCs/>
          <w:sz w:val="20"/>
          <w:szCs w:val="20"/>
        </w:rPr>
      </w:pPr>
    </w:p>
    <w:p w:rsidR="00A8792A" w:rsidRPr="00DC5CE3" w:rsidRDefault="00A8792A" w:rsidP="00A8792A">
      <w:pPr>
        <w:spacing w:line="276" w:lineRule="auto"/>
        <w:jc w:val="both"/>
        <w:rPr>
          <w:rFonts w:ascii="Arial" w:hAnsi="Arial" w:cs="Arial"/>
          <w:bCs/>
          <w:sz w:val="20"/>
          <w:szCs w:val="20"/>
        </w:rPr>
      </w:pPr>
      <w:r w:rsidRPr="00DC5CE3">
        <w:rPr>
          <w:rFonts w:ascii="Arial" w:hAnsi="Arial" w:cs="Arial"/>
          <w:b/>
          <w:sz w:val="20"/>
          <w:szCs w:val="20"/>
        </w:rPr>
        <w:t>Artículo Único.-</w:t>
      </w:r>
      <w:r w:rsidRPr="00DC5CE3">
        <w:rPr>
          <w:rFonts w:ascii="Arial" w:hAnsi="Arial" w:cs="Arial"/>
          <w:b/>
          <w:bCs/>
          <w:color w:val="000000"/>
          <w:sz w:val="20"/>
          <w:szCs w:val="20"/>
        </w:rPr>
        <w:t xml:space="preserve"> </w:t>
      </w:r>
      <w:r w:rsidRPr="00DC5CE3">
        <w:rPr>
          <w:rFonts w:ascii="Arial" w:hAnsi="Arial" w:cs="Arial"/>
          <w:bCs/>
          <w:sz w:val="20"/>
          <w:szCs w:val="20"/>
        </w:rPr>
        <w:t xml:space="preserve">Se reforman el artículo 28, tercer párrafo del artículo 31, segundo párrafo del artículo 45, el artículo 46; se reforman los incisos a), b), y se adiciona el inciso h) de la fracción V del artículo 76,  se reforma el artículo 84, el párrafo primero, el nombre de la Sección Décima Primera, quedando como: “Derechos por los servicios que presta la Subdirección de Residuos Sólidos”; se derogan la fracción II con sus incisos a) y b) y la fracción III, del artículo 114; se reforman las cantidades de los incisos a), b), c) y d) de la fracción I, así como las de las fracciones II y III del artículo 140, todos de la Ley de Hacienda del Municipio de Mérida, Yucatán, para quedar como sigue: </w:t>
      </w:r>
    </w:p>
    <w:p w:rsidR="00A8792A" w:rsidRPr="00DC5CE3" w:rsidRDefault="00A8792A" w:rsidP="00A8792A">
      <w:pPr>
        <w:jc w:val="center"/>
        <w:rPr>
          <w:rFonts w:ascii="Arial" w:eastAsia="MS Mincho" w:hAnsi="Arial" w:cs="Arial"/>
          <w:b/>
          <w:sz w:val="20"/>
          <w:szCs w:val="20"/>
          <w:lang w:val="es-MX"/>
        </w:rPr>
      </w:pPr>
    </w:p>
    <w:p w:rsidR="00A8792A" w:rsidRPr="00DC5CE3" w:rsidRDefault="00A8792A" w:rsidP="00A8792A">
      <w:pPr>
        <w:spacing w:line="276" w:lineRule="auto"/>
        <w:jc w:val="center"/>
        <w:rPr>
          <w:rFonts w:ascii="Arial" w:hAnsi="Arial" w:cs="Arial"/>
          <w:b/>
          <w:sz w:val="20"/>
          <w:szCs w:val="20"/>
          <w:lang w:val="en-US"/>
        </w:rPr>
      </w:pPr>
      <w:r w:rsidRPr="00DC5CE3">
        <w:rPr>
          <w:rFonts w:ascii="Arial" w:hAnsi="Arial" w:cs="Arial"/>
          <w:b/>
          <w:sz w:val="20"/>
          <w:szCs w:val="20"/>
          <w:lang w:val="en-US"/>
        </w:rPr>
        <w:t>T R A N S I T O R I O S</w:t>
      </w:r>
    </w:p>
    <w:p w:rsidR="00A8792A" w:rsidRPr="00DC5CE3" w:rsidRDefault="00A8792A" w:rsidP="00A8792A">
      <w:pPr>
        <w:spacing w:line="276" w:lineRule="auto"/>
        <w:jc w:val="center"/>
        <w:rPr>
          <w:rFonts w:ascii="Arial" w:hAnsi="Arial" w:cs="Arial"/>
          <w:b/>
          <w:sz w:val="20"/>
          <w:szCs w:val="20"/>
          <w:lang w:val="en-US"/>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ARTÍCULO PRIMERO.-</w:t>
      </w:r>
      <w:r w:rsidRPr="00DC5CE3">
        <w:rPr>
          <w:rFonts w:ascii="Arial" w:hAnsi="Arial" w:cs="Arial"/>
          <w:sz w:val="20"/>
          <w:szCs w:val="20"/>
        </w:rPr>
        <w:t xml:space="preserve"> Este Decreto entrará en vigor el uno de enero del año dos mil diecinueve, previa su publicación en el Diario Oficial del Gobierno del Estado de Yucatán.</w:t>
      </w:r>
    </w:p>
    <w:p w:rsidR="00A8792A" w:rsidRPr="00DC5CE3" w:rsidRDefault="00A8792A" w:rsidP="00A8792A">
      <w:pPr>
        <w:spacing w:line="276" w:lineRule="auto"/>
        <w:jc w:val="both"/>
        <w:rPr>
          <w:rFonts w:ascii="Arial" w:hAnsi="Arial" w:cs="Arial"/>
          <w:b/>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ARTÍCULO SEGUNDO.-</w:t>
      </w:r>
      <w:r w:rsidRPr="00DC5CE3">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A8792A" w:rsidRPr="00DC5CE3" w:rsidRDefault="00A8792A" w:rsidP="00A8792A">
      <w:pPr>
        <w:spacing w:line="276" w:lineRule="auto"/>
        <w:jc w:val="both"/>
        <w:rPr>
          <w:rFonts w:ascii="Arial" w:hAnsi="Arial" w:cs="Arial"/>
          <w:b/>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ARTÍCULO TERCERO.-</w:t>
      </w:r>
      <w:r w:rsidRPr="00DC5CE3">
        <w:rPr>
          <w:rFonts w:ascii="Arial" w:hAnsi="Arial" w:cs="Arial"/>
          <w:sz w:val="20"/>
          <w:szCs w:val="20"/>
        </w:rPr>
        <w:t xml:space="preserve"> En caso de que durante el ejercicio fiscal 2019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hAnsi="Arial" w:cs="Arial"/>
          <w:sz w:val="20"/>
          <w:szCs w:val="20"/>
        </w:rPr>
        <w:t>decrementadas</w:t>
      </w:r>
      <w:proofErr w:type="spellEnd"/>
      <w:r w:rsidRPr="00DC5CE3">
        <w:rPr>
          <w:rFonts w:ascii="Arial" w:hAnsi="Arial" w:cs="Arial"/>
          <w:sz w:val="20"/>
          <w:szCs w:val="20"/>
        </w:rPr>
        <w:t>, en la misma proporción que las tarifas autorizadas lo sean para dichos concesionarios.</w:t>
      </w:r>
    </w:p>
    <w:p w:rsidR="00A8792A" w:rsidRPr="00DC5CE3" w:rsidRDefault="00A8792A" w:rsidP="00A8792A">
      <w:pPr>
        <w:spacing w:line="276" w:lineRule="auto"/>
        <w:jc w:val="both"/>
        <w:rPr>
          <w:rFonts w:ascii="Arial" w:hAnsi="Arial" w:cs="Arial"/>
          <w:b/>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ARTÍCULO CUARTO.-</w:t>
      </w:r>
      <w:r w:rsidRPr="00DC5CE3">
        <w:rPr>
          <w:rFonts w:ascii="Arial" w:hAnsi="Arial" w:cs="Arial"/>
          <w:sz w:val="20"/>
          <w:szCs w:val="20"/>
        </w:rPr>
        <w:t xml:space="preserve"> Para el ejercicio fiscal 2019, en vez de aplicar lo dispuesto en el segundo párrafo del artículo 48 las bonificaciones se otorgarán de conformidad con la siguiente tabla:</w:t>
      </w:r>
    </w:p>
    <w:p w:rsidR="00A8792A" w:rsidRPr="00DC5CE3" w:rsidRDefault="00A8792A" w:rsidP="00A8792A">
      <w:pPr>
        <w:spacing w:line="276" w:lineRule="auto"/>
        <w:jc w:val="both"/>
        <w:rPr>
          <w:rFonts w:ascii="Arial" w:hAnsi="Arial" w:cs="Arial"/>
          <w:sz w:val="20"/>
          <w:szCs w:val="20"/>
        </w:rPr>
      </w:pPr>
    </w:p>
    <w:tbl>
      <w:tblPr>
        <w:tblW w:w="2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5"/>
        <w:gridCol w:w="2464"/>
      </w:tblGrid>
      <w:tr w:rsidR="00A8792A" w:rsidRPr="00DC5CE3" w:rsidTr="00011B90">
        <w:trPr>
          <w:trHeight w:hRule="exact" w:val="1112"/>
          <w:jc w:val="center"/>
        </w:trPr>
        <w:tc>
          <w:tcPr>
            <w:tcW w:w="2692" w:type="pct"/>
            <w:shd w:val="clear" w:color="auto" w:fill="auto"/>
            <w:vAlign w:val="center"/>
          </w:tcPr>
          <w:p w:rsidR="00A8792A" w:rsidRPr="00DC5CE3" w:rsidRDefault="00A8792A" w:rsidP="00011B90">
            <w:pPr>
              <w:spacing w:line="276" w:lineRule="auto"/>
              <w:jc w:val="both"/>
              <w:rPr>
                <w:rFonts w:ascii="Arial" w:hAnsi="Arial" w:cs="Arial"/>
                <w:b/>
                <w:sz w:val="20"/>
                <w:szCs w:val="20"/>
              </w:rPr>
            </w:pPr>
            <w:r w:rsidRPr="00DC5CE3">
              <w:rPr>
                <w:rFonts w:ascii="Arial" w:hAnsi="Arial" w:cs="Arial"/>
                <w:b/>
                <w:sz w:val="20"/>
                <w:szCs w:val="20"/>
              </w:rPr>
              <w:t>Mes en el que se paga el equivalente a una anualidad en una sola exhibición</w:t>
            </w:r>
          </w:p>
        </w:tc>
        <w:tc>
          <w:tcPr>
            <w:tcW w:w="2308" w:type="pct"/>
            <w:shd w:val="clear" w:color="auto" w:fill="auto"/>
            <w:vAlign w:val="center"/>
          </w:tcPr>
          <w:p w:rsidR="00A8792A" w:rsidRPr="00DC5CE3" w:rsidRDefault="00A8792A" w:rsidP="00011B90">
            <w:pPr>
              <w:spacing w:line="276" w:lineRule="auto"/>
              <w:jc w:val="both"/>
              <w:rPr>
                <w:rFonts w:ascii="Arial" w:hAnsi="Arial" w:cs="Arial"/>
                <w:b/>
                <w:sz w:val="20"/>
                <w:szCs w:val="20"/>
              </w:rPr>
            </w:pPr>
            <w:r w:rsidRPr="00DC5CE3">
              <w:rPr>
                <w:rFonts w:ascii="Arial" w:hAnsi="Arial" w:cs="Arial"/>
                <w:b/>
                <w:sz w:val="20"/>
                <w:szCs w:val="20"/>
              </w:rPr>
              <w:t>Factor de bonificación</w:t>
            </w:r>
          </w:p>
        </w:tc>
      </w:tr>
      <w:tr w:rsidR="00A8792A" w:rsidRPr="00DC5CE3" w:rsidTr="00011B90">
        <w:trPr>
          <w:trHeight w:hRule="exact" w:val="340"/>
          <w:jc w:val="center"/>
        </w:trPr>
        <w:tc>
          <w:tcPr>
            <w:tcW w:w="2692" w:type="pct"/>
            <w:shd w:val="clear" w:color="auto" w:fill="auto"/>
            <w:vAlign w:val="center"/>
          </w:tcPr>
          <w:p w:rsidR="00A8792A" w:rsidRPr="00DC5CE3" w:rsidRDefault="00A8792A" w:rsidP="00011B90">
            <w:pPr>
              <w:spacing w:line="276" w:lineRule="auto"/>
              <w:jc w:val="both"/>
              <w:rPr>
                <w:rFonts w:ascii="Arial" w:hAnsi="Arial" w:cs="Arial"/>
                <w:sz w:val="20"/>
                <w:szCs w:val="20"/>
              </w:rPr>
            </w:pPr>
            <w:r w:rsidRPr="00DC5CE3">
              <w:rPr>
                <w:rFonts w:ascii="Arial" w:hAnsi="Arial" w:cs="Arial"/>
                <w:sz w:val="20"/>
                <w:szCs w:val="20"/>
              </w:rPr>
              <w:t>Enero</w:t>
            </w:r>
          </w:p>
        </w:tc>
        <w:tc>
          <w:tcPr>
            <w:tcW w:w="2308" w:type="pct"/>
            <w:shd w:val="clear" w:color="auto" w:fill="auto"/>
            <w:vAlign w:val="center"/>
          </w:tcPr>
          <w:p w:rsidR="00A8792A" w:rsidRPr="00DC5CE3" w:rsidRDefault="00A8792A" w:rsidP="00011B90">
            <w:pPr>
              <w:spacing w:line="276" w:lineRule="auto"/>
              <w:jc w:val="both"/>
              <w:rPr>
                <w:rFonts w:ascii="Arial" w:hAnsi="Arial" w:cs="Arial"/>
                <w:sz w:val="20"/>
                <w:szCs w:val="20"/>
              </w:rPr>
            </w:pPr>
            <w:r w:rsidRPr="00DC5CE3">
              <w:rPr>
                <w:rFonts w:ascii="Arial" w:hAnsi="Arial" w:cs="Arial"/>
                <w:sz w:val="20"/>
                <w:szCs w:val="20"/>
              </w:rPr>
              <w:t>0.20</w:t>
            </w:r>
          </w:p>
        </w:tc>
      </w:tr>
      <w:tr w:rsidR="00A8792A" w:rsidRPr="00DC5CE3" w:rsidTr="00011B90">
        <w:trPr>
          <w:trHeight w:hRule="exact" w:val="340"/>
          <w:jc w:val="center"/>
        </w:trPr>
        <w:tc>
          <w:tcPr>
            <w:tcW w:w="2692" w:type="pct"/>
            <w:shd w:val="clear" w:color="auto" w:fill="auto"/>
            <w:vAlign w:val="center"/>
          </w:tcPr>
          <w:p w:rsidR="00A8792A" w:rsidRPr="00DC5CE3" w:rsidRDefault="00A8792A" w:rsidP="00011B90">
            <w:pPr>
              <w:spacing w:line="276" w:lineRule="auto"/>
              <w:jc w:val="both"/>
              <w:rPr>
                <w:rFonts w:ascii="Arial" w:hAnsi="Arial" w:cs="Arial"/>
                <w:sz w:val="20"/>
                <w:szCs w:val="20"/>
              </w:rPr>
            </w:pPr>
            <w:r w:rsidRPr="00DC5CE3">
              <w:rPr>
                <w:rFonts w:ascii="Arial" w:hAnsi="Arial" w:cs="Arial"/>
                <w:sz w:val="20"/>
                <w:szCs w:val="20"/>
              </w:rPr>
              <w:t>Febrero</w:t>
            </w:r>
          </w:p>
        </w:tc>
        <w:tc>
          <w:tcPr>
            <w:tcW w:w="2308" w:type="pct"/>
            <w:shd w:val="clear" w:color="auto" w:fill="auto"/>
            <w:vAlign w:val="center"/>
          </w:tcPr>
          <w:p w:rsidR="00A8792A" w:rsidRPr="00DC5CE3" w:rsidRDefault="00A8792A" w:rsidP="00011B90">
            <w:pPr>
              <w:spacing w:line="276" w:lineRule="auto"/>
              <w:jc w:val="both"/>
              <w:rPr>
                <w:rFonts w:ascii="Arial" w:hAnsi="Arial" w:cs="Arial"/>
                <w:sz w:val="20"/>
                <w:szCs w:val="20"/>
              </w:rPr>
            </w:pPr>
            <w:r w:rsidRPr="00DC5CE3">
              <w:rPr>
                <w:rFonts w:ascii="Arial" w:hAnsi="Arial" w:cs="Arial"/>
                <w:sz w:val="20"/>
                <w:szCs w:val="20"/>
              </w:rPr>
              <w:t>0.10</w:t>
            </w:r>
          </w:p>
        </w:tc>
      </w:tr>
      <w:tr w:rsidR="00A8792A" w:rsidRPr="00DC5CE3" w:rsidTr="00011B90">
        <w:trPr>
          <w:trHeight w:hRule="exact" w:val="340"/>
          <w:jc w:val="center"/>
        </w:trPr>
        <w:tc>
          <w:tcPr>
            <w:tcW w:w="2692" w:type="pct"/>
            <w:shd w:val="clear" w:color="auto" w:fill="auto"/>
            <w:vAlign w:val="center"/>
          </w:tcPr>
          <w:p w:rsidR="00A8792A" w:rsidRPr="00DC5CE3" w:rsidRDefault="00A8792A" w:rsidP="00011B90">
            <w:pPr>
              <w:spacing w:line="276" w:lineRule="auto"/>
              <w:jc w:val="both"/>
              <w:rPr>
                <w:rFonts w:ascii="Arial" w:hAnsi="Arial" w:cs="Arial"/>
                <w:sz w:val="20"/>
                <w:szCs w:val="20"/>
              </w:rPr>
            </w:pPr>
            <w:r w:rsidRPr="00DC5CE3">
              <w:rPr>
                <w:rFonts w:ascii="Arial" w:hAnsi="Arial" w:cs="Arial"/>
                <w:sz w:val="20"/>
                <w:szCs w:val="20"/>
              </w:rPr>
              <w:t>Marzo</w:t>
            </w:r>
          </w:p>
        </w:tc>
        <w:tc>
          <w:tcPr>
            <w:tcW w:w="2308" w:type="pct"/>
            <w:shd w:val="clear" w:color="auto" w:fill="auto"/>
            <w:vAlign w:val="center"/>
          </w:tcPr>
          <w:p w:rsidR="00A8792A" w:rsidRPr="00DC5CE3" w:rsidRDefault="00A8792A" w:rsidP="00011B90">
            <w:pPr>
              <w:spacing w:line="276" w:lineRule="auto"/>
              <w:jc w:val="both"/>
              <w:rPr>
                <w:rFonts w:ascii="Arial" w:hAnsi="Arial" w:cs="Arial"/>
                <w:sz w:val="20"/>
                <w:szCs w:val="20"/>
              </w:rPr>
            </w:pPr>
            <w:r w:rsidRPr="00DC5CE3">
              <w:rPr>
                <w:rFonts w:ascii="Arial" w:hAnsi="Arial" w:cs="Arial"/>
                <w:sz w:val="20"/>
                <w:szCs w:val="20"/>
              </w:rPr>
              <w:t>0.08</w:t>
            </w:r>
          </w:p>
        </w:tc>
      </w:tr>
    </w:tbl>
    <w:p w:rsidR="00A8792A" w:rsidRPr="00DC5CE3" w:rsidRDefault="00A8792A" w:rsidP="00A8792A">
      <w:pPr>
        <w:spacing w:line="276" w:lineRule="auto"/>
        <w:jc w:val="both"/>
        <w:rPr>
          <w:rFonts w:ascii="Arial" w:hAnsi="Arial" w:cs="Arial"/>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Para estos efectos, los contribuyentes que paguen el importe correspondiente a una anualidad en el mes de marzo no pagarán actualización y recargos sobre el impuesto correspondiente a los meses de enero y febrero del año 2019.</w:t>
      </w:r>
    </w:p>
    <w:p w:rsidR="00A8792A" w:rsidRPr="00DC5CE3" w:rsidRDefault="00A8792A" w:rsidP="00A8792A">
      <w:pPr>
        <w:spacing w:line="276" w:lineRule="auto"/>
        <w:jc w:val="both"/>
        <w:rPr>
          <w:rFonts w:ascii="Arial" w:hAnsi="Arial" w:cs="Arial"/>
          <w:b/>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ARTÍCULO QUINTO.-</w:t>
      </w:r>
      <w:r w:rsidRPr="00DC5CE3">
        <w:rPr>
          <w:rFonts w:ascii="Arial" w:hAnsi="Arial" w:cs="Arial"/>
          <w:sz w:val="20"/>
          <w:szCs w:val="20"/>
        </w:rPr>
        <w:t xml:space="preserve"> Se otorga un estímulo fiscal en materia de impuesto predial, consistente en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2019, siempre y cuando los trabajos fueren iniciados y concluidos durante el año 2019, de conformidad con lo siguiente:</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 xml:space="preserve">Para efectos de este artículo se entenderá por </w:t>
      </w:r>
      <w:proofErr w:type="spellStart"/>
      <w:r w:rsidRPr="00DC5CE3">
        <w:rPr>
          <w:rFonts w:ascii="Arial" w:hAnsi="Arial" w:cs="Arial"/>
          <w:sz w:val="20"/>
          <w:szCs w:val="20"/>
        </w:rPr>
        <w:t>acreditamiento</w:t>
      </w:r>
      <w:proofErr w:type="spellEnd"/>
      <w:r w:rsidRPr="00DC5CE3">
        <w:rPr>
          <w:rFonts w:ascii="Arial" w:hAnsi="Arial" w:cs="Arial"/>
          <w:sz w:val="20"/>
          <w:szCs w:val="20"/>
        </w:rPr>
        <w:t>, el restar del impuesto predial que corresponda hasta el mes de diciembre de 2019, el importe de la inversión que se determine en la constancia de aplicación del estímulo.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Asimismo, para efectos de este artículo, los tipos de trabajos que se podrán realizar serán los siguientes:</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I.- Rescate: Aquellos trabajos que se realizan para la recuperación de elementos que hubieren sido mutilados o alterados;</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II.- Consolidación: Aquellos trabajos que se realizan para devolver la estabilidad a partir de lo existente;</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 xml:space="preserve">III.- Restauración: Aquellos trabajos que se realizan para reincorporar algún elemento original, o con características similares a la original; </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IV.- Integración al contexto: Aquellos trabajos que permiten incorporar al predio en cuestión con las características de su entorno; y</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V.- Rehabilitación integral: Conjunto de trabajos, en interior y exterior, respetuosos de las características originales de inmueble que conlleve a su habitabilidad, y en consecuencia al uso inmediato.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Dicha solicitud deberá contener cuando menos la información que indique el importe de la inversión, fecha de inicio y conclusión, así como el tipo de trabajo que se realizará.</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Para la aplicación de dicho estímulo la Dirección de Finanzas y Tesorería Municipal dictará un acuerdo de conformidad con lo siguiente:</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1. Determinará el importe del impuesto que se cause hasta por el mes de diciembre de 2019.</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 xml:space="preserve">2. Procederá a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 conformidad con lo establecido en este artículo.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 xml:space="preserve">3.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menor que el importe de la inversión señalada en la constancia de aplicación del estímulo, se considerará pagado en su totalidad el impuesto correspondiente al período determinado en el punto 1.</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 xml:space="preserve">4.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mayor que el importe de la inversión determinada en la constancia de aplicación del estímulo, la diferencia deberá ser pagada al momento de aplicar el estímulo.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 xml:space="preserve">En caso de que el impuesto predial se cause sobre la base de la contraprestación, el contribuyente deberá determinar el impuesto que se cause hasta el mes de diciembre de 2019, y realizar, en una sola declaración,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que señala este artículo. En este caso, le será aplicable lo dispuesto en los puntos 3 y 4 del párrafo anterior.</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En caso de que en los períodos comprendidos hasta el mes de diciembre de 2019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 xml:space="preserve">La suma de los </w:t>
      </w:r>
      <w:proofErr w:type="spellStart"/>
      <w:r w:rsidRPr="00DC5CE3">
        <w:rPr>
          <w:rFonts w:ascii="Arial" w:hAnsi="Arial" w:cs="Arial"/>
          <w:sz w:val="20"/>
          <w:szCs w:val="20"/>
        </w:rPr>
        <w:t>acreditamientos</w:t>
      </w:r>
      <w:proofErr w:type="spellEnd"/>
      <w:r w:rsidRPr="00DC5CE3">
        <w:rPr>
          <w:rFonts w:ascii="Arial" w:hAnsi="Arial" w:cs="Arial"/>
          <w:sz w:val="20"/>
          <w:szCs w:val="20"/>
        </w:rPr>
        <w:t xml:space="preserve"> aplicados no podrá ser mayor al importe de la inversión que se determinó en la constancia de aplicación del estímulo.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 xml:space="preserve">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importe de la inversión deberá realizarse contra el principal así como por los accesorios del mismo.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A8792A" w:rsidRPr="00DC5CE3" w:rsidRDefault="00A8792A" w:rsidP="00A8792A">
      <w:pPr>
        <w:spacing w:line="276" w:lineRule="auto"/>
        <w:jc w:val="both"/>
        <w:rPr>
          <w:rFonts w:ascii="Arial" w:hAnsi="Arial" w:cs="Arial"/>
          <w:b/>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ARTÍCULO SEXTO.-</w:t>
      </w:r>
      <w:r w:rsidRPr="00DC5CE3">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2019, siempre y cuando el pago de dicho impuesto se realice durante dicho ejercicio.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Para poder acceder al estímulo el contribuyente deberá acreditar que el inmueble es su casa habitación y exhibir la siguiente documentación:</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2.- Se encuentre pagado en su totalidad el impuesto predial, causado hasta por el mes de diciembre de 2018.</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1. La credencial de elector, expedida por el Instituto Nacional Electoral (INE).</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2. Los comprobantes de los pagos efectuados por la prestación de energía eléctrica o de telefonía fija.</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La documentación a que se refieren las fracciones anteriores, deberá estar a nombre del propietario del inmueble objeto del estímulo.</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A8792A" w:rsidRPr="00DC5CE3" w:rsidRDefault="00A8792A" w:rsidP="00A8792A">
      <w:pPr>
        <w:spacing w:line="276" w:lineRule="auto"/>
        <w:jc w:val="both"/>
        <w:rPr>
          <w:rFonts w:ascii="Arial" w:hAnsi="Arial" w:cs="Arial"/>
          <w:b/>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ARTÍCULO SÉPTIMO.-</w:t>
      </w:r>
      <w:r w:rsidRPr="00DC5CE3">
        <w:rPr>
          <w:rFonts w:ascii="Arial" w:hAnsi="Arial" w:cs="Arial"/>
          <w:sz w:val="20"/>
          <w:szCs w:val="20"/>
        </w:rPr>
        <w:t xml:space="preserve"> Si durante el ejercicio fiscal 2019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A8792A" w:rsidRPr="00DC5CE3" w:rsidRDefault="00A8792A" w:rsidP="00A8792A">
      <w:pPr>
        <w:spacing w:line="276" w:lineRule="auto"/>
        <w:jc w:val="both"/>
        <w:rPr>
          <w:rFonts w:ascii="Arial" w:hAnsi="Arial" w:cs="Arial"/>
          <w:b/>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ARTÍCULO OCTAVO.-</w:t>
      </w:r>
      <w:r w:rsidRPr="00DC5CE3">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A8792A" w:rsidRPr="00DC5CE3" w:rsidRDefault="00A8792A" w:rsidP="00A8792A">
      <w:pPr>
        <w:spacing w:line="276" w:lineRule="auto"/>
        <w:jc w:val="both"/>
        <w:rPr>
          <w:rFonts w:ascii="Arial" w:hAnsi="Arial" w:cs="Arial"/>
          <w:b/>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ARTÍCULO NOVENO.-</w:t>
      </w:r>
      <w:r w:rsidRPr="00DC5CE3">
        <w:rPr>
          <w:rFonts w:ascii="Arial" w:hAnsi="Arial" w:cs="Arial"/>
          <w:sz w:val="20"/>
          <w:szCs w:val="20"/>
        </w:rPr>
        <w:t xml:space="preserve"> Las constancias que haya expedido la Dirección de Finanzas y Tesorería Municipal, para el registro de peritos valuadores, seguirán vigentes respecto de los avalúos que se emitan para efectos del Impuesto Sobre Adquisición de Inmuebles.</w:t>
      </w:r>
    </w:p>
    <w:p w:rsidR="00A8792A" w:rsidRPr="00DC5CE3" w:rsidRDefault="00A8792A" w:rsidP="00A8792A">
      <w:pPr>
        <w:spacing w:line="276" w:lineRule="auto"/>
        <w:jc w:val="both"/>
        <w:rPr>
          <w:rFonts w:ascii="Arial" w:hAnsi="Arial" w:cs="Arial"/>
          <w:b/>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ARTÍCULO DÉCIMO.-</w:t>
      </w:r>
      <w:r w:rsidRPr="00DC5CE3">
        <w:rPr>
          <w:rFonts w:ascii="Arial" w:hAnsi="Arial" w:cs="Arial"/>
          <w:sz w:val="20"/>
          <w:szCs w:val="20"/>
        </w:rPr>
        <w:t xml:space="preserve"> En el ejercicio fiscal 2019 el importe anual a pagar por los contribuyentes del impuesto predial, no podrá exceder de un 4% del que le haya correspondido durante el ejercicio fiscal 2018 para los predios cuyo valor catastral sea menor o igual a $500,000.00 y para los predios cuyo valor catastral sea superior a $500,000.00 el impuesto predial no podrá exceder de un 10% del que le haya correspondido durante el ejercicio fiscal 2018. Este comparativo se efectuará solamente sobre el impuesto principal, sin tomar en consideración, bonificaciones, exenciones, reducciones, estímulos o accesorios legales.</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Se exceptúan de lo dispuesto en el párrafo inmediato anterior:</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a) Los predios, que como resultado de alguna modificación en su superficie de terreno, construcción, así como de la tipología de su construcción, haya aumentado en más de un 50% el valor catastral que tenían antes de dichas modificaciones, de conformidad con las disposiciones legales aplicables.</w:t>
      </w:r>
    </w:p>
    <w:p w:rsidR="00A8792A" w:rsidRPr="00DC5CE3" w:rsidRDefault="00A8792A" w:rsidP="00A8792A">
      <w:pPr>
        <w:spacing w:line="276" w:lineRule="auto"/>
        <w:jc w:val="both"/>
        <w:rPr>
          <w:rFonts w:ascii="Arial" w:hAnsi="Arial" w:cs="Arial"/>
          <w:sz w:val="20"/>
          <w:szCs w:val="20"/>
        </w:rPr>
      </w:pPr>
      <w:r w:rsidRPr="00DC5CE3">
        <w:rPr>
          <w:rFonts w:ascii="Arial" w:hAnsi="Arial" w:cs="Arial"/>
          <w:sz w:val="20"/>
          <w:szCs w:val="20"/>
        </w:rPr>
        <w:t>b) Los predios que fueron objeto de traslación de dominio a partir del ejercicio inmediato anterior.</w:t>
      </w:r>
    </w:p>
    <w:p w:rsidR="00A8792A" w:rsidRPr="00DC5CE3" w:rsidRDefault="00A8792A" w:rsidP="00A8792A">
      <w:pPr>
        <w:spacing w:line="276" w:lineRule="auto"/>
        <w:jc w:val="both"/>
        <w:rPr>
          <w:rFonts w:ascii="Arial" w:hAnsi="Arial" w:cs="Arial"/>
          <w:b/>
          <w:sz w:val="20"/>
          <w:szCs w:val="20"/>
        </w:rPr>
      </w:pPr>
    </w:p>
    <w:p w:rsidR="00A8792A" w:rsidRPr="00DC5CE3" w:rsidRDefault="00A8792A" w:rsidP="00A8792A">
      <w:pPr>
        <w:spacing w:line="276" w:lineRule="auto"/>
        <w:jc w:val="both"/>
        <w:rPr>
          <w:rFonts w:ascii="Arial" w:hAnsi="Arial" w:cs="Arial"/>
          <w:sz w:val="20"/>
          <w:szCs w:val="20"/>
        </w:rPr>
      </w:pPr>
      <w:r w:rsidRPr="00DC5CE3">
        <w:rPr>
          <w:rFonts w:ascii="Arial" w:hAnsi="Arial" w:cs="Arial"/>
          <w:b/>
          <w:sz w:val="20"/>
          <w:szCs w:val="20"/>
        </w:rPr>
        <w:t xml:space="preserve">ARTÍCULO DÉCIMO PRIMERO.- </w:t>
      </w:r>
      <w:r w:rsidRPr="00DC5CE3">
        <w:rPr>
          <w:rFonts w:ascii="Arial" w:hAnsi="Arial" w:cs="Arial"/>
          <w:sz w:val="20"/>
          <w:szCs w:val="20"/>
        </w:rPr>
        <w:t>Para los derechos por los servicios que presta la Dirección de Desarrollo Urbano durante el ejercicio fiscal 2019,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A8792A" w:rsidRPr="00DC5CE3" w:rsidRDefault="00A8792A" w:rsidP="00A8792A">
      <w:pPr>
        <w:spacing w:line="276" w:lineRule="auto"/>
        <w:jc w:val="both"/>
        <w:rPr>
          <w:rFonts w:ascii="Arial" w:hAnsi="Arial" w:cs="Arial"/>
          <w:sz w:val="20"/>
          <w:szCs w:val="20"/>
        </w:rPr>
      </w:pPr>
    </w:p>
    <w:p w:rsidR="00A8792A" w:rsidRPr="00DC5CE3" w:rsidRDefault="00A8792A" w:rsidP="00A8792A">
      <w:pPr>
        <w:spacing w:line="276" w:lineRule="auto"/>
        <w:jc w:val="both"/>
        <w:rPr>
          <w:rFonts w:ascii="Arial" w:hAnsi="Arial" w:cs="Arial"/>
          <w:b/>
          <w:sz w:val="22"/>
          <w:szCs w:val="22"/>
        </w:rPr>
      </w:pPr>
      <w:r w:rsidRPr="00DC5CE3">
        <w:rPr>
          <w:rFonts w:ascii="Arial" w:hAnsi="Arial" w:cs="Arial"/>
          <w:b/>
          <w:sz w:val="22"/>
          <w:szCs w:val="22"/>
        </w:rPr>
        <w:t xml:space="preserve">DADO EN LA SEDE DEL RECINTO DEL PODER LEGISLATIVO EN LA CIUDAD DE MÉRIDA, YUCATÁN, ESTADOS UNIDOS MEXICANOS A LOS TRECE DÍAS DEL MES DE DICIEMBRE DEL AÑO DOS MIL DIECIOCHO.- PRESIDENTE DIPUTADO MARTÍN ENRIQUE CASTILLO RUZ.- SECRETARIA DIPUTADA LILA ROSA FRÍAS CASTILLO.- SECRETARIO DIPUTADO VÍCTOR MERARI SÁNCHEZ ROCA.- RÚBRICAS.” </w:t>
      </w:r>
    </w:p>
    <w:p w:rsidR="00A8792A" w:rsidRPr="00DC5CE3" w:rsidRDefault="00A8792A" w:rsidP="00A8792A">
      <w:pPr>
        <w:spacing w:line="276" w:lineRule="auto"/>
        <w:jc w:val="both"/>
        <w:rPr>
          <w:rFonts w:ascii="Arial" w:hAnsi="Arial" w:cs="Arial"/>
          <w:sz w:val="22"/>
          <w:szCs w:val="22"/>
        </w:rPr>
      </w:pPr>
    </w:p>
    <w:p w:rsidR="00A8792A" w:rsidRPr="00DC5CE3" w:rsidRDefault="00A8792A" w:rsidP="00A8792A">
      <w:pPr>
        <w:spacing w:line="276" w:lineRule="auto"/>
        <w:jc w:val="both"/>
        <w:rPr>
          <w:rFonts w:ascii="Arial" w:hAnsi="Arial" w:cs="Arial"/>
          <w:sz w:val="22"/>
          <w:szCs w:val="22"/>
        </w:rPr>
      </w:pPr>
      <w:r w:rsidRPr="00DC5CE3">
        <w:rPr>
          <w:rFonts w:ascii="Arial" w:hAnsi="Arial" w:cs="Arial"/>
          <w:sz w:val="22"/>
          <w:szCs w:val="22"/>
        </w:rPr>
        <w:t xml:space="preserve">Y, por tanto, mando se imprima, publique y circule para su conocimiento y debido cumplimiento. </w:t>
      </w:r>
    </w:p>
    <w:p w:rsidR="00A8792A" w:rsidRPr="00DC5CE3" w:rsidRDefault="00A8792A" w:rsidP="00A8792A">
      <w:pPr>
        <w:spacing w:line="276" w:lineRule="auto"/>
        <w:jc w:val="both"/>
        <w:rPr>
          <w:rFonts w:ascii="Arial" w:hAnsi="Arial" w:cs="Arial"/>
          <w:sz w:val="22"/>
          <w:szCs w:val="22"/>
        </w:rPr>
      </w:pPr>
    </w:p>
    <w:p w:rsidR="00A8792A" w:rsidRPr="00DC5CE3" w:rsidRDefault="00A8792A" w:rsidP="00A8792A">
      <w:pPr>
        <w:spacing w:line="276" w:lineRule="auto"/>
        <w:jc w:val="both"/>
        <w:rPr>
          <w:rFonts w:ascii="Arial" w:hAnsi="Arial" w:cs="Arial"/>
          <w:sz w:val="22"/>
          <w:szCs w:val="22"/>
        </w:rPr>
      </w:pPr>
      <w:r w:rsidRPr="00DC5CE3">
        <w:rPr>
          <w:rFonts w:ascii="Arial" w:hAnsi="Arial" w:cs="Arial"/>
          <w:sz w:val="22"/>
          <w:szCs w:val="22"/>
        </w:rPr>
        <w:t xml:space="preserve">Se expide este decreto en la sede del Poder Ejecutivo, en Mérida, a 26 de diciembre de 2018. </w:t>
      </w:r>
    </w:p>
    <w:p w:rsidR="00A8792A" w:rsidRPr="00DC5CE3" w:rsidRDefault="00A8792A" w:rsidP="00A8792A">
      <w:pPr>
        <w:spacing w:line="276" w:lineRule="auto"/>
        <w:jc w:val="both"/>
        <w:rPr>
          <w:rFonts w:ascii="Arial" w:hAnsi="Arial" w:cs="Arial"/>
          <w:sz w:val="22"/>
          <w:szCs w:val="22"/>
        </w:rPr>
      </w:pPr>
    </w:p>
    <w:p w:rsidR="00A8792A" w:rsidRPr="00DC5CE3" w:rsidRDefault="00A8792A" w:rsidP="00A8792A">
      <w:pPr>
        <w:spacing w:line="276" w:lineRule="auto"/>
        <w:jc w:val="center"/>
        <w:rPr>
          <w:rFonts w:ascii="Arial" w:hAnsi="Arial" w:cs="Arial"/>
          <w:b/>
          <w:sz w:val="22"/>
          <w:szCs w:val="22"/>
        </w:rPr>
      </w:pPr>
      <w:proofErr w:type="gramStart"/>
      <w:r w:rsidRPr="00DC5CE3">
        <w:rPr>
          <w:rFonts w:ascii="Arial" w:hAnsi="Arial" w:cs="Arial"/>
          <w:b/>
          <w:sz w:val="22"/>
          <w:szCs w:val="22"/>
        </w:rPr>
        <w:t>( RÚBRICA</w:t>
      </w:r>
      <w:proofErr w:type="gramEnd"/>
      <w:r w:rsidRPr="00DC5CE3">
        <w:rPr>
          <w:rFonts w:ascii="Arial" w:hAnsi="Arial" w:cs="Arial"/>
          <w:b/>
          <w:sz w:val="22"/>
          <w:szCs w:val="22"/>
        </w:rPr>
        <w:t xml:space="preserve"> )</w:t>
      </w:r>
    </w:p>
    <w:p w:rsidR="00A8792A" w:rsidRPr="00DC5CE3" w:rsidRDefault="00A8792A" w:rsidP="00A8792A">
      <w:pPr>
        <w:spacing w:line="276" w:lineRule="auto"/>
        <w:jc w:val="center"/>
        <w:rPr>
          <w:rFonts w:ascii="Arial" w:hAnsi="Arial" w:cs="Arial"/>
          <w:b/>
          <w:sz w:val="22"/>
          <w:szCs w:val="22"/>
        </w:rPr>
      </w:pPr>
      <w:r w:rsidRPr="00DC5CE3">
        <w:rPr>
          <w:rFonts w:ascii="Arial" w:hAnsi="Arial" w:cs="Arial"/>
          <w:b/>
          <w:sz w:val="22"/>
          <w:szCs w:val="22"/>
        </w:rPr>
        <w:t xml:space="preserve">Lic. Mauricio Vila </w:t>
      </w:r>
      <w:proofErr w:type="spellStart"/>
      <w:r w:rsidRPr="00DC5CE3">
        <w:rPr>
          <w:rFonts w:ascii="Arial" w:hAnsi="Arial" w:cs="Arial"/>
          <w:b/>
          <w:sz w:val="22"/>
          <w:szCs w:val="22"/>
        </w:rPr>
        <w:t>Dosal</w:t>
      </w:r>
      <w:proofErr w:type="spellEnd"/>
    </w:p>
    <w:p w:rsidR="00A8792A" w:rsidRPr="00DC5CE3" w:rsidRDefault="00A8792A" w:rsidP="00A8792A">
      <w:pPr>
        <w:spacing w:line="276" w:lineRule="auto"/>
        <w:jc w:val="center"/>
        <w:rPr>
          <w:rFonts w:ascii="Arial" w:hAnsi="Arial" w:cs="Arial"/>
          <w:b/>
          <w:sz w:val="22"/>
          <w:szCs w:val="22"/>
        </w:rPr>
      </w:pPr>
      <w:r w:rsidRPr="00DC5CE3">
        <w:rPr>
          <w:rFonts w:ascii="Arial" w:hAnsi="Arial" w:cs="Arial"/>
          <w:b/>
          <w:sz w:val="22"/>
          <w:szCs w:val="22"/>
        </w:rPr>
        <w:t>Gobernador del Estado de Yucatán</w:t>
      </w:r>
    </w:p>
    <w:p w:rsidR="00A8792A" w:rsidRPr="00DC5CE3" w:rsidRDefault="00A8792A" w:rsidP="00A8792A">
      <w:pPr>
        <w:spacing w:line="276" w:lineRule="auto"/>
        <w:jc w:val="both"/>
        <w:rPr>
          <w:rFonts w:ascii="Arial" w:hAnsi="Arial" w:cs="Arial"/>
          <w:b/>
          <w:sz w:val="22"/>
          <w:szCs w:val="22"/>
        </w:rPr>
      </w:pPr>
    </w:p>
    <w:p w:rsidR="00A8792A" w:rsidRPr="00DC5CE3" w:rsidRDefault="00A8792A" w:rsidP="00A8792A">
      <w:pPr>
        <w:spacing w:line="276" w:lineRule="auto"/>
        <w:jc w:val="both"/>
        <w:rPr>
          <w:rFonts w:ascii="Arial" w:hAnsi="Arial" w:cs="Arial"/>
          <w:b/>
          <w:sz w:val="22"/>
          <w:szCs w:val="22"/>
        </w:rPr>
      </w:pPr>
      <w:proofErr w:type="gramStart"/>
      <w:r w:rsidRPr="00DC5CE3">
        <w:rPr>
          <w:rFonts w:ascii="Arial" w:hAnsi="Arial" w:cs="Arial"/>
          <w:b/>
          <w:sz w:val="22"/>
          <w:szCs w:val="22"/>
        </w:rPr>
        <w:t>( RÚBRICA</w:t>
      </w:r>
      <w:proofErr w:type="gramEnd"/>
      <w:r w:rsidRPr="00DC5CE3">
        <w:rPr>
          <w:rFonts w:ascii="Arial" w:hAnsi="Arial" w:cs="Arial"/>
          <w:b/>
          <w:sz w:val="22"/>
          <w:szCs w:val="22"/>
        </w:rPr>
        <w:t xml:space="preserve"> ) </w:t>
      </w:r>
    </w:p>
    <w:p w:rsidR="00A8792A" w:rsidRPr="00DC5CE3" w:rsidRDefault="00A8792A" w:rsidP="00A8792A">
      <w:pPr>
        <w:spacing w:line="276" w:lineRule="auto"/>
        <w:jc w:val="both"/>
        <w:rPr>
          <w:rFonts w:ascii="Arial" w:hAnsi="Arial" w:cs="Arial"/>
          <w:b/>
          <w:sz w:val="22"/>
          <w:szCs w:val="22"/>
        </w:rPr>
      </w:pPr>
      <w:proofErr w:type="spellStart"/>
      <w:r w:rsidRPr="00DC5CE3">
        <w:rPr>
          <w:rFonts w:ascii="Arial" w:hAnsi="Arial" w:cs="Arial"/>
          <w:b/>
          <w:sz w:val="22"/>
          <w:szCs w:val="22"/>
        </w:rPr>
        <w:t>Abog</w:t>
      </w:r>
      <w:proofErr w:type="spellEnd"/>
      <w:r w:rsidRPr="00DC5CE3">
        <w:rPr>
          <w:rFonts w:ascii="Arial" w:hAnsi="Arial" w:cs="Arial"/>
          <w:b/>
          <w:sz w:val="22"/>
          <w:szCs w:val="22"/>
        </w:rPr>
        <w:t xml:space="preserve">. María Dolores Fritz Sierra </w:t>
      </w:r>
    </w:p>
    <w:p w:rsidR="00A8792A" w:rsidRPr="00DC5CE3" w:rsidRDefault="00A8792A" w:rsidP="00A8792A">
      <w:pPr>
        <w:spacing w:line="276" w:lineRule="auto"/>
        <w:jc w:val="both"/>
        <w:rPr>
          <w:rFonts w:ascii="Arial" w:hAnsi="Arial" w:cs="Arial"/>
          <w:b/>
          <w:sz w:val="22"/>
          <w:szCs w:val="22"/>
        </w:rPr>
      </w:pPr>
      <w:r w:rsidRPr="00DC5CE3">
        <w:rPr>
          <w:rFonts w:ascii="Arial" w:hAnsi="Arial" w:cs="Arial"/>
          <w:b/>
          <w:sz w:val="22"/>
          <w:szCs w:val="22"/>
        </w:rPr>
        <w:t>Secretaria general de Gobierno</w:t>
      </w:r>
    </w:p>
    <w:p w:rsidR="00A8792A" w:rsidRPr="00DC5CE3" w:rsidRDefault="00A8792A" w:rsidP="00A8792A">
      <w:pPr>
        <w:jc w:val="center"/>
        <w:rPr>
          <w:rFonts w:ascii="Arial" w:eastAsia="MS Mincho" w:hAnsi="Arial" w:cs="Arial"/>
          <w:b/>
          <w:sz w:val="22"/>
          <w:szCs w:val="22"/>
          <w:lang w:val="es-MX"/>
        </w:rPr>
      </w:pPr>
    </w:p>
    <w:p w:rsidR="00C93F25" w:rsidRPr="00DC5CE3" w:rsidRDefault="00EF47E1" w:rsidP="00C93F25">
      <w:pPr>
        <w:spacing w:line="276" w:lineRule="auto"/>
        <w:jc w:val="center"/>
        <w:rPr>
          <w:rFonts w:ascii="Arial" w:hAnsi="Arial" w:cs="Arial"/>
          <w:b/>
          <w:sz w:val="20"/>
          <w:szCs w:val="20"/>
        </w:rPr>
      </w:pPr>
      <w:r w:rsidRPr="00DC5CE3">
        <w:rPr>
          <w:rFonts w:ascii="Arial" w:hAnsi="Arial" w:cs="Arial"/>
          <w:b/>
          <w:sz w:val="22"/>
          <w:szCs w:val="22"/>
        </w:rPr>
        <w:br w:type="column"/>
      </w:r>
      <w:r w:rsidR="00C93F25" w:rsidRPr="00DC5CE3">
        <w:rPr>
          <w:rFonts w:ascii="Arial" w:hAnsi="Arial" w:cs="Arial"/>
          <w:b/>
          <w:sz w:val="20"/>
          <w:szCs w:val="20"/>
        </w:rPr>
        <w:t>DECRETO 18/2018</w:t>
      </w:r>
    </w:p>
    <w:p w:rsidR="00C93F25" w:rsidRPr="00DC5CE3" w:rsidRDefault="00C93F25" w:rsidP="00C93F25">
      <w:pPr>
        <w:jc w:val="center"/>
        <w:rPr>
          <w:rFonts w:ascii="Arial" w:eastAsia="MS Mincho" w:hAnsi="Arial" w:cs="Arial"/>
          <w:b/>
          <w:sz w:val="20"/>
          <w:szCs w:val="20"/>
          <w:lang w:val="es-MX"/>
        </w:rPr>
      </w:pPr>
      <w:r w:rsidRPr="00DC5CE3">
        <w:rPr>
          <w:rFonts w:ascii="Arial" w:eastAsia="MS Mincho" w:hAnsi="Arial" w:cs="Arial"/>
          <w:b/>
          <w:sz w:val="20"/>
          <w:szCs w:val="20"/>
          <w:lang w:val="es-MX"/>
        </w:rPr>
        <w:t xml:space="preserve">Publicado en el Diario Oficial del Gobierno </w:t>
      </w:r>
    </w:p>
    <w:p w:rsidR="00C93F25" w:rsidRPr="00DC5CE3" w:rsidRDefault="00C93F25" w:rsidP="00C93F25">
      <w:pPr>
        <w:jc w:val="center"/>
        <w:rPr>
          <w:rFonts w:ascii="Arial" w:eastAsia="MS Mincho" w:hAnsi="Arial" w:cs="Arial"/>
          <w:b/>
          <w:sz w:val="20"/>
          <w:szCs w:val="20"/>
          <w:lang w:val="es-MX"/>
        </w:rPr>
      </w:pPr>
      <w:proofErr w:type="gramStart"/>
      <w:r w:rsidRPr="00DC5CE3">
        <w:rPr>
          <w:rFonts w:ascii="Arial" w:eastAsia="MS Mincho" w:hAnsi="Arial" w:cs="Arial"/>
          <w:b/>
          <w:sz w:val="20"/>
          <w:szCs w:val="20"/>
          <w:lang w:val="es-MX"/>
        </w:rPr>
        <w:t>el</w:t>
      </w:r>
      <w:proofErr w:type="gramEnd"/>
      <w:r w:rsidRPr="00DC5CE3">
        <w:rPr>
          <w:rFonts w:ascii="Arial" w:eastAsia="MS Mincho" w:hAnsi="Arial" w:cs="Arial"/>
          <w:b/>
          <w:sz w:val="20"/>
          <w:szCs w:val="20"/>
          <w:lang w:val="es-MX"/>
        </w:rPr>
        <w:t xml:space="preserve"> 28 de Diciembre de 2018</w:t>
      </w:r>
    </w:p>
    <w:p w:rsidR="00C93F25" w:rsidRPr="00DC5CE3" w:rsidRDefault="00C93F25" w:rsidP="00C93F25">
      <w:pPr>
        <w:jc w:val="center"/>
        <w:rPr>
          <w:rFonts w:ascii="Arial" w:eastAsia="MS Mincho" w:hAnsi="Arial" w:cs="Arial"/>
          <w:b/>
          <w:sz w:val="20"/>
          <w:szCs w:val="20"/>
          <w:lang w:val="es-MX"/>
        </w:rPr>
      </w:pPr>
    </w:p>
    <w:p w:rsidR="00C93F25" w:rsidRPr="00DC5CE3" w:rsidRDefault="00C93F25" w:rsidP="00C93F25">
      <w:pPr>
        <w:jc w:val="center"/>
        <w:rPr>
          <w:rFonts w:ascii="Arial" w:hAnsi="Arial" w:cs="Arial"/>
          <w:b/>
          <w:bCs/>
          <w:sz w:val="20"/>
          <w:szCs w:val="20"/>
        </w:rPr>
      </w:pPr>
      <w:r w:rsidRPr="00DC5CE3">
        <w:rPr>
          <w:rFonts w:ascii="Arial" w:hAnsi="Arial" w:cs="Arial"/>
          <w:b/>
          <w:bCs/>
          <w:sz w:val="20"/>
          <w:szCs w:val="20"/>
        </w:rPr>
        <w:t xml:space="preserve">Por el que se modifican diversas disposiciones de la </w:t>
      </w:r>
    </w:p>
    <w:p w:rsidR="00C93F25" w:rsidRPr="00DC5CE3" w:rsidRDefault="00C93F25" w:rsidP="00C93F25">
      <w:pPr>
        <w:jc w:val="center"/>
        <w:rPr>
          <w:rFonts w:ascii="Arial" w:hAnsi="Arial" w:cs="Arial"/>
          <w:b/>
          <w:bCs/>
          <w:sz w:val="20"/>
          <w:szCs w:val="20"/>
        </w:rPr>
      </w:pPr>
      <w:r w:rsidRPr="00DC5CE3">
        <w:rPr>
          <w:rFonts w:ascii="Arial" w:hAnsi="Arial" w:cs="Arial"/>
          <w:b/>
          <w:bCs/>
          <w:sz w:val="20"/>
          <w:szCs w:val="20"/>
        </w:rPr>
        <w:t>Ley de Hacienda del Municipio de Mérida</w:t>
      </w:r>
    </w:p>
    <w:p w:rsidR="00C93F25" w:rsidRPr="00DC5CE3" w:rsidRDefault="00C93F25" w:rsidP="00C93F25">
      <w:pPr>
        <w:jc w:val="center"/>
        <w:rPr>
          <w:rFonts w:ascii="Arial" w:hAnsi="Arial" w:cs="Arial"/>
          <w:b/>
          <w:bCs/>
          <w:sz w:val="20"/>
          <w:szCs w:val="20"/>
        </w:rPr>
      </w:pPr>
    </w:p>
    <w:p w:rsidR="00C93F25" w:rsidRPr="00DC5CE3" w:rsidRDefault="00C93F25" w:rsidP="00C93F25">
      <w:pPr>
        <w:jc w:val="both"/>
        <w:rPr>
          <w:rFonts w:ascii="Arial" w:hAnsi="Arial" w:cs="Arial"/>
          <w:bCs/>
          <w:sz w:val="20"/>
          <w:szCs w:val="20"/>
        </w:rPr>
      </w:pPr>
      <w:r w:rsidRPr="00DC5CE3">
        <w:rPr>
          <w:rFonts w:ascii="Arial" w:hAnsi="Arial" w:cs="Arial"/>
          <w:b/>
          <w:bCs/>
          <w:sz w:val="20"/>
          <w:szCs w:val="20"/>
        </w:rPr>
        <w:t xml:space="preserve">Artículo Único.- </w:t>
      </w:r>
      <w:r w:rsidRPr="00DC5CE3">
        <w:rPr>
          <w:rFonts w:ascii="Arial" w:hAnsi="Arial" w:cs="Arial"/>
          <w:bCs/>
          <w:sz w:val="20"/>
          <w:szCs w:val="20"/>
        </w:rPr>
        <w:t>Se reforman el artículo 28, tercer párrafo del artículo 31, segundo párrafo del artículo 45, el artículo 46; se reforman los incisos a), b), y se adiciona el inciso h) de la fracción V del artículo 76, se reforma el artículo 84, el párrafo primero, el nombre de la Sección Décima Primera, quedando como: “Derechos por los servicios que presta la Subdirección de Residuos Sólidos”; se derogan la fracción II con sus incisos a) y b) y la fracción III, del artículo 114; se reforman las cantidades de los incisos a), b), c) y d) de la fracción I, así como las de las fracciones II y III del artículo 140, todos de la Ley de Hacienda del Municipio de Mérida, Yucatán, para quedar como sigue:</w:t>
      </w:r>
    </w:p>
    <w:p w:rsidR="00C93F25" w:rsidRPr="00DC5CE3" w:rsidRDefault="00C93F25" w:rsidP="00C93F25">
      <w:pPr>
        <w:jc w:val="both"/>
        <w:rPr>
          <w:rFonts w:ascii="Arial" w:hAnsi="Arial" w:cs="Arial"/>
          <w:bCs/>
          <w:sz w:val="20"/>
          <w:szCs w:val="20"/>
        </w:rPr>
      </w:pPr>
    </w:p>
    <w:p w:rsidR="00C93F25" w:rsidRPr="00DC5CE3" w:rsidRDefault="00C93F25" w:rsidP="00C93F25">
      <w:pPr>
        <w:jc w:val="center"/>
        <w:rPr>
          <w:rFonts w:ascii="Arial" w:hAnsi="Arial" w:cs="Arial"/>
          <w:b/>
          <w:sz w:val="20"/>
          <w:szCs w:val="20"/>
        </w:rPr>
      </w:pPr>
      <w:r w:rsidRPr="00DC5CE3">
        <w:rPr>
          <w:rFonts w:ascii="Arial" w:hAnsi="Arial" w:cs="Arial"/>
          <w:b/>
          <w:sz w:val="20"/>
          <w:szCs w:val="20"/>
        </w:rPr>
        <w:t>TRANSITORIOS</w:t>
      </w:r>
    </w:p>
    <w:p w:rsidR="00C93F25" w:rsidRPr="00DC5CE3" w:rsidRDefault="00C93F25" w:rsidP="00C93F25">
      <w:pPr>
        <w:jc w:val="center"/>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b/>
          <w:sz w:val="20"/>
          <w:szCs w:val="20"/>
        </w:rPr>
        <w:t>ARTÍCULO PRIMERO.-</w:t>
      </w:r>
      <w:r w:rsidRPr="00DC5CE3">
        <w:rPr>
          <w:rFonts w:ascii="Arial" w:hAnsi="Arial" w:cs="Arial"/>
          <w:sz w:val="20"/>
          <w:szCs w:val="20"/>
        </w:rPr>
        <w:t xml:space="preserve"> Este Decreto entrará en vigor el uno de enero del año dos mil diecinueve, previa su publicación en el Diario Oficial del Gobierno del Estado de Yucatán.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b/>
          <w:sz w:val="20"/>
          <w:szCs w:val="20"/>
        </w:rPr>
        <w:t>ARTÍCULO SEGUNDO.-</w:t>
      </w:r>
      <w:r w:rsidRPr="00DC5CE3">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b/>
          <w:sz w:val="20"/>
          <w:szCs w:val="20"/>
        </w:rPr>
        <w:t>ARTÍCULO TERCERO.-</w:t>
      </w:r>
      <w:r w:rsidRPr="00DC5CE3">
        <w:rPr>
          <w:rFonts w:ascii="Arial" w:hAnsi="Arial" w:cs="Arial"/>
          <w:sz w:val="20"/>
          <w:szCs w:val="20"/>
        </w:rPr>
        <w:t xml:space="preserve"> En caso de que durante el ejercicio fiscal 2019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hAnsi="Arial" w:cs="Arial"/>
          <w:sz w:val="20"/>
          <w:szCs w:val="20"/>
        </w:rPr>
        <w:t>decrementadas</w:t>
      </w:r>
      <w:proofErr w:type="spellEnd"/>
      <w:r w:rsidRPr="00DC5CE3">
        <w:rPr>
          <w:rFonts w:ascii="Arial" w:hAnsi="Arial" w:cs="Arial"/>
          <w:sz w:val="20"/>
          <w:szCs w:val="20"/>
        </w:rPr>
        <w:t xml:space="preserve">, en la misma proporción que las tarifas autorizadas lo sean para dichos concesionarios.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ARTÍCULO CUARTO.- Para el ejercicio fiscal 2019, en vez de aplicar lo dispuesto en el segundo párrafo del artículo 48 las bonificaciones se otorgarán de conformidad con la siguiente tabla: </w:t>
      </w:r>
    </w:p>
    <w:p w:rsidR="00C93F25" w:rsidRPr="00DC5CE3" w:rsidRDefault="00C93F25" w:rsidP="00C93F25">
      <w:pPr>
        <w:jc w:val="both"/>
        <w:rPr>
          <w:rFonts w:ascii="Arial" w:hAnsi="Arial" w:cs="Arial"/>
          <w:sz w:val="20"/>
          <w:szCs w:val="20"/>
        </w:rPr>
      </w:pPr>
    </w:p>
    <w:tbl>
      <w:tblPr>
        <w:tblStyle w:val="Tablaconcuadrcula"/>
        <w:tblW w:w="4438" w:type="dxa"/>
        <w:tblInd w:w="2263" w:type="dxa"/>
        <w:tblLook w:val="04A0" w:firstRow="1" w:lastRow="0" w:firstColumn="1" w:lastColumn="0" w:noHBand="0" w:noVBand="1"/>
      </w:tblPr>
      <w:tblGrid>
        <w:gridCol w:w="2268"/>
        <w:gridCol w:w="2170"/>
      </w:tblGrid>
      <w:tr w:rsidR="00C93F25" w:rsidRPr="00DC5CE3" w:rsidTr="00C93F25">
        <w:tc>
          <w:tcPr>
            <w:tcW w:w="2268" w:type="dxa"/>
          </w:tcPr>
          <w:p w:rsidR="00C93F25" w:rsidRPr="00DC5CE3" w:rsidRDefault="00C93F25" w:rsidP="00C93F25">
            <w:pPr>
              <w:jc w:val="both"/>
              <w:rPr>
                <w:rFonts w:ascii="Arial" w:hAnsi="Arial" w:cs="Arial"/>
                <w:sz w:val="20"/>
                <w:szCs w:val="20"/>
              </w:rPr>
            </w:pPr>
            <w:r w:rsidRPr="00DC5CE3">
              <w:rPr>
                <w:rFonts w:ascii="Arial" w:hAnsi="Arial" w:cs="Arial"/>
                <w:sz w:val="20"/>
                <w:szCs w:val="20"/>
              </w:rPr>
              <w:t>Mes en el que se paga el equivalente a una anualidad en una sola exhibición</w:t>
            </w:r>
          </w:p>
        </w:tc>
        <w:tc>
          <w:tcPr>
            <w:tcW w:w="2170" w:type="dxa"/>
          </w:tcPr>
          <w:p w:rsidR="00C93F25" w:rsidRPr="00DC5CE3" w:rsidRDefault="00C93F25" w:rsidP="00C93F25">
            <w:pPr>
              <w:jc w:val="both"/>
              <w:rPr>
                <w:rFonts w:ascii="Arial" w:hAnsi="Arial" w:cs="Arial"/>
                <w:sz w:val="20"/>
                <w:szCs w:val="20"/>
              </w:rPr>
            </w:pPr>
            <w:r w:rsidRPr="00DC5CE3">
              <w:rPr>
                <w:rFonts w:ascii="Arial" w:hAnsi="Arial" w:cs="Arial"/>
                <w:sz w:val="20"/>
                <w:szCs w:val="20"/>
              </w:rPr>
              <w:t>Factor de bonificación</w:t>
            </w:r>
          </w:p>
        </w:tc>
      </w:tr>
      <w:tr w:rsidR="00C93F25" w:rsidRPr="00DC5CE3" w:rsidTr="00C93F25">
        <w:tc>
          <w:tcPr>
            <w:tcW w:w="2268" w:type="dxa"/>
          </w:tcPr>
          <w:p w:rsidR="00C93F25" w:rsidRPr="00DC5CE3" w:rsidRDefault="00C93F25" w:rsidP="00C93F25">
            <w:pPr>
              <w:jc w:val="both"/>
              <w:rPr>
                <w:rFonts w:ascii="Arial" w:hAnsi="Arial" w:cs="Arial"/>
                <w:sz w:val="20"/>
                <w:szCs w:val="20"/>
              </w:rPr>
            </w:pPr>
            <w:r w:rsidRPr="00DC5CE3">
              <w:rPr>
                <w:rFonts w:ascii="Arial" w:hAnsi="Arial" w:cs="Arial"/>
                <w:sz w:val="20"/>
                <w:szCs w:val="20"/>
              </w:rPr>
              <w:t>Enero</w:t>
            </w:r>
          </w:p>
        </w:tc>
        <w:tc>
          <w:tcPr>
            <w:tcW w:w="2170" w:type="dxa"/>
          </w:tcPr>
          <w:p w:rsidR="00C93F25" w:rsidRPr="00DC5CE3" w:rsidRDefault="00C93F25" w:rsidP="00C93F25">
            <w:pPr>
              <w:jc w:val="both"/>
              <w:rPr>
                <w:rFonts w:ascii="Arial" w:hAnsi="Arial" w:cs="Arial"/>
                <w:sz w:val="20"/>
                <w:szCs w:val="20"/>
              </w:rPr>
            </w:pPr>
            <w:r w:rsidRPr="00DC5CE3">
              <w:rPr>
                <w:rFonts w:ascii="Arial" w:hAnsi="Arial" w:cs="Arial"/>
                <w:sz w:val="20"/>
                <w:szCs w:val="20"/>
              </w:rPr>
              <w:t>0.20</w:t>
            </w:r>
          </w:p>
        </w:tc>
      </w:tr>
      <w:tr w:rsidR="00C93F25" w:rsidRPr="00DC5CE3" w:rsidTr="00C93F25">
        <w:tc>
          <w:tcPr>
            <w:tcW w:w="2268" w:type="dxa"/>
          </w:tcPr>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Febrero </w:t>
            </w:r>
          </w:p>
        </w:tc>
        <w:tc>
          <w:tcPr>
            <w:tcW w:w="2170" w:type="dxa"/>
          </w:tcPr>
          <w:p w:rsidR="00C93F25" w:rsidRPr="00DC5CE3" w:rsidRDefault="00C93F25" w:rsidP="00C93F25">
            <w:pPr>
              <w:jc w:val="both"/>
              <w:rPr>
                <w:rFonts w:ascii="Arial" w:hAnsi="Arial" w:cs="Arial"/>
                <w:sz w:val="20"/>
                <w:szCs w:val="20"/>
              </w:rPr>
            </w:pPr>
            <w:r w:rsidRPr="00DC5CE3">
              <w:rPr>
                <w:rFonts w:ascii="Arial" w:hAnsi="Arial" w:cs="Arial"/>
                <w:sz w:val="20"/>
                <w:szCs w:val="20"/>
              </w:rPr>
              <w:t>0.10</w:t>
            </w:r>
          </w:p>
        </w:tc>
      </w:tr>
      <w:tr w:rsidR="00C93F25" w:rsidRPr="00DC5CE3" w:rsidTr="00C93F25">
        <w:tc>
          <w:tcPr>
            <w:tcW w:w="2268" w:type="dxa"/>
          </w:tcPr>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Marzo </w:t>
            </w:r>
          </w:p>
        </w:tc>
        <w:tc>
          <w:tcPr>
            <w:tcW w:w="2170" w:type="dxa"/>
          </w:tcPr>
          <w:p w:rsidR="00C93F25" w:rsidRPr="00DC5CE3" w:rsidRDefault="00C93F25" w:rsidP="00C93F25">
            <w:pPr>
              <w:jc w:val="both"/>
              <w:rPr>
                <w:rFonts w:ascii="Arial" w:hAnsi="Arial" w:cs="Arial"/>
                <w:sz w:val="20"/>
                <w:szCs w:val="20"/>
              </w:rPr>
            </w:pPr>
            <w:r w:rsidRPr="00DC5CE3">
              <w:rPr>
                <w:rFonts w:ascii="Arial" w:hAnsi="Arial" w:cs="Arial"/>
                <w:sz w:val="20"/>
                <w:szCs w:val="20"/>
              </w:rPr>
              <w:t>0.08</w:t>
            </w:r>
          </w:p>
        </w:tc>
      </w:tr>
    </w:tbl>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b/>
          <w:sz w:val="20"/>
          <w:szCs w:val="20"/>
        </w:rPr>
      </w:pPr>
    </w:p>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Para estos efectos, los contribuyentes que paguen el importe correspondiente a una anualidad en el mes de marzo no pagarán actualización y recargos sobre el impuesto correspondiente a los meses de enero y febrero del año 2019.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b/>
          <w:sz w:val="20"/>
          <w:szCs w:val="20"/>
        </w:rPr>
        <w:t>ARTÍCULO QUINTO.-</w:t>
      </w:r>
      <w:r w:rsidRPr="00DC5CE3">
        <w:rPr>
          <w:rFonts w:ascii="Arial" w:hAnsi="Arial" w:cs="Arial"/>
          <w:sz w:val="20"/>
          <w:szCs w:val="20"/>
        </w:rPr>
        <w:t xml:space="preserve"> Se otorga un estímulo fiscal en materia de impuesto predial, consistente en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2019, siempre y cuando los trabajos fueren iniciados y concluidos durante el año 2019, de conformidad con lo siguiente: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I.- Por un importe hasta del 100% del monto de la inversión en trabajos de rescate, consolidación, restauración, o rehabilitación integral de inmuebles catalogados o declarados por el Instituto Nacional de Antropología e Historia como monumentos históricos o artísticos.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II.- Por un importe hasta del 50% del monto de la inversión en trabajos de integración al contexto en inmuebles distintos a los catalogados o declarados como monumentos históricos o artísticos en el Decreto Presidencial de referencia.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Para efectos de este artículo se entenderá por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el restar del impuesto predial que corresponda hasta el mes de diciembre de 2019, el importe de la inversión que se determine en la constancia de aplicación del estímulo.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Asimismo, para efectos de este artículo, los tipos de trabajos que se podrán realizar serán los siguientes: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I.- Rescate: Aquellos trabajos que se realizan para la recuperación de elementos que hubieren sido mutilados o alterados;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II.- Consolidación: Aquellos trabajos que se realizan para devolver la estabilidad a partir de lo existente;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III.- Restauración: Aquellos trabajos que se realizan para reincorporar algún elemento original, o con características similares a la original;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sz w:val="20"/>
          <w:szCs w:val="20"/>
        </w:rPr>
      </w:pPr>
      <w:r w:rsidRPr="00DC5CE3">
        <w:rPr>
          <w:rFonts w:ascii="Arial" w:hAnsi="Arial" w:cs="Arial"/>
          <w:sz w:val="20"/>
          <w:szCs w:val="20"/>
        </w:rPr>
        <w:t xml:space="preserve">IV.- Integración al contexto: Aquellos trabajos que permiten incorporar al predio en cuestión con las características de su entorno; y </w:t>
      </w:r>
    </w:p>
    <w:p w:rsidR="00C93F25" w:rsidRPr="00DC5CE3" w:rsidRDefault="00C93F25" w:rsidP="00C93F25">
      <w:pPr>
        <w:jc w:val="both"/>
        <w:rPr>
          <w:rFonts w:ascii="Arial" w:hAnsi="Arial" w:cs="Arial"/>
          <w:sz w:val="20"/>
          <w:szCs w:val="20"/>
        </w:rPr>
      </w:pPr>
    </w:p>
    <w:p w:rsidR="00C93F25" w:rsidRPr="00DC5CE3" w:rsidRDefault="00C93F25" w:rsidP="00C93F25">
      <w:pPr>
        <w:jc w:val="both"/>
        <w:rPr>
          <w:rFonts w:ascii="Arial" w:hAnsi="Arial" w:cs="Arial"/>
          <w:b/>
          <w:sz w:val="20"/>
          <w:szCs w:val="20"/>
        </w:rPr>
      </w:pPr>
      <w:r w:rsidRPr="00DC5CE3">
        <w:rPr>
          <w:rFonts w:ascii="Arial" w:hAnsi="Arial" w:cs="Arial"/>
          <w:sz w:val="20"/>
          <w:szCs w:val="20"/>
        </w:rPr>
        <w:t>V.- Rehabilitación integral: Conjunto de trabajos, en interior y exterior, respetuosos de las características originales de inmueble que conlleve a su habitabilidad, y en consecuencia al uso inmediato.</w:t>
      </w:r>
      <w:r w:rsidRPr="00DC5CE3">
        <w:rPr>
          <w:rFonts w:ascii="Arial" w:hAnsi="Arial" w:cs="Arial"/>
          <w:b/>
          <w:sz w:val="20"/>
          <w:szCs w:val="20"/>
        </w:rPr>
        <w:t xml:space="preserve"> </w:t>
      </w:r>
    </w:p>
    <w:p w:rsidR="00C93F25" w:rsidRPr="00DC5CE3" w:rsidRDefault="00C93F25" w:rsidP="00C93F25">
      <w:pPr>
        <w:jc w:val="both"/>
        <w:rPr>
          <w:rFonts w:ascii="Arial" w:hAnsi="Arial" w:cs="Arial"/>
          <w:b/>
          <w:sz w:val="20"/>
          <w:szCs w:val="20"/>
        </w:rPr>
      </w:pPr>
    </w:p>
    <w:p w:rsidR="00626A61" w:rsidRPr="00DC5CE3" w:rsidRDefault="00626A61" w:rsidP="00C93F25">
      <w:pPr>
        <w:jc w:val="both"/>
        <w:rPr>
          <w:rFonts w:ascii="Arial" w:hAnsi="Arial" w:cs="Arial"/>
          <w:sz w:val="20"/>
          <w:szCs w:val="20"/>
        </w:rPr>
      </w:pPr>
      <w:r w:rsidRPr="00DC5CE3">
        <w:rPr>
          <w:rFonts w:ascii="Arial" w:hAnsi="Arial" w:cs="Arial"/>
          <w:sz w:val="20"/>
          <w:szCs w:val="20"/>
        </w:rPr>
        <w:t xml:space="preserve">Previo al inicio de los trabajos, el contribuyente solicitará por escrito a la Dirección de Desarrollo Urbano, un dictamen en el cual se determine el importe de la inversión de los trabajos, que podrá considerarse en la aplicación del estímulo. </w:t>
      </w:r>
    </w:p>
    <w:p w:rsidR="00626A61" w:rsidRPr="00DC5CE3" w:rsidRDefault="00626A61" w:rsidP="00C93F25">
      <w:pPr>
        <w:jc w:val="both"/>
        <w:rPr>
          <w:rFonts w:ascii="Arial" w:hAnsi="Arial" w:cs="Arial"/>
          <w:sz w:val="20"/>
          <w:szCs w:val="20"/>
        </w:rPr>
      </w:pPr>
    </w:p>
    <w:p w:rsidR="00626A61" w:rsidRPr="00DC5CE3" w:rsidRDefault="00626A61" w:rsidP="00C93F25">
      <w:pPr>
        <w:jc w:val="both"/>
        <w:rPr>
          <w:rFonts w:ascii="Arial" w:hAnsi="Arial" w:cs="Arial"/>
          <w:sz w:val="20"/>
          <w:szCs w:val="20"/>
        </w:rPr>
      </w:pPr>
      <w:r w:rsidRPr="00DC5CE3">
        <w:rPr>
          <w:rFonts w:ascii="Arial" w:hAnsi="Arial" w:cs="Arial"/>
          <w:sz w:val="20"/>
          <w:szCs w:val="20"/>
        </w:rPr>
        <w:t xml:space="preserve">Dicha solicitud deberá contener cuando menos la información que indique el importe de la inversión, fecha de inicio y conclusión, así como el tipo de trabajo que se realizará. </w:t>
      </w:r>
    </w:p>
    <w:p w:rsidR="00626A61" w:rsidRPr="00DC5CE3" w:rsidRDefault="00626A61" w:rsidP="00C93F25">
      <w:pPr>
        <w:jc w:val="both"/>
        <w:rPr>
          <w:rFonts w:ascii="Arial" w:hAnsi="Arial" w:cs="Arial"/>
          <w:sz w:val="20"/>
          <w:szCs w:val="20"/>
        </w:rPr>
      </w:pPr>
    </w:p>
    <w:p w:rsidR="00626A61" w:rsidRPr="00DC5CE3" w:rsidRDefault="00626A61" w:rsidP="00C93F25">
      <w:pPr>
        <w:jc w:val="both"/>
        <w:rPr>
          <w:rFonts w:ascii="Arial" w:hAnsi="Arial" w:cs="Arial"/>
          <w:sz w:val="20"/>
          <w:szCs w:val="20"/>
        </w:rPr>
      </w:pPr>
      <w:r w:rsidRPr="00DC5CE3">
        <w:rPr>
          <w:rFonts w:ascii="Arial" w:hAnsi="Arial" w:cs="Arial"/>
          <w:sz w:val="20"/>
          <w:szCs w:val="20"/>
        </w:rPr>
        <w:t xml:space="preserve">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 </w:t>
      </w:r>
    </w:p>
    <w:p w:rsidR="00626A61" w:rsidRPr="00DC5CE3" w:rsidRDefault="00626A61" w:rsidP="00C93F25">
      <w:pPr>
        <w:jc w:val="both"/>
        <w:rPr>
          <w:rFonts w:ascii="Arial" w:hAnsi="Arial" w:cs="Arial"/>
          <w:sz w:val="20"/>
          <w:szCs w:val="20"/>
        </w:rPr>
      </w:pPr>
    </w:p>
    <w:p w:rsidR="00626A61" w:rsidRPr="00DC5CE3" w:rsidRDefault="00626A61" w:rsidP="00C93F25">
      <w:pPr>
        <w:jc w:val="both"/>
        <w:rPr>
          <w:rFonts w:ascii="Arial" w:hAnsi="Arial" w:cs="Arial"/>
          <w:sz w:val="20"/>
          <w:szCs w:val="20"/>
        </w:rPr>
      </w:pPr>
      <w:r w:rsidRPr="00DC5CE3">
        <w:rPr>
          <w:rFonts w:ascii="Arial" w:hAnsi="Arial" w:cs="Arial"/>
          <w:sz w:val="20"/>
          <w:szCs w:val="20"/>
        </w:rPr>
        <w:t xml:space="preserve">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 </w:t>
      </w:r>
    </w:p>
    <w:p w:rsidR="00626A61" w:rsidRPr="00DC5CE3" w:rsidRDefault="00626A61" w:rsidP="00C93F25">
      <w:pPr>
        <w:jc w:val="both"/>
        <w:rPr>
          <w:rFonts w:ascii="Arial" w:hAnsi="Arial" w:cs="Arial"/>
          <w:sz w:val="20"/>
          <w:szCs w:val="20"/>
        </w:rPr>
      </w:pPr>
    </w:p>
    <w:p w:rsidR="00626A61" w:rsidRPr="00DC5CE3" w:rsidRDefault="00626A61" w:rsidP="00C93F25">
      <w:pPr>
        <w:jc w:val="both"/>
        <w:rPr>
          <w:rFonts w:ascii="Arial" w:hAnsi="Arial" w:cs="Arial"/>
          <w:sz w:val="20"/>
          <w:szCs w:val="20"/>
        </w:rPr>
      </w:pPr>
      <w:r w:rsidRPr="00DC5CE3">
        <w:rPr>
          <w:rFonts w:ascii="Arial" w:hAnsi="Arial" w:cs="Arial"/>
          <w:sz w:val="20"/>
          <w:szCs w:val="20"/>
        </w:rPr>
        <w:t xml:space="preserve">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 </w:t>
      </w:r>
    </w:p>
    <w:p w:rsidR="00626A61" w:rsidRPr="00DC5CE3" w:rsidRDefault="00626A61" w:rsidP="00C93F25">
      <w:pPr>
        <w:jc w:val="both"/>
        <w:rPr>
          <w:rFonts w:ascii="Arial" w:hAnsi="Arial" w:cs="Arial"/>
          <w:sz w:val="20"/>
          <w:szCs w:val="20"/>
        </w:rPr>
      </w:pPr>
    </w:p>
    <w:p w:rsidR="00626A61" w:rsidRPr="00DC5CE3" w:rsidRDefault="00626A61" w:rsidP="00C93F25">
      <w:pPr>
        <w:jc w:val="both"/>
      </w:pPr>
      <w:r w:rsidRPr="00DC5CE3">
        <w:rPr>
          <w:rFonts w:ascii="Arial" w:hAnsi="Arial" w:cs="Arial"/>
          <w:sz w:val="20"/>
          <w:szCs w:val="20"/>
        </w:rPr>
        <w:t>Para la aplicación de dicho estímulo la Dirección de Finanzas y Tesorería Municipal dictará un acuerdo de conformidad con lo siguiente:</w:t>
      </w:r>
      <w:r w:rsidRPr="00DC5CE3">
        <w:t xml:space="preserve"> </w:t>
      </w:r>
    </w:p>
    <w:p w:rsidR="00626A61" w:rsidRPr="00DC5CE3" w:rsidRDefault="00626A61" w:rsidP="00C93F25">
      <w:pPr>
        <w:jc w:val="both"/>
      </w:pPr>
    </w:p>
    <w:p w:rsidR="00626A61" w:rsidRPr="00DC5CE3" w:rsidRDefault="00626A61" w:rsidP="00C93F25">
      <w:pPr>
        <w:jc w:val="both"/>
        <w:rPr>
          <w:rFonts w:ascii="Arial" w:hAnsi="Arial" w:cs="Arial"/>
          <w:sz w:val="20"/>
          <w:szCs w:val="20"/>
        </w:rPr>
      </w:pPr>
      <w:r w:rsidRPr="00DC5CE3">
        <w:rPr>
          <w:rFonts w:ascii="Arial" w:hAnsi="Arial" w:cs="Arial"/>
          <w:sz w:val="20"/>
          <w:szCs w:val="20"/>
        </w:rPr>
        <w:t xml:space="preserve">1. Determinará el importe del impuesto que se cause hasta por el mes de diciembre de 2019. </w:t>
      </w:r>
    </w:p>
    <w:p w:rsidR="00626A61" w:rsidRPr="00DC5CE3" w:rsidRDefault="00626A61" w:rsidP="00C93F25">
      <w:pPr>
        <w:jc w:val="both"/>
        <w:rPr>
          <w:rFonts w:ascii="Arial" w:hAnsi="Arial" w:cs="Arial"/>
          <w:sz w:val="20"/>
          <w:szCs w:val="20"/>
        </w:rPr>
      </w:pPr>
    </w:p>
    <w:p w:rsidR="00626A61" w:rsidRPr="00DC5CE3" w:rsidRDefault="00626A61" w:rsidP="00C93F25">
      <w:pPr>
        <w:jc w:val="both"/>
        <w:rPr>
          <w:rFonts w:ascii="Arial" w:hAnsi="Arial" w:cs="Arial"/>
          <w:sz w:val="20"/>
          <w:szCs w:val="20"/>
        </w:rPr>
      </w:pPr>
      <w:r w:rsidRPr="00DC5CE3">
        <w:rPr>
          <w:rFonts w:ascii="Arial" w:hAnsi="Arial" w:cs="Arial"/>
          <w:sz w:val="20"/>
          <w:szCs w:val="20"/>
        </w:rPr>
        <w:t xml:space="preserve">2. Procederá a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 conformidad con lo establecido en este artículo.</w:t>
      </w:r>
    </w:p>
    <w:p w:rsidR="00626A61" w:rsidRPr="00DC5CE3" w:rsidRDefault="00626A61" w:rsidP="00C93F25">
      <w:pPr>
        <w:jc w:val="both"/>
        <w:rPr>
          <w:rFonts w:ascii="Arial" w:hAnsi="Arial" w:cs="Arial"/>
          <w:sz w:val="20"/>
          <w:szCs w:val="20"/>
        </w:rPr>
      </w:pPr>
    </w:p>
    <w:p w:rsidR="00626A61" w:rsidRPr="00DC5CE3" w:rsidRDefault="00626A61" w:rsidP="00C93F25">
      <w:pPr>
        <w:jc w:val="both"/>
        <w:rPr>
          <w:rFonts w:ascii="Arial" w:hAnsi="Arial" w:cs="Arial"/>
          <w:sz w:val="20"/>
          <w:szCs w:val="20"/>
        </w:rPr>
      </w:pPr>
      <w:r w:rsidRPr="00DC5CE3">
        <w:rPr>
          <w:rFonts w:ascii="Arial" w:hAnsi="Arial" w:cs="Arial"/>
          <w:sz w:val="20"/>
          <w:szCs w:val="20"/>
        </w:rPr>
        <w:t xml:space="preserve">3.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resultase que el importe del impuesto determinado es menor que el importe de la inversión señalada en la constancia de aplicación del estímulo, se considerará pagado en su totalidad el impuesto correspondiente al período determinado en el punto 1. </w:t>
      </w:r>
    </w:p>
    <w:p w:rsidR="00626A61" w:rsidRPr="00DC5CE3" w:rsidRDefault="00626A61" w:rsidP="00C93F25">
      <w:pPr>
        <w:jc w:val="both"/>
        <w:rPr>
          <w:rFonts w:ascii="Arial" w:hAnsi="Arial" w:cs="Arial"/>
          <w:sz w:val="20"/>
          <w:szCs w:val="20"/>
        </w:rPr>
      </w:pPr>
    </w:p>
    <w:p w:rsidR="00626A61" w:rsidRPr="00DC5CE3" w:rsidRDefault="00626A61" w:rsidP="00C93F25">
      <w:pPr>
        <w:jc w:val="both"/>
        <w:rPr>
          <w:rFonts w:ascii="Arial" w:hAnsi="Arial" w:cs="Arial"/>
          <w:sz w:val="20"/>
          <w:szCs w:val="20"/>
        </w:rPr>
      </w:pPr>
      <w:r w:rsidRPr="00DC5CE3">
        <w:rPr>
          <w:rFonts w:ascii="Arial" w:hAnsi="Arial" w:cs="Arial"/>
          <w:sz w:val="20"/>
          <w:szCs w:val="20"/>
        </w:rPr>
        <w:t xml:space="preserve">4.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resultase que el importe del impuesto determinado es mayor que el importe de la inversión determinada en la constancia de aplicación del estímulo, la diferencia deberá ser pagada al momento de aplicar el estímulo. </w:t>
      </w:r>
    </w:p>
    <w:p w:rsidR="00626A61" w:rsidRPr="00DC5CE3" w:rsidRDefault="00626A61" w:rsidP="00C93F25">
      <w:pPr>
        <w:jc w:val="both"/>
        <w:rPr>
          <w:rFonts w:ascii="Arial" w:hAnsi="Arial" w:cs="Arial"/>
          <w:sz w:val="20"/>
          <w:szCs w:val="20"/>
        </w:rPr>
      </w:pPr>
    </w:p>
    <w:p w:rsidR="00626A61" w:rsidRPr="00DC5CE3" w:rsidRDefault="00626A61" w:rsidP="00C93F25">
      <w:pPr>
        <w:jc w:val="both"/>
        <w:rPr>
          <w:rFonts w:ascii="Arial" w:hAnsi="Arial" w:cs="Arial"/>
          <w:sz w:val="20"/>
          <w:szCs w:val="20"/>
        </w:rPr>
      </w:pPr>
      <w:r w:rsidRPr="00DC5CE3">
        <w:rPr>
          <w:rFonts w:ascii="Arial" w:hAnsi="Arial" w:cs="Arial"/>
          <w:sz w:val="20"/>
          <w:szCs w:val="20"/>
        </w:rPr>
        <w:t xml:space="preserve">En caso de que en los períodos comprendidos hasta el mes de diciembre de 2019 le corresponda al contribuyente tributar, por algún, o algunos meses, sobre la base del valor catastral y por otro, u otros sobre la base de la contraprestación, para la aplicación del estímulo, deberá cumplir con lo que para cada una de esas bases dispone este artículo. La suma de los </w:t>
      </w:r>
      <w:proofErr w:type="spellStart"/>
      <w:r w:rsidRPr="00DC5CE3">
        <w:rPr>
          <w:rFonts w:ascii="Arial" w:hAnsi="Arial" w:cs="Arial"/>
          <w:sz w:val="20"/>
          <w:szCs w:val="20"/>
        </w:rPr>
        <w:t>acreditamientos</w:t>
      </w:r>
      <w:proofErr w:type="spellEnd"/>
      <w:r w:rsidRPr="00DC5CE3">
        <w:rPr>
          <w:rFonts w:ascii="Arial" w:hAnsi="Arial" w:cs="Arial"/>
          <w:sz w:val="20"/>
          <w:szCs w:val="20"/>
        </w:rPr>
        <w:t xml:space="preserve"> aplicados no podrá ser mayor al importe de la inversión que se determinó en la constancia de aplicación del estímulo. </w:t>
      </w:r>
    </w:p>
    <w:p w:rsidR="00626A61" w:rsidRPr="00DC5CE3" w:rsidRDefault="00626A61" w:rsidP="00C93F25">
      <w:pPr>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En caso de que en los períodos comprendidos hasta el mes de diciembre de 2019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 xml:space="preserve">La suma de los </w:t>
      </w:r>
      <w:proofErr w:type="spellStart"/>
      <w:r w:rsidRPr="00DC5CE3">
        <w:rPr>
          <w:rFonts w:ascii="Arial" w:hAnsi="Arial" w:cs="Arial"/>
          <w:sz w:val="20"/>
          <w:szCs w:val="20"/>
        </w:rPr>
        <w:t>acreditamientos</w:t>
      </w:r>
      <w:proofErr w:type="spellEnd"/>
      <w:r w:rsidRPr="00DC5CE3">
        <w:rPr>
          <w:rFonts w:ascii="Arial" w:hAnsi="Arial" w:cs="Arial"/>
          <w:sz w:val="20"/>
          <w:szCs w:val="20"/>
        </w:rPr>
        <w:t xml:space="preserve"> aplicados no podrá ser mayor al importe de la inversión que se determinó en la constancia de aplicación del estímulo.</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 xml:space="preserve">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importe de la inversión deberá realizarse contra el principal así como por los accesorios del mismo.</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626A61" w:rsidRPr="00DC5CE3" w:rsidRDefault="00626A61" w:rsidP="00626A61">
      <w:pPr>
        <w:spacing w:line="276" w:lineRule="auto"/>
        <w:jc w:val="both"/>
        <w:rPr>
          <w:rFonts w:ascii="Arial" w:hAnsi="Arial" w:cs="Arial"/>
          <w:b/>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b/>
          <w:sz w:val="20"/>
          <w:szCs w:val="20"/>
        </w:rPr>
        <w:t>ARTÍCULO SEXTO.-</w:t>
      </w:r>
      <w:r w:rsidRPr="00DC5CE3">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2019, siempre y cuando el pago de dicho impuesto se realice durante dicho ejercicio.</w:t>
      </w: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Para poder acceder al estímulo el contribuyente deberá acreditar que el inmueble es su casa habitación y exhibir la siguiente documentación:</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2.- Se encuentre pagado en su totalidad el impuesto predial, causado hasta por el mes de diciembre de 2018.</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1. La credencial de elector, expedida por el Instituto Nacional Electoral (INE).</w:t>
      </w: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2. Los comprobantes de los pagos efectuados por la prestación de energía eléctrica o de telefonía fija.</w:t>
      </w: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La documentación a que se refieren las fracciones anteriores, deberá estar a nombre del propietario del inmueble objeto del estímulo.</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626A61" w:rsidRPr="00DC5CE3" w:rsidRDefault="00626A61" w:rsidP="00626A61">
      <w:pPr>
        <w:spacing w:line="276" w:lineRule="auto"/>
        <w:jc w:val="both"/>
        <w:rPr>
          <w:rFonts w:ascii="Arial" w:hAnsi="Arial" w:cs="Arial"/>
          <w:b/>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b/>
          <w:sz w:val="20"/>
          <w:szCs w:val="20"/>
        </w:rPr>
        <w:t>ARTÍCULO SÉPTIMO.-</w:t>
      </w:r>
      <w:r w:rsidRPr="00DC5CE3">
        <w:rPr>
          <w:rFonts w:ascii="Arial" w:hAnsi="Arial" w:cs="Arial"/>
          <w:sz w:val="20"/>
          <w:szCs w:val="20"/>
        </w:rPr>
        <w:t xml:space="preserve"> Si durante el ejercicio fiscal 2019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626A61" w:rsidRPr="00DC5CE3" w:rsidRDefault="00626A61" w:rsidP="00626A61">
      <w:pPr>
        <w:spacing w:line="276" w:lineRule="auto"/>
        <w:jc w:val="both"/>
        <w:rPr>
          <w:rFonts w:ascii="Arial" w:hAnsi="Arial" w:cs="Arial"/>
          <w:b/>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b/>
          <w:sz w:val="20"/>
          <w:szCs w:val="20"/>
        </w:rPr>
        <w:t>ARTÍCULO OCTAVO.-</w:t>
      </w:r>
      <w:r w:rsidRPr="00DC5CE3">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626A61" w:rsidRPr="00DC5CE3" w:rsidRDefault="00626A61" w:rsidP="00626A61">
      <w:pPr>
        <w:spacing w:line="276" w:lineRule="auto"/>
        <w:jc w:val="both"/>
        <w:rPr>
          <w:rFonts w:ascii="Arial" w:hAnsi="Arial" w:cs="Arial"/>
          <w:b/>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b/>
          <w:sz w:val="20"/>
          <w:szCs w:val="20"/>
        </w:rPr>
        <w:t>ARTÍCULO NOVENO.-</w:t>
      </w:r>
      <w:r w:rsidRPr="00DC5CE3">
        <w:rPr>
          <w:rFonts w:ascii="Arial" w:hAnsi="Arial" w:cs="Arial"/>
          <w:sz w:val="20"/>
          <w:szCs w:val="20"/>
        </w:rPr>
        <w:t xml:space="preserve"> Las constancias que haya expedido la Dirección de Finanzas y Tesorería Municipal, para el registro de peritos valuadores, seguirán vigentes respecto de los avalúos que se emitan para efectos del Impuesto Sobre Adquisición de Inmuebles.</w:t>
      </w:r>
    </w:p>
    <w:p w:rsidR="00626A61" w:rsidRPr="00DC5CE3" w:rsidRDefault="00626A61" w:rsidP="00626A61">
      <w:pPr>
        <w:spacing w:line="276" w:lineRule="auto"/>
        <w:jc w:val="both"/>
        <w:rPr>
          <w:rFonts w:ascii="Arial" w:hAnsi="Arial" w:cs="Arial"/>
          <w:b/>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b/>
          <w:sz w:val="20"/>
          <w:szCs w:val="20"/>
        </w:rPr>
        <w:t>ARTÍCULO DÉCIMO.-</w:t>
      </w:r>
      <w:r w:rsidRPr="00DC5CE3">
        <w:rPr>
          <w:rFonts w:ascii="Arial" w:hAnsi="Arial" w:cs="Arial"/>
          <w:sz w:val="20"/>
          <w:szCs w:val="20"/>
        </w:rPr>
        <w:t xml:space="preserve"> En el ejercicio fiscal 2019 el importe anual a pagar por los contribuyentes del impuesto predial, no podrá exceder de un 4% del que le haya correspondido durante el ejercicio fiscal 2018 para los predios cuyo valor catastral sea menor o igual a $500,000.00 y para los predios cuyo valor catastral sea superior a $500,000.00 el impuesto predial no podrá exceder de un 10% del que le haya correspondido durante el ejercicio fiscal 2018. Este comparativo se efectuará solamente sobre el impuesto principal, sin tomar en consideración, bonificaciones, exenciones, reducciones, estímulos o accesorios legales.</w:t>
      </w: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Se exceptúan de lo dispuesto en el párrafo inmediato anterior:</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a) Los predios, que como resultado de alguna modificación en su superficie de terreno, construcción, así como de la tipología de su construcción, haya aumentado en más de un 50% el valor catastral que tenían antes de dichas modificaciones, de conformidad con las disposiciones legales aplicables.</w:t>
      </w: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b) Los predios que fueron objeto de traslación de dominio a partir del ejercicio inmediato anterior.</w:t>
      </w:r>
    </w:p>
    <w:p w:rsidR="00626A61" w:rsidRPr="00DC5CE3" w:rsidRDefault="00626A61" w:rsidP="00626A61">
      <w:pPr>
        <w:spacing w:line="276" w:lineRule="auto"/>
        <w:jc w:val="both"/>
        <w:rPr>
          <w:rFonts w:ascii="Arial" w:hAnsi="Arial" w:cs="Arial"/>
          <w:b/>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b/>
          <w:sz w:val="20"/>
          <w:szCs w:val="20"/>
        </w:rPr>
        <w:t xml:space="preserve">ARTÍCULO DÉCIMO PRIMERO.- </w:t>
      </w:r>
      <w:r w:rsidRPr="00DC5CE3">
        <w:rPr>
          <w:rFonts w:ascii="Arial" w:hAnsi="Arial" w:cs="Arial"/>
          <w:sz w:val="20"/>
          <w:szCs w:val="20"/>
        </w:rPr>
        <w:t>Para los derechos por los servicios que presta la Dirección de Desarrollo Urbano durante el ejercicio fiscal 2019,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626A61" w:rsidRPr="00DC5CE3" w:rsidRDefault="00626A61" w:rsidP="00626A61">
      <w:pPr>
        <w:spacing w:line="276" w:lineRule="auto"/>
        <w:jc w:val="both"/>
        <w:rPr>
          <w:rFonts w:ascii="Arial" w:hAnsi="Arial" w:cs="Arial"/>
          <w:b/>
          <w:bCs/>
          <w:sz w:val="20"/>
          <w:szCs w:val="20"/>
        </w:rPr>
      </w:pPr>
    </w:p>
    <w:p w:rsidR="00626A61" w:rsidRPr="00DC5CE3" w:rsidRDefault="00626A61" w:rsidP="00626A61">
      <w:pPr>
        <w:spacing w:line="276" w:lineRule="auto"/>
        <w:jc w:val="both"/>
        <w:rPr>
          <w:rFonts w:ascii="Arial" w:hAnsi="Arial" w:cs="Arial"/>
          <w:b/>
          <w:sz w:val="20"/>
          <w:szCs w:val="20"/>
        </w:rPr>
      </w:pPr>
      <w:r w:rsidRPr="00DC5CE3">
        <w:rPr>
          <w:rFonts w:ascii="Arial" w:hAnsi="Arial" w:cs="Arial"/>
          <w:b/>
          <w:sz w:val="20"/>
          <w:szCs w:val="20"/>
        </w:rPr>
        <w:t xml:space="preserve">DADO EN LA SEDE DEL RECINTO DEL PODER LEGISLATIVO EN LA CIUDAD DE MÉRIDA, YUCATÁN, ESTADOS UNIDOS MEXICANOS A LOS TRECE DÍAS DEL MES DE DICIEMBRE DEL AÑO DOS MIL DIECIOCHO.- PRESIDENTE DIPUTADO MARTÍN ENRIQUE CASTILLO RUZ.- SECRETARIA DIPUTADA LILA ROSA FRÍAS CASTILLO.- SECRETARIO DIPUTADO VÍCTOR MERARI SÁNCHEZ ROCA.- RÚBRICAS.” </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 xml:space="preserve">Y, por tanto, mando se imprima, publique y circule para su conocimiento y debido cumplimiento. </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both"/>
        <w:rPr>
          <w:rFonts w:ascii="Arial" w:hAnsi="Arial" w:cs="Arial"/>
          <w:sz w:val="20"/>
          <w:szCs w:val="20"/>
        </w:rPr>
      </w:pPr>
      <w:r w:rsidRPr="00DC5CE3">
        <w:rPr>
          <w:rFonts w:ascii="Arial" w:hAnsi="Arial" w:cs="Arial"/>
          <w:sz w:val="20"/>
          <w:szCs w:val="20"/>
        </w:rPr>
        <w:t xml:space="preserve">Se expide este decreto en la sede del Poder Ejecutivo, en Mérida, a 26 de diciembre de 2018. </w:t>
      </w:r>
    </w:p>
    <w:p w:rsidR="00626A61" w:rsidRPr="00DC5CE3" w:rsidRDefault="00626A61" w:rsidP="00626A61">
      <w:pPr>
        <w:spacing w:line="276" w:lineRule="auto"/>
        <w:jc w:val="both"/>
        <w:rPr>
          <w:rFonts w:ascii="Arial" w:hAnsi="Arial" w:cs="Arial"/>
          <w:sz w:val="20"/>
          <w:szCs w:val="20"/>
        </w:rPr>
      </w:pPr>
    </w:p>
    <w:p w:rsidR="00626A61" w:rsidRPr="00DC5CE3" w:rsidRDefault="00626A61" w:rsidP="00626A61">
      <w:pPr>
        <w:spacing w:line="276" w:lineRule="auto"/>
        <w:jc w:val="center"/>
        <w:rPr>
          <w:rFonts w:ascii="Arial" w:hAnsi="Arial" w:cs="Arial"/>
          <w:b/>
          <w:sz w:val="20"/>
          <w:szCs w:val="20"/>
        </w:rPr>
      </w:pPr>
      <w:proofErr w:type="gramStart"/>
      <w:r w:rsidRPr="00DC5CE3">
        <w:rPr>
          <w:rFonts w:ascii="Arial" w:hAnsi="Arial" w:cs="Arial"/>
          <w:b/>
          <w:sz w:val="20"/>
          <w:szCs w:val="20"/>
        </w:rPr>
        <w:t>( RÚBRICA</w:t>
      </w:r>
      <w:proofErr w:type="gramEnd"/>
      <w:r w:rsidRPr="00DC5CE3">
        <w:rPr>
          <w:rFonts w:ascii="Arial" w:hAnsi="Arial" w:cs="Arial"/>
          <w:b/>
          <w:sz w:val="20"/>
          <w:szCs w:val="20"/>
        </w:rPr>
        <w:t xml:space="preserve"> )</w:t>
      </w:r>
    </w:p>
    <w:p w:rsidR="00626A61" w:rsidRPr="00DC5CE3" w:rsidRDefault="00626A61" w:rsidP="00626A61">
      <w:pPr>
        <w:spacing w:line="276" w:lineRule="auto"/>
        <w:jc w:val="center"/>
        <w:rPr>
          <w:rFonts w:ascii="Arial" w:hAnsi="Arial" w:cs="Arial"/>
          <w:b/>
          <w:sz w:val="20"/>
          <w:szCs w:val="20"/>
        </w:rPr>
      </w:pPr>
      <w:r w:rsidRPr="00DC5CE3">
        <w:rPr>
          <w:rFonts w:ascii="Arial" w:hAnsi="Arial" w:cs="Arial"/>
          <w:b/>
          <w:sz w:val="20"/>
          <w:szCs w:val="20"/>
        </w:rPr>
        <w:t xml:space="preserve">Lic. Mauricio Vila </w:t>
      </w:r>
      <w:proofErr w:type="spellStart"/>
      <w:r w:rsidRPr="00DC5CE3">
        <w:rPr>
          <w:rFonts w:ascii="Arial" w:hAnsi="Arial" w:cs="Arial"/>
          <w:b/>
          <w:sz w:val="20"/>
          <w:szCs w:val="20"/>
        </w:rPr>
        <w:t>Dosal</w:t>
      </w:r>
      <w:proofErr w:type="spellEnd"/>
    </w:p>
    <w:p w:rsidR="00626A61" w:rsidRPr="00DC5CE3" w:rsidRDefault="00626A61" w:rsidP="00626A61">
      <w:pPr>
        <w:spacing w:line="276" w:lineRule="auto"/>
        <w:jc w:val="center"/>
        <w:rPr>
          <w:rFonts w:ascii="Arial" w:hAnsi="Arial" w:cs="Arial"/>
          <w:b/>
          <w:sz w:val="20"/>
          <w:szCs w:val="20"/>
        </w:rPr>
      </w:pPr>
      <w:r w:rsidRPr="00DC5CE3">
        <w:rPr>
          <w:rFonts w:ascii="Arial" w:hAnsi="Arial" w:cs="Arial"/>
          <w:b/>
          <w:sz w:val="20"/>
          <w:szCs w:val="20"/>
        </w:rPr>
        <w:t>Gobernador del Estado de Yucatán</w:t>
      </w:r>
    </w:p>
    <w:p w:rsidR="00626A61" w:rsidRPr="00DC5CE3" w:rsidRDefault="00626A61" w:rsidP="00626A61">
      <w:pPr>
        <w:spacing w:line="276" w:lineRule="auto"/>
        <w:jc w:val="both"/>
        <w:rPr>
          <w:rFonts w:ascii="Arial" w:hAnsi="Arial" w:cs="Arial"/>
          <w:b/>
          <w:sz w:val="20"/>
          <w:szCs w:val="20"/>
        </w:rPr>
      </w:pPr>
      <w:proofErr w:type="gramStart"/>
      <w:r w:rsidRPr="00DC5CE3">
        <w:rPr>
          <w:rFonts w:ascii="Arial" w:hAnsi="Arial" w:cs="Arial"/>
          <w:b/>
          <w:sz w:val="20"/>
          <w:szCs w:val="20"/>
        </w:rPr>
        <w:t>( RÚBRICA</w:t>
      </w:r>
      <w:proofErr w:type="gramEnd"/>
      <w:r w:rsidRPr="00DC5CE3">
        <w:rPr>
          <w:rFonts w:ascii="Arial" w:hAnsi="Arial" w:cs="Arial"/>
          <w:b/>
          <w:sz w:val="20"/>
          <w:szCs w:val="20"/>
        </w:rPr>
        <w:t xml:space="preserve"> ) </w:t>
      </w:r>
    </w:p>
    <w:p w:rsidR="00626A61" w:rsidRPr="00DC5CE3" w:rsidRDefault="00626A61" w:rsidP="00626A61">
      <w:pPr>
        <w:spacing w:line="276" w:lineRule="auto"/>
        <w:jc w:val="both"/>
        <w:rPr>
          <w:rFonts w:ascii="Arial" w:hAnsi="Arial" w:cs="Arial"/>
          <w:b/>
          <w:sz w:val="20"/>
          <w:szCs w:val="20"/>
        </w:rPr>
      </w:pPr>
      <w:proofErr w:type="spellStart"/>
      <w:r w:rsidRPr="00DC5CE3">
        <w:rPr>
          <w:rFonts w:ascii="Arial" w:hAnsi="Arial" w:cs="Arial"/>
          <w:b/>
          <w:sz w:val="20"/>
          <w:szCs w:val="20"/>
        </w:rPr>
        <w:t>Abog</w:t>
      </w:r>
      <w:proofErr w:type="spellEnd"/>
      <w:r w:rsidRPr="00DC5CE3">
        <w:rPr>
          <w:rFonts w:ascii="Arial" w:hAnsi="Arial" w:cs="Arial"/>
          <w:b/>
          <w:sz w:val="20"/>
          <w:szCs w:val="20"/>
        </w:rPr>
        <w:t xml:space="preserve">. María Dolores Fritz Sierra </w:t>
      </w:r>
    </w:p>
    <w:p w:rsidR="00626A61" w:rsidRPr="00DC5CE3" w:rsidRDefault="00626A61" w:rsidP="00626A61">
      <w:pPr>
        <w:spacing w:line="276" w:lineRule="auto"/>
        <w:jc w:val="both"/>
        <w:rPr>
          <w:rFonts w:ascii="Arial" w:hAnsi="Arial" w:cs="Arial"/>
          <w:b/>
          <w:bCs/>
          <w:sz w:val="20"/>
          <w:szCs w:val="20"/>
        </w:rPr>
      </w:pPr>
      <w:r w:rsidRPr="00DC5CE3">
        <w:rPr>
          <w:rFonts w:ascii="Arial" w:hAnsi="Arial" w:cs="Arial"/>
          <w:b/>
          <w:sz w:val="20"/>
          <w:szCs w:val="20"/>
        </w:rPr>
        <w:t>Secretaria general de Gobierno</w:t>
      </w:r>
    </w:p>
    <w:p w:rsidR="00927CCA" w:rsidRPr="00DC5CE3" w:rsidRDefault="00626A61" w:rsidP="00927CCA">
      <w:pPr>
        <w:spacing w:line="276" w:lineRule="auto"/>
        <w:jc w:val="center"/>
        <w:rPr>
          <w:rFonts w:ascii="Arial" w:hAnsi="Arial" w:cs="Arial"/>
          <w:b/>
          <w:sz w:val="20"/>
          <w:szCs w:val="20"/>
        </w:rPr>
      </w:pPr>
      <w:r w:rsidRPr="00DC5CE3">
        <w:rPr>
          <w:rFonts w:ascii="Arial" w:hAnsi="Arial" w:cs="Arial"/>
          <w:sz w:val="20"/>
          <w:szCs w:val="20"/>
        </w:rPr>
        <w:br w:type="column"/>
      </w:r>
      <w:r w:rsidR="00927CCA" w:rsidRPr="00DC5CE3">
        <w:rPr>
          <w:rFonts w:ascii="Arial" w:hAnsi="Arial" w:cs="Arial"/>
          <w:b/>
          <w:sz w:val="20"/>
          <w:szCs w:val="20"/>
        </w:rPr>
        <w:t>DECRETO 153/2019</w:t>
      </w:r>
    </w:p>
    <w:p w:rsidR="00927CCA" w:rsidRPr="00DC5CE3" w:rsidRDefault="00927CCA" w:rsidP="00927CCA">
      <w:pPr>
        <w:jc w:val="center"/>
        <w:rPr>
          <w:rFonts w:ascii="Arial" w:eastAsia="MS Mincho" w:hAnsi="Arial" w:cs="Arial"/>
          <w:b/>
          <w:sz w:val="20"/>
          <w:szCs w:val="20"/>
          <w:lang w:val="es-MX"/>
        </w:rPr>
      </w:pPr>
      <w:r w:rsidRPr="00DC5CE3">
        <w:rPr>
          <w:rFonts w:ascii="Arial" w:eastAsia="MS Mincho" w:hAnsi="Arial" w:cs="Arial"/>
          <w:b/>
          <w:sz w:val="20"/>
          <w:szCs w:val="20"/>
          <w:lang w:val="es-MX"/>
        </w:rPr>
        <w:t xml:space="preserve">Publicado en el Diario Oficial del Gobierno </w:t>
      </w:r>
    </w:p>
    <w:p w:rsidR="00927CCA" w:rsidRPr="00DC5CE3" w:rsidRDefault="00927CCA" w:rsidP="00927CCA">
      <w:pPr>
        <w:jc w:val="center"/>
        <w:rPr>
          <w:rFonts w:ascii="Arial" w:eastAsia="MS Mincho" w:hAnsi="Arial" w:cs="Arial"/>
          <w:b/>
          <w:sz w:val="20"/>
          <w:szCs w:val="20"/>
          <w:lang w:val="es-MX"/>
        </w:rPr>
      </w:pPr>
      <w:proofErr w:type="gramStart"/>
      <w:r w:rsidRPr="00DC5CE3">
        <w:rPr>
          <w:rFonts w:ascii="Arial" w:eastAsia="MS Mincho" w:hAnsi="Arial" w:cs="Arial"/>
          <w:b/>
          <w:sz w:val="20"/>
          <w:szCs w:val="20"/>
          <w:lang w:val="es-MX"/>
        </w:rPr>
        <w:t>el</w:t>
      </w:r>
      <w:proofErr w:type="gramEnd"/>
      <w:r w:rsidRPr="00DC5CE3">
        <w:rPr>
          <w:rFonts w:ascii="Arial" w:eastAsia="MS Mincho" w:hAnsi="Arial" w:cs="Arial"/>
          <w:b/>
          <w:sz w:val="20"/>
          <w:szCs w:val="20"/>
          <w:lang w:val="es-MX"/>
        </w:rPr>
        <w:t xml:space="preserve"> 30 de Diciembre de 2019</w:t>
      </w:r>
    </w:p>
    <w:p w:rsidR="00927CCA" w:rsidRPr="00DC5CE3" w:rsidRDefault="00927CCA" w:rsidP="00927CCA">
      <w:pPr>
        <w:jc w:val="center"/>
        <w:rPr>
          <w:rFonts w:ascii="Arial" w:hAnsi="Arial" w:cs="Arial"/>
          <w:b/>
          <w:bCs/>
          <w:color w:val="000000"/>
          <w:sz w:val="20"/>
          <w:szCs w:val="20"/>
        </w:rPr>
      </w:pPr>
    </w:p>
    <w:p w:rsidR="00927CCA" w:rsidRPr="00DC5CE3" w:rsidRDefault="00927CCA" w:rsidP="00927CCA">
      <w:pPr>
        <w:jc w:val="center"/>
        <w:rPr>
          <w:rFonts w:ascii="Arial" w:hAnsi="Arial" w:cs="Arial"/>
          <w:b/>
          <w:bCs/>
          <w:sz w:val="20"/>
          <w:szCs w:val="20"/>
        </w:rPr>
      </w:pPr>
      <w:r w:rsidRPr="00DC5CE3">
        <w:rPr>
          <w:rFonts w:ascii="Arial" w:hAnsi="Arial" w:cs="Arial"/>
          <w:b/>
          <w:bCs/>
          <w:color w:val="000000"/>
          <w:sz w:val="20"/>
          <w:szCs w:val="20"/>
        </w:rPr>
        <w:t>POR EL QUE SE MODIFICA LA LEY DE HACIENDA DEL MUNICIPIO DE MÉRIDA, YUCATÁN</w:t>
      </w:r>
    </w:p>
    <w:p w:rsidR="00927CCA" w:rsidRPr="00DC5CE3" w:rsidRDefault="00927CCA" w:rsidP="00927CCA">
      <w:pPr>
        <w:jc w:val="center"/>
        <w:rPr>
          <w:rFonts w:ascii="Arial" w:hAnsi="Arial" w:cs="Arial"/>
          <w:b/>
          <w:bCs/>
          <w:sz w:val="20"/>
          <w:szCs w:val="20"/>
        </w:rPr>
      </w:pPr>
    </w:p>
    <w:p w:rsidR="00927CCA" w:rsidRPr="00DC5CE3" w:rsidRDefault="00927CCA" w:rsidP="00927CCA">
      <w:pPr>
        <w:jc w:val="both"/>
        <w:rPr>
          <w:rFonts w:ascii="Arial" w:hAnsi="Arial" w:cs="Arial"/>
          <w:bCs/>
          <w:sz w:val="20"/>
          <w:szCs w:val="20"/>
        </w:rPr>
      </w:pPr>
      <w:r w:rsidRPr="00DC5CE3">
        <w:rPr>
          <w:rFonts w:ascii="Arial" w:hAnsi="Arial" w:cs="Arial"/>
          <w:b/>
          <w:sz w:val="20"/>
          <w:szCs w:val="20"/>
        </w:rPr>
        <w:t>Artículo Único.-</w:t>
      </w:r>
      <w:r w:rsidRPr="00DC5CE3">
        <w:rPr>
          <w:rFonts w:ascii="Arial" w:hAnsi="Arial" w:cs="Arial"/>
          <w:b/>
          <w:bCs/>
          <w:color w:val="000000"/>
          <w:sz w:val="20"/>
          <w:szCs w:val="20"/>
        </w:rPr>
        <w:t xml:space="preserve"> </w:t>
      </w:r>
      <w:r w:rsidRPr="00DC5CE3">
        <w:rPr>
          <w:rFonts w:ascii="Arial" w:hAnsi="Arial" w:cs="Arial"/>
          <w:color w:val="000000"/>
          <w:sz w:val="20"/>
          <w:szCs w:val="20"/>
        </w:rPr>
        <w:t xml:space="preserve">Se reforma el artículo 18; se adicionan los artículos 19 A y 19 B; se adiciona la Sección Sexta y Séptima, recorriéndose las actuales a Octava, Novena y Décima; </w:t>
      </w:r>
      <w:r w:rsidRPr="00DC5CE3">
        <w:rPr>
          <w:rFonts w:ascii="Arial" w:hAnsi="Arial" w:cs="Arial"/>
          <w:bCs/>
          <w:sz w:val="20"/>
          <w:szCs w:val="20"/>
        </w:rPr>
        <w:t>se reforma la fracción I del artículo 30; se deroga el sexto párrafo, se adicionan el inciso j) de la fracción I y el inciso h) de la fracción II y se adiciona un último párrafo, todos del artículo 31; se reforma el primer párrafo del artículo 45, se reforman las tablas contenidas en las fracciones I, II, III, IV y V y se adicionan las definiciones de conceptos a la fracción IV, se reforma el inciso I) de la fracción V Bis, se reforma el inciso I) de la fracción VI, todos del artículo 46, se reforma el penúltimo párrafo del artículo 47, se adiciona la fracción XV del artículo 56, se reforma el primer párrafo del artículo 57, se reforman el punto 1 del inciso a), punto 1 del inciso b), punto 1 del inciso c) y punto 1 del inciso d), se adiciona el punto 11 del inciso e) todos del numeral 2, fracción I y se reforma el último párrafo de la fracción II, todos del artículo 76, se reforma el inciso a) de la fracción I y el primer párrafo de la fracción II, se deroga el inciso d) con sus numerales 1 y 2, se reforma el inciso e) y se adiciona un párrafo al citado inciso, se reforma el inciso h), se adiciona el inciso k), todos de la fracción III, se reforman las fracciones IV, V, VI y VII y se adicionan las fracciones VIII y IX, todas del artículo 89; se reforman los artículos 90 y 92, se adiciona el artículo 93 A, se reforman las fracciones VIII y IX y se adicionan las fracciones X y XI todas del artículo 95; se reforma el primer párrafo de la fracción IV y se le adicionan los incisos a), b) y c) del artículo 98; se reforman el primer y último párrafo, los numerales 1, 2 y 3 del inciso a), y el numeral 1 del inciso b) todos de la fracción III, se deroga la fracción IV, con los numerales 1, 2, 3, 4 y 5 del inciso a) y los numerales 1 y 2 del inciso b), se derogan los numerales 2, 3, 4 y 6 del inciso a) y los numerales 1 y 2 del inciso b) de la fracción V, se reforma el inciso a) y se deroga el inciso b) todos de la fracción VIII, se reforma la fracción IX, se deroga la fracción X, se reforman las fracciones XIV y XV y se adiciona la fracción XVI todas del artículo 101; todos de la Ley de Hacienda del Municipio de Mérida, Yucatán, para quedar en los términos siguientes:</w:t>
      </w:r>
    </w:p>
    <w:p w:rsidR="00927CCA" w:rsidRPr="00DC5CE3" w:rsidRDefault="00927CCA" w:rsidP="00927CCA">
      <w:pPr>
        <w:jc w:val="both"/>
        <w:rPr>
          <w:rFonts w:ascii="Arial" w:hAnsi="Arial" w:cs="Arial"/>
          <w:bCs/>
          <w:sz w:val="20"/>
          <w:szCs w:val="20"/>
        </w:rPr>
      </w:pPr>
    </w:p>
    <w:p w:rsidR="00927CCA" w:rsidRPr="00DC5CE3" w:rsidRDefault="00927CCA" w:rsidP="00927CCA">
      <w:pPr>
        <w:jc w:val="center"/>
        <w:rPr>
          <w:rFonts w:ascii="Arial" w:hAnsi="Arial" w:cs="Arial"/>
          <w:b/>
          <w:sz w:val="20"/>
          <w:szCs w:val="20"/>
          <w:lang w:val="en-US"/>
        </w:rPr>
      </w:pPr>
      <w:r w:rsidRPr="00DC5CE3">
        <w:rPr>
          <w:rFonts w:ascii="Arial" w:hAnsi="Arial" w:cs="Arial"/>
          <w:b/>
          <w:sz w:val="20"/>
          <w:szCs w:val="20"/>
          <w:lang w:val="en-US"/>
        </w:rPr>
        <w:t>T R A N S I T O R I O S</w:t>
      </w:r>
    </w:p>
    <w:p w:rsidR="00927CCA" w:rsidRPr="00DC5CE3" w:rsidRDefault="00927CCA" w:rsidP="00927CCA">
      <w:pPr>
        <w:jc w:val="center"/>
        <w:rPr>
          <w:rFonts w:ascii="Arial" w:hAnsi="Arial" w:cs="Arial"/>
          <w:b/>
          <w:sz w:val="20"/>
          <w:szCs w:val="20"/>
          <w:lang w:val="en-US"/>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PRIMERO.-</w:t>
      </w:r>
      <w:r w:rsidRPr="00DC5CE3">
        <w:rPr>
          <w:rFonts w:ascii="Arial" w:hAnsi="Arial" w:cs="Arial"/>
          <w:sz w:val="20"/>
          <w:szCs w:val="20"/>
        </w:rPr>
        <w:t xml:space="preserve"> Este Decreto entrará en vigor el día uno de enero del año dos mil veinte, previa su publicación en el Diario Oficial del Gobierno del Estado de Yucatán.</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SEGUNDO.-</w:t>
      </w:r>
      <w:r w:rsidRPr="00DC5CE3">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TERCERO.-</w:t>
      </w:r>
      <w:r w:rsidRPr="00DC5CE3">
        <w:rPr>
          <w:rFonts w:ascii="Arial" w:hAnsi="Arial" w:cs="Arial"/>
          <w:sz w:val="20"/>
          <w:szCs w:val="20"/>
        </w:rPr>
        <w:t xml:space="preserve"> En caso de que durante el ejercicio fiscal 2020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hAnsi="Arial" w:cs="Arial"/>
          <w:sz w:val="20"/>
          <w:szCs w:val="20"/>
        </w:rPr>
        <w:t>decrementadas</w:t>
      </w:r>
      <w:proofErr w:type="spellEnd"/>
      <w:r w:rsidRPr="00DC5CE3">
        <w:rPr>
          <w:rFonts w:ascii="Arial" w:hAnsi="Arial" w:cs="Arial"/>
          <w:sz w:val="20"/>
          <w:szCs w:val="20"/>
        </w:rPr>
        <w:t>, en la misma proporción que las tarifas autorizadas lo sean para dichos concesionarios.</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CUARTO.-</w:t>
      </w:r>
      <w:r w:rsidRPr="00DC5CE3">
        <w:rPr>
          <w:rFonts w:ascii="Arial" w:hAnsi="Arial" w:cs="Arial"/>
          <w:sz w:val="20"/>
          <w:szCs w:val="20"/>
        </w:rPr>
        <w:t xml:space="preserve"> Para el ejercicio fiscal 2020, en vez de aplicar lo dispuesto en el segundo párrafo del artículo 48 las bonificaciones se otorgarán de conformidad con la siguiente tabla:</w:t>
      </w:r>
    </w:p>
    <w:p w:rsidR="00927CCA" w:rsidRPr="00DC5CE3" w:rsidRDefault="00927CCA" w:rsidP="00927CCA">
      <w:pPr>
        <w:rPr>
          <w:rFonts w:ascii="Arial" w:hAnsi="Arial" w:cs="Arial"/>
          <w:sz w:val="20"/>
          <w:szCs w:val="20"/>
        </w:rPr>
      </w:pPr>
    </w:p>
    <w:tbl>
      <w:tblPr>
        <w:tblW w:w="2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5"/>
        <w:gridCol w:w="2464"/>
      </w:tblGrid>
      <w:tr w:rsidR="00927CCA" w:rsidRPr="00DC5CE3" w:rsidTr="00271CAF">
        <w:trPr>
          <w:trHeight w:hRule="exact" w:val="877"/>
          <w:jc w:val="center"/>
        </w:trPr>
        <w:tc>
          <w:tcPr>
            <w:tcW w:w="2692" w:type="pct"/>
            <w:shd w:val="clear" w:color="auto" w:fill="auto"/>
            <w:vAlign w:val="center"/>
          </w:tcPr>
          <w:p w:rsidR="00927CCA" w:rsidRPr="00DC5CE3" w:rsidRDefault="00927CCA" w:rsidP="00271CAF">
            <w:pPr>
              <w:jc w:val="center"/>
              <w:rPr>
                <w:rFonts w:ascii="Arial" w:hAnsi="Arial" w:cs="Arial"/>
                <w:b/>
                <w:sz w:val="20"/>
                <w:szCs w:val="20"/>
              </w:rPr>
            </w:pPr>
            <w:r w:rsidRPr="00DC5CE3">
              <w:rPr>
                <w:rFonts w:ascii="Arial" w:hAnsi="Arial" w:cs="Arial"/>
                <w:b/>
                <w:sz w:val="20"/>
                <w:szCs w:val="20"/>
              </w:rPr>
              <w:t>Mes en el que se paga el equivalente a una anualidad en una sola exhibición</w:t>
            </w:r>
          </w:p>
        </w:tc>
        <w:tc>
          <w:tcPr>
            <w:tcW w:w="2308" w:type="pct"/>
            <w:shd w:val="clear" w:color="auto" w:fill="auto"/>
            <w:vAlign w:val="center"/>
          </w:tcPr>
          <w:p w:rsidR="00927CCA" w:rsidRPr="00DC5CE3" w:rsidRDefault="00927CCA" w:rsidP="00271CAF">
            <w:pPr>
              <w:jc w:val="center"/>
              <w:rPr>
                <w:rFonts w:ascii="Arial" w:hAnsi="Arial" w:cs="Arial"/>
                <w:b/>
                <w:sz w:val="20"/>
                <w:szCs w:val="20"/>
              </w:rPr>
            </w:pPr>
            <w:r w:rsidRPr="00DC5CE3">
              <w:rPr>
                <w:rFonts w:ascii="Arial" w:hAnsi="Arial" w:cs="Arial"/>
                <w:b/>
                <w:sz w:val="20"/>
                <w:szCs w:val="20"/>
              </w:rPr>
              <w:t>Factor de bonificación</w:t>
            </w:r>
          </w:p>
        </w:tc>
      </w:tr>
      <w:tr w:rsidR="00927CCA" w:rsidRPr="00DC5CE3" w:rsidTr="00271CAF">
        <w:trPr>
          <w:trHeight w:hRule="exact" w:val="340"/>
          <w:jc w:val="center"/>
        </w:trPr>
        <w:tc>
          <w:tcPr>
            <w:tcW w:w="2692" w:type="pct"/>
            <w:shd w:val="clear" w:color="auto" w:fill="auto"/>
            <w:vAlign w:val="center"/>
          </w:tcPr>
          <w:p w:rsidR="00927CCA" w:rsidRPr="00DC5CE3" w:rsidRDefault="00927CCA" w:rsidP="00271CAF">
            <w:pPr>
              <w:jc w:val="center"/>
              <w:rPr>
                <w:rFonts w:ascii="Arial" w:hAnsi="Arial" w:cs="Arial"/>
                <w:sz w:val="20"/>
                <w:szCs w:val="20"/>
              </w:rPr>
            </w:pPr>
            <w:r w:rsidRPr="00DC5CE3">
              <w:rPr>
                <w:rFonts w:ascii="Arial" w:hAnsi="Arial" w:cs="Arial"/>
                <w:sz w:val="20"/>
                <w:szCs w:val="20"/>
              </w:rPr>
              <w:t>Enero</w:t>
            </w:r>
          </w:p>
        </w:tc>
        <w:tc>
          <w:tcPr>
            <w:tcW w:w="2308" w:type="pct"/>
            <w:shd w:val="clear" w:color="auto" w:fill="auto"/>
            <w:vAlign w:val="center"/>
          </w:tcPr>
          <w:p w:rsidR="00927CCA" w:rsidRPr="00DC5CE3" w:rsidRDefault="00927CCA" w:rsidP="00271CAF">
            <w:pPr>
              <w:jc w:val="center"/>
              <w:rPr>
                <w:rFonts w:ascii="Arial" w:hAnsi="Arial" w:cs="Arial"/>
                <w:sz w:val="20"/>
                <w:szCs w:val="20"/>
              </w:rPr>
            </w:pPr>
            <w:r w:rsidRPr="00DC5CE3">
              <w:rPr>
                <w:rFonts w:ascii="Arial" w:hAnsi="Arial" w:cs="Arial"/>
                <w:sz w:val="20"/>
                <w:szCs w:val="20"/>
              </w:rPr>
              <w:t>0.20</w:t>
            </w:r>
          </w:p>
        </w:tc>
      </w:tr>
      <w:tr w:rsidR="00927CCA" w:rsidRPr="00DC5CE3" w:rsidTr="00271CAF">
        <w:trPr>
          <w:trHeight w:hRule="exact" w:val="340"/>
          <w:jc w:val="center"/>
        </w:trPr>
        <w:tc>
          <w:tcPr>
            <w:tcW w:w="2692" w:type="pct"/>
            <w:shd w:val="clear" w:color="auto" w:fill="auto"/>
            <w:vAlign w:val="center"/>
          </w:tcPr>
          <w:p w:rsidR="00927CCA" w:rsidRPr="00DC5CE3" w:rsidRDefault="00927CCA" w:rsidP="00271CAF">
            <w:pPr>
              <w:jc w:val="center"/>
              <w:rPr>
                <w:rFonts w:ascii="Arial" w:hAnsi="Arial" w:cs="Arial"/>
                <w:sz w:val="20"/>
                <w:szCs w:val="20"/>
              </w:rPr>
            </w:pPr>
            <w:r w:rsidRPr="00DC5CE3">
              <w:rPr>
                <w:rFonts w:ascii="Arial" w:hAnsi="Arial" w:cs="Arial"/>
                <w:sz w:val="20"/>
                <w:szCs w:val="20"/>
              </w:rPr>
              <w:t>Febrero</w:t>
            </w:r>
          </w:p>
        </w:tc>
        <w:tc>
          <w:tcPr>
            <w:tcW w:w="2308" w:type="pct"/>
            <w:shd w:val="clear" w:color="auto" w:fill="auto"/>
            <w:vAlign w:val="center"/>
          </w:tcPr>
          <w:p w:rsidR="00927CCA" w:rsidRPr="00DC5CE3" w:rsidRDefault="00927CCA" w:rsidP="00271CAF">
            <w:pPr>
              <w:jc w:val="center"/>
              <w:rPr>
                <w:rFonts w:ascii="Arial" w:hAnsi="Arial" w:cs="Arial"/>
                <w:sz w:val="20"/>
                <w:szCs w:val="20"/>
              </w:rPr>
            </w:pPr>
            <w:r w:rsidRPr="00DC5CE3">
              <w:rPr>
                <w:rFonts w:ascii="Arial" w:hAnsi="Arial" w:cs="Arial"/>
                <w:sz w:val="20"/>
                <w:szCs w:val="20"/>
              </w:rPr>
              <w:t>0.10</w:t>
            </w:r>
          </w:p>
        </w:tc>
      </w:tr>
      <w:tr w:rsidR="00927CCA" w:rsidRPr="00DC5CE3" w:rsidTr="00271CAF">
        <w:trPr>
          <w:trHeight w:hRule="exact" w:val="340"/>
          <w:jc w:val="center"/>
        </w:trPr>
        <w:tc>
          <w:tcPr>
            <w:tcW w:w="2692" w:type="pct"/>
            <w:shd w:val="clear" w:color="auto" w:fill="auto"/>
            <w:vAlign w:val="center"/>
          </w:tcPr>
          <w:p w:rsidR="00927CCA" w:rsidRPr="00DC5CE3" w:rsidRDefault="00927CCA" w:rsidP="00271CAF">
            <w:pPr>
              <w:jc w:val="center"/>
              <w:rPr>
                <w:rFonts w:ascii="Arial" w:hAnsi="Arial" w:cs="Arial"/>
                <w:sz w:val="20"/>
                <w:szCs w:val="20"/>
              </w:rPr>
            </w:pPr>
            <w:r w:rsidRPr="00DC5CE3">
              <w:rPr>
                <w:rFonts w:ascii="Arial" w:hAnsi="Arial" w:cs="Arial"/>
                <w:sz w:val="20"/>
                <w:szCs w:val="20"/>
              </w:rPr>
              <w:t>Marzo</w:t>
            </w:r>
          </w:p>
        </w:tc>
        <w:tc>
          <w:tcPr>
            <w:tcW w:w="2308" w:type="pct"/>
            <w:shd w:val="clear" w:color="auto" w:fill="auto"/>
            <w:vAlign w:val="center"/>
          </w:tcPr>
          <w:p w:rsidR="00927CCA" w:rsidRPr="00DC5CE3" w:rsidRDefault="00927CCA" w:rsidP="00271CAF">
            <w:pPr>
              <w:jc w:val="center"/>
              <w:rPr>
                <w:rFonts w:ascii="Arial" w:hAnsi="Arial" w:cs="Arial"/>
                <w:sz w:val="20"/>
                <w:szCs w:val="20"/>
              </w:rPr>
            </w:pPr>
            <w:r w:rsidRPr="00DC5CE3">
              <w:rPr>
                <w:rFonts w:ascii="Arial" w:hAnsi="Arial" w:cs="Arial"/>
                <w:sz w:val="20"/>
                <w:szCs w:val="20"/>
              </w:rPr>
              <w:t>0.08</w:t>
            </w:r>
          </w:p>
        </w:tc>
      </w:tr>
    </w:tbl>
    <w:p w:rsidR="00927CCA" w:rsidRPr="00DC5CE3" w:rsidRDefault="00927CCA" w:rsidP="00927CCA">
      <w:pPr>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Para estos efectos, los contribuyentes que paguen el importe correspondiente a una anualidad en el mes de marzo no pagarán actualización y recargos sobre el impuesto correspondiente a los meses de enero y febrero del año 2020.</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QUINTO.-</w:t>
      </w:r>
      <w:r w:rsidRPr="00DC5CE3">
        <w:rPr>
          <w:rFonts w:ascii="Arial" w:hAnsi="Arial" w:cs="Arial"/>
          <w:sz w:val="20"/>
          <w:szCs w:val="20"/>
        </w:rPr>
        <w:t xml:space="preserve"> Se otorga un estímulo fiscal en materia de impuesto predial, consistente en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2020, siempre y cuando los trabajos fueren iniciados y concluidos durante el año 2020, de conformidad con lo siguiente:</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Por un importe hasta del 50% del monto de la inversión en trabajos de integración al contexto en inmuebles distintos a los catalogados o declarados como monumentos históricos o artísticos en el Decreto Presidencial de referencia.</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 xml:space="preserve">Para efectos de este artículo se entenderá por </w:t>
      </w:r>
      <w:proofErr w:type="spellStart"/>
      <w:r w:rsidRPr="00DC5CE3">
        <w:rPr>
          <w:rFonts w:ascii="Arial" w:hAnsi="Arial" w:cs="Arial"/>
          <w:sz w:val="20"/>
          <w:szCs w:val="20"/>
        </w:rPr>
        <w:t>acreditamiento</w:t>
      </w:r>
      <w:proofErr w:type="spellEnd"/>
      <w:r w:rsidRPr="00DC5CE3">
        <w:rPr>
          <w:rFonts w:ascii="Arial" w:hAnsi="Arial" w:cs="Arial"/>
          <w:sz w:val="20"/>
          <w:szCs w:val="20"/>
        </w:rPr>
        <w:t>, el restar del impuesto predial que corresponda hasta el mes de diciembre de 2020, el importe de la inversión que se determine en la constancia de aplicación del estímulo.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Asimismo, para efectos de este artículo, los tipos de trabajos que se podrán realizar serán los siguientes:</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 xml:space="preserve">I.- </w:t>
      </w:r>
      <w:r w:rsidRPr="00DC5CE3">
        <w:rPr>
          <w:rFonts w:ascii="Arial" w:hAnsi="Arial" w:cs="Arial"/>
          <w:sz w:val="20"/>
          <w:szCs w:val="20"/>
        </w:rPr>
        <w:t>Rescate: Aquellos trabajos que se realizan para la recuperación de elementos que hubieren sido mutilados o alterados;</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 xml:space="preserve">II.- </w:t>
      </w:r>
      <w:r w:rsidRPr="00DC5CE3">
        <w:rPr>
          <w:rFonts w:ascii="Arial" w:hAnsi="Arial" w:cs="Arial"/>
          <w:sz w:val="20"/>
          <w:szCs w:val="20"/>
        </w:rPr>
        <w:t>Consolidación: Aquellos trabajos que se realizan para devolver la estabilidad a partir de lo existente;</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 xml:space="preserve">III.- </w:t>
      </w:r>
      <w:r w:rsidRPr="00DC5CE3">
        <w:rPr>
          <w:rFonts w:ascii="Arial" w:hAnsi="Arial" w:cs="Arial"/>
          <w:sz w:val="20"/>
          <w:szCs w:val="20"/>
        </w:rPr>
        <w:t xml:space="preserve">Restauración: Aquellos trabajos que se realizan para reincorporar algún elemento original, o con características similares a la original; </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 xml:space="preserve">IV.- </w:t>
      </w:r>
      <w:r w:rsidRPr="00DC5CE3">
        <w:rPr>
          <w:rFonts w:ascii="Arial" w:hAnsi="Arial" w:cs="Arial"/>
          <w:sz w:val="20"/>
          <w:szCs w:val="20"/>
        </w:rPr>
        <w:t>Integración al contexto: Aquellos trabajos que permiten incorporar al predio en cuestión con las características de su entorno; y</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xml:space="preserve"> Rehabilitación integral: Conjunto de trabajos, en interior y exterior, respetuosos de las características originales de inmueble que conlleve a su habitabilidad, y en consecuencia al uso inmediato.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Dicha solicitud deberá contener cuando menos la información que indique el importe de la inversión, fecha de inicio y conclusión, así como el tipo de trabajo que se realizará.</w:t>
      </w:r>
    </w:p>
    <w:p w:rsidR="00927CCA" w:rsidRPr="00DC5CE3" w:rsidRDefault="00927CCA" w:rsidP="00927CCA">
      <w:pPr>
        <w:jc w:val="both"/>
        <w:rPr>
          <w:rFonts w:ascii="Arial" w:hAnsi="Arial" w:cs="Arial"/>
          <w:sz w:val="20"/>
          <w:szCs w:val="20"/>
        </w:rPr>
      </w:pPr>
      <w:r w:rsidRPr="00DC5CE3">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Para la aplicación de dicho estímulo la Dirección de Finanzas y Tesorería Municipal dictará un acuerdo de conformidad con lo siguiente:</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1. Determinará el importe del impuesto que se cause hasta por el mes de diciembre de 2020.</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 xml:space="preserve">2. Procederá a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 conformidad con lo establecido en este artículo.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 xml:space="preserve">3.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menor que el importe de la inversión señalada en la constancia de aplicación del estímulo, se considerará pagado en su totalidad el impuesto correspondiente al período determinado en el punto 1.</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 xml:space="preserve">4.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mayor que el importe de la inversión determinada en la constancia de aplicación del estímulo, la diferencia deberá ser pagada al momento de aplicar el estímulo.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 xml:space="preserve">En caso de que el impuesto predial se cause sobre la base de la contraprestación, el contribuyente deberá determinar el impuesto que se cause hasta el mes de diciembre de 2020, y realizar, en una sola declaración,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que señala este artículo. En este caso, le será aplicable lo dispuesto en los puntos 3 y 4 del párrafo anterior.</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En caso de que en los períodos comprendidos hasta el mes de diciembre de 2020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 xml:space="preserve">La suma de los </w:t>
      </w:r>
      <w:proofErr w:type="spellStart"/>
      <w:r w:rsidRPr="00DC5CE3">
        <w:rPr>
          <w:rFonts w:ascii="Arial" w:hAnsi="Arial" w:cs="Arial"/>
          <w:sz w:val="20"/>
          <w:szCs w:val="20"/>
        </w:rPr>
        <w:t>acreditamientos</w:t>
      </w:r>
      <w:proofErr w:type="spellEnd"/>
      <w:r w:rsidRPr="00DC5CE3">
        <w:rPr>
          <w:rFonts w:ascii="Arial" w:hAnsi="Arial" w:cs="Arial"/>
          <w:sz w:val="20"/>
          <w:szCs w:val="20"/>
        </w:rPr>
        <w:t xml:space="preserve"> aplicados no podrá ser mayor al importe de la inversión que se determinó en la constancia de aplicación del estímulo.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 xml:space="preserve">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importe de la inversión deberá realizarse contra el principal así como por los accesorios del mismo.</w:t>
      </w:r>
    </w:p>
    <w:p w:rsidR="00927CCA" w:rsidRPr="00DC5CE3" w:rsidRDefault="00927CCA" w:rsidP="00927CCA">
      <w:pPr>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SEXTO.-</w:t>
      </w:r>
      <w:r w:rsidRPr="00DC5CE3">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2020, siempre y cuando el pago de dicho impuesto se realice durante dicho ejercicio.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Para poder acceder al estímulo el contribuyente deberá acreditar que el inmueble es su casa habitación y exhibir la siguiente documentación:</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2.- Se encuentre pagado en su totalidad el impuesto predial, causado hasta por el mes de diciembre de 2019.</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1. La credencial de elector, expedida por el Instituto Nacional Electoral (INE).</w:t>
      </w:r>
    </w:p>
    <w:p w:rsidR="00927CCA" w:rsidRPr="00DC5CE3" w:rsidRDefault="00927CCA" w:rsidP="00927CCA">
      <w:pPr>
        <w:jc w:val="both"/>
        <w:rPr>
          <w:rFonts w:ascii="Arial" w:hAnsi="Arial" w:cs="Arial"/>
          <w:sz w:val="20"/>
          <w:szCs w:val="20"/>
        </w:rPr>
      </w:pPr>
      <w:r w:rsidRPr="00DC5CE3">
        <w:rPr>
          <w:rFonts w:ascii="Arial" w:hAnsi="Arial" w:cs="Arial"/>
          <w:sz w:val="20"/>
          <w:szCs w:val="20"/>
        </w:rPr>
        <w:t>2. Los comprobantes de los pagos efectuados por la prestación de energía eléctrica o de telefonía fija.</w:t>
      </w:r>
    </w:p>
    <w:p w:rsidR="00927CCA" w:rsidRPr="00DC5CE3" w:rsidRDefault="00927CCA" w:rsidP="00927CCA">
      <w:pPr>
        <w:jc w:val="both"/>
        <w:rPr>
          <w:rFonts w:ascii="Arial" w:hAnsi="Arial" w:cs="Arial"/>
          <w:sz w:val="20"/>
          <w:szCs w:val="20"/>
        </w:rPr>
      </w:pPr>
      <w:r w:rsidRPr="00DC5CE3">
        <w:rPr>
          <w:rFonts w:ascii="Arial" w:hAnsi="Arial" w:cs="Arial"/>
          <w:sz w:val="20"/>
          <w:szCs w:val="20"/>
        </w:rPr>
        <w:t>La documentación a que se refieren las fracciones anteriores, deberá estar a nombre del propietario del inmueble objeto del estímulo.</w:t>
      </w:r>
    </w:p>
    <w:p w:rsidR="00927CCA" w:rsidRPr="00DC5CE3" w:rsidRDefault="00927CCA" w:rsidP="00927CCA">
      <w:pPr>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927CCA" w:rsidRPr="00DC5CE3" w:rsidRDefault="00927CCA" w:rsidP="00927CCA">
      <w:pPr>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SÉPTIMO.-</w:t>
      </w:r>
      <w:r w:rsidRPr="00DC5CE3">
        <w:rPr>
          <w:rFonts w:ascii="Arial" w:hAnsi="Arial" w:cs="Arial"/>
          <w:sz w:val="20"/>
          <w:szCs w:val="20"/>
        </w:rPr>
        <w:t xml:space="preserve"> Si durante el ejercicio fiscal 2020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OCTAVO.-</w:t>
      </w:r>
      <w:r w:rsidRPr="00DC5CE3">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NOVENO.-</w:t>
      </w:r>
      <w:r w:rsidRPr="00DC5CE3">
        <w:rPr>
          <w:rFonts w:ascii="Arial" w:hAnsi="Arial" w:cs="Arial"/>
          <w:sz w:val="20"/>
          <w:szCs w:val="20"/>
        </w:rPr>
        <w:t xml:space="preserve"> En el ejercicio fiscal 2020 el importe anual a pagar por los contribuyentes del impuesto predial, no podrá exceder de un 4% del que le haya correspondido durante el ejercicio fiscal 2019 para los predios cuyo valor catastral sea menor o igual a $500,000.00 y para los predios cuyo valor catastral sea superior a $500,000.00 el impuesto predial no podrá exceder de un 10% del que le haya correspondido durante el ejercicio fiscal 2019. Este comparativo se efectuará solamente sobre el impuesto principal, sin tomar en consideración, bonificaciones, exenciones, reducciones, estímulos o accesorios legales.</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Se exceptúan de lo dispuesto en el párrafo inmediato anterior:</w:t>
      </w:r>
    </w:p>
    <w:p w:rsidR="00927CCA" w:rsidRPr="00DC5CE3" w:rsidRDefault="00927CCA" w:rsidP="00927CCA">
      <w:pPr>
        <w:tabs>
          <w:tab w:val="left" w:pos="142"/>
        </w:tabs>
        <w:jc w:val="both"/>
        <w:rPr>
          <w:rFonts w:ascii="Arial" w:hAnsi="Arial" w:cs="Arial"/>
          <w:sz w:val="20"/>
          <w:szCs w:val="20"/>
        </w:rPr>
      </w:pPr>
    </w:p>
    <w:p w:rsidR="00927CCA" w:rsidRPr="00DC5CE3" w:rsidRDefault="00927CCA" w:rsidP="00927CCA">
      <w:pPr>
        <w:tabs>
          <w:tab w:val="left" w:pos="142"/>
        </w:tabs>
        <w:jc w:val="both"/>
        <w:rPr>
          <w:rFonts w:ascii="Arial" w:hAnsi="Arial" w:cs="Arial"/>
          <w:sz w:val="20"/>
          <w:szCs w:val="20"/>
        </w:rPr>
      </w:pPr>
      <w:r w:rsidRPr="00DC5CE3">
        <w:rPr>
          <w:rFonts w:ascii="Arial" w:hAnsi="Arial" w:cs="Arial"/>
          <w:b/>
          <w:sz w:val="20"/>
          <w:szCs w:val="20"/>
        </w:rPr>
        <w:t>I.</w:t>
      </w:r>
      <w:r w:rsidRPr="00DC5CE3">
        <w:rPr>
          <w:rFonts w:ascii="Arial" w:hAnsi="Arial" w:cs="Arial"/>
          <w:b/>
          <w:sz w:val="20"/>
          <w:szCs w:val="20"/>
        </w:rPr>
        <w:tab/>
      </w:r>
      <w:r w:rsidRPr="00DC5CE3">
        <w:rPr>
          <w:rFonts w:ascii="Arial" w:hAnsi="Arial" w:cs="Arial"/>
          <w:sz w:val="20"/>
          <w:szCs w:val="20"/>
        </w:rPr>
        <w:t xml:space="preserve">Los predios cuyo impuesto determinado conforme al primer párrafo de este artículo, resulte menor a la cuota fija que le corresponda según el valor catastral del predio de acuerdo a la tarifa del artículo 47 de esta la ley. En este caso, se estará a lo siguiente: </w:t>
      </w:r>
    </w:p>
    <w:p w:rsidR="00927CCA" w:rsidRPr="00DC5CE3" w:rsidRDefault="00927CCA" w:rsidP="00927CCA">
      <w:pPr>
        <w:tabs>
          <w:tab w:val="left" w:pos="426"/>
        </w:tabs>
        <w:ind w:left="142"/>
        <w:jc w:val="both"/>
        <w:rPr>
          <w:rFonts w:ascii="Arial" w:hAnsi="Arial" w:cs="Arial"/>
          <w:sz w:val="20"/>
          <w:szCs w:val="20"/>
        </w:rPr>
      </w:pPr>
      <w:r w:rsidRPr="00DC5CE3">
        <w:rPr>
          <w:rFonts w:ascii="Arial" w:hAnsi="Arial" w:cs="Arial"/>
          <w:sz w:val="20"/>
          <w:szCs w:val="20"/>
        </w:rPr>
        <w:t>a)</w:t>
      </w:r>
      <w:r w:rsidRPr="00DC5CE3">
        <w:rPr>
          <w:rFonts w:ascii="Arial" w:hAnsi="Arial" w:cs="Arial"/>
          <w:sz w:val="20"/>
          <w:szCs w:val="20"/>
        </w:rPr>
        <w:tab/>
        <w:t xml:space="preserve">A la cuota fija correspondiente se le restará el impuesto determinado conforme al primer párrafo de este artículo; </w:t>
      </w:r>
    </w:p>
    <w:p w:rsidR="00927CCA" w:rsidRPr="00DC5CE3" w:rsidRDefault="00927CCA" w:rsidP="00927CCA">
      <w:pPr>
        <w:tabs>
          <w:tab w:val="left" w:pos="426"/>
        </w:tabs>
        <w:ind w:left="142"/>
        <w:jc w:val="both"/>
        <w:rPr>
          <w:rFonts w:ascii="Arial" w:hAnsi="Arial" w:cs="Arial"/>
          <w:sz w:val="20"/>
          <w:szCs w:val="20"/>
        </w:rPr>
      </w:pPr>
      <w:r w:rsidRPr="00DC5CE3">
        <w:rPr>
          <w:rFonts w:ascii="Arial" w:hAnsi="Arial" w:cs="Arial"/>
          <w:sz w:val="20"/>
          <w:szCs w:val="20"/>
        </w:rPr>
        <w:t>b)</w:t>
      </w:r>
      <w:r w:rsidRPr="00DC5CE3">
        <w:rPr>
          <w:rFonts w:ascii="Arial" w:hAnsi="Arial" w:cs="Arial"/>
          <w:sz w:val="20"/>
          <w:szCs w:val="20"/>
        </w:rPr>
        <w:tab/>
        <w:t>La cantidad que resulte de la operación realizada conforme al inciso a), se multiplicará por el factor de 0.50;</w:t>
      </w:r>
    </w:p>
    <w:p w:rsidR="00927CCA" w:rsidRPr="00DC5CE3" w:rsidRDefault="00927CCA" w:rsidP="00927CCA">
      <w:pPr>
        <w:tabs>
          <w:tab w:val="left" w:pos="426"/>
        </w:tabs>
        <w:ind w:left="142"/>
        <w:jc w:val="both"/>
        <w:rPr>
          <w:rFonts w:ascii="Arial" w:hAnsi="Arial" w:cs="Arial"/>
          <w:sz w:val="20"/>
          <w:szCs w:val="20"/>
        </w:rPr>
      </w:pPr>
      <w:r w:rsidRPr="00DC5CE3">
        <w:rPr>
          <w:rFonts w:ascii="Arial" w:hAnsi="Arial" w:cs="Arial"/>
          <w:sz w:val="20"/>
          <w:szCs w:val="20"/>
        </w:rPr>
        <w:t>c)</w:t>
      </w:r>
      <w:r w:rsidRPr="00DC5CE3">
        <w:rPr>
          <w:rFonts w:ascii="Arial" w:hAnsi="Arial" w:cs="Arial"/>
          <w:sz w:val="20"/>
          <w:szCs w:val="20"/>
        </w:rPr>
        <w:tab/>
        <w:t>Al resultado obtenido en el inciso b), se le sumará lo determinado en el primer párrafo de este artículo.</w:t>
      </w:r>
    </w:p>
    <w:p w:rsidR="00927CCA" w:rsidRPr="00DC5CE3" w:rsidRDefault="00927CCA" w:rsidP="00927CCA">
      <w:pPr>
        <w:jc w:val="both"/>
        <w:rPr>
          <w:rFonts w:ascii="Arial" w:hAnsi="Arial" w:cs="Arial"/>
          <w:sz w:val="20"/>
          <w:szCs w:val="20"/>
        </w:rPr>
      </w:pPr>
      <w:r w:rsidRPr="00DC5CE3">
        <w:rPr>
          <w:rFonts w:ascii="Arial" w:hAnsi="Arial" w:cs="Arial"/>
          <w:sz w:val="20"/>
          <w:szCs w:val="20"/>
        </w:rPr>
        <w:t>Realizadas las operaciones aritméticas enunciadas en los incisos anteriores, dará como resultado la cantidad a pagar con relación al impuesto predial.</w:t>
      </w:r>
    </w:p>
    <w:p w:rsidR="00927CCA" w:rsidRPr="00DC5CE3" w:rsidRDefault="00927CCA" w:rsidP="00927CCA">
      <w:pPr>
        <w:tabs>
          <w:tab w:val="left" w:pos="142"/>
        </w:tabs>
        <w:jc w:val="both"/>
        <w:rPr>
          <w:rFonts w:ascii="Arial" w:hAnsi="Arial" w:cs="Arial"/>
          <w:sz w:val="20"/>
          <w:szCs w:val="20"/>
        </w:rPr>
      </w:pPr>
    </w:p>
    <w:p w:rsidR="00927CCA" w:rsidRPr="00DC5CE3" w:rsidRDefault="00927CCA" w:rsidP="00927CCA">
      <w:pPr>
        <w:tabs>
          <w:tab w:val="left" w:pos="142"/>
        </w:tabs>
        <w:jc w:val="both"/>
        <w:rPr>
          <w:rFonts w:ascii="Arial" w:hAnsi="Arial" w:cs="Arial"/>
          <w:sz w:val="20"/>
          <w:szCs w:val="20"/>
        </w:rPr>
      </w:pPr>
      <w:r w:rsidRPr="00DC5CE3">
        <w:rPr>
          <w:rFonts w:ascii="Arial" w:hAnsi="Arial" w:cs="Arial"/>
          <w:b/>
          <w:sz w:val="20"/>
          <w:szCs w:val="20"/>
        </w:rPr>
        <w:t xml:space="preserve">II. </w:t>
      </w:r>
      <w:r w:rsidRPr="00DC5CE3">
        <w:rPr>
          <w:rFonts w:ascii="Arial" w:hAnsi="Arial" w:cs="Arial"/>
          <w:sz w:val="20"/>
          <w:szCs w:val="20"/>
        </w:rPr>
        <w:t>Los predios que, como resultado de alguna modificación en su superficie de terreno, construcción, así como de la tipología de su construcción, haya aumentado en más de un 50% el valor catastral que tenían antes de dichas modificaciones, de conformidad con las disposiciones legales aplicables, en cuyo caso aplicará el cálculo establecido en el artículo 47 de esta Ley.</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 xml:space="preserve">III. </w:t>
      </w:r>
      <w:r w:rsidRPr="00DC5CE3">
        <w:rPr>
          <w:rFonts w:ascii="Arial" w:hAnsi="Arial" w:cs="Arial"/>
          <w:sz w:val="20"/>
          <w:szCs w:val="20"/>
        </w:rPr>
        <w:t>Los predios que fueron objeto de traslación de dominio a partir del ejercicio inmediato anterior, en cuyo caso aplicará el cálculo establecido en el artículo 47 de esta Ley.</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 xml:space="preserve">ARTÍCULO DÉCIMO.- </w:t>
      </w:r>
      <w:r w:rsidRPr="00DC5CE3">
        <w:rPr>
          <w:rFonts w:ascii="Arial" w:hAnsi="Arial" w:cs="Arial"/>
          <w:sz w:val="20"/>
          <w:szCs w:val="20"/>
        </w:rPr>
        <w:t>Para los derechos por los servicios que presta la Dirección de Desarrollo Urbano durante el ejercicio fiscal 2020,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 xml:space="preserve">ARTÍCULO DÉCIMO PRIMERO.- </w:t>
      </w:r>
      <w:r w:rsidRPr="00DC5CE3">
        <w:rPr>
          <w:rFonts w:ascii="Arial" w:hAnsi="Arial" w:cs="Arial"/>
          <w:sz w:val="20"/>
          <w:szCs w:val="20"/>
        </w:rPr>
        <w:t>Las disposiciones establecidas en el último párrafo de la fracción VIII y fracción IX ambos del artículo 89; artículo 93 A; fracciones VIII y X ambas del artículo 95 de esta ley, entrarán en vigor para efectos del ejercicio fiscal 2020 al día siguiente de la publicación en la Gaceta Municipal del nuevo Reglamento del Catastro del Municipio de Mérida, que abrogue el Reglamento actual, con fecha de última reforma publicada en la Gaceta Municipal el día 31 de enero de 2017; y en tanto esto no ocurra,  se aplicarán los derechos como sigue:</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89.-</w:t>
      </w:r>
      <w:r w:rsidRPr="00DC5CE3">
        <w:rPr>
          <w:rFonts w:ascii="Arial" w:hAnsi="Arial" w:cs="Arial"/>
          <w:sz w:val="20"/>
          <w:szCs w:val="20"/>
        </w:rPr>
        <w:t xml:space="preserve"> Por los servicios que presta la Dirección Municipal de Catastro se causarán derechos que se calcularán multiplicando la tasa que se especifica en cada uno de ellos, por la unidad de medida y actualización a la fecha de solicitud:</w:t>
      </w:r>
    </w:p>
    <w:p w:rsidR="00927CCA" w:rsidRPr="00DC5CE3" w:rsidRDefault="00927CCA" w:rsidP="00927CCA">
      <w:pPr>
        <w:jc w:val="both"/>
        <w:rPr>
          <w:rFonts w:ascii="Arial" w:hAnsi="Arial" w:cs="Arial"/>
          <w:sz w:val="20"/>
          <w:szCs w:val="20"/>
        </w:rPr>
      </w:pPr>
      <w:r w:rsidRPr="00DC5CE3">
        <w:rPr>
          <w:rFonts w:ascii="Arial" w:hAnsi="Arial" w:cs="Arial"/>
          <w:sz w:val="20"/>
          <w:szCs w:val="20"/>
        </w:rPr>
        <w:t>VIII.- Por los trabajos de topografía que se requieran para la elaboración de planos o la diligencia de verificación, se causarán derechos de acuerdo a la superficie, metro lineal o punto posicionado geográficamente, conforme a lo siguiente:</w:t>
      </w:r>
    </w:p>
    <w:p w:rsidR="00927CCA" w:rsidRPr="00DC5CE3" w:rsidRDefault="00927CCA" w:rsidP="00927CCA">
      <w:pPr>
        <w:rPr>
          <w:rFonts w:ascii="Arial" w:hAnsi="Arial" w:cs="Arial"/>
          <w:sz w:val="20"/>
          <w:szCs w:val="20"/>
        </w:rPr>
      </w:pPr>
    </w:p>
    <w:tbl>
      <w:tblPr>
        <w:tblW w:w="9464" w:type="dxa"/>
        <w:tblLook w:val="04A0" w:firstRow="1" w:lastRow="0" w:firstColumn="1" w:lastColumn="0" w:noHBand="0" w:noVBand="1"/>
      </w:tblPr>
      <w:tblGrid>
        <w:gridCol w:w="7905"/>
        <w:gridCol w:w="1275"/>
        <w:gridCol w:w="284"/>
      </w:tblGrid>
      <w:tr w:rsidR="00927CCA" w:rsidRPr="00DC5CE3" w:rsidTr="00271CAF">
        <w:tc>
          <w:tcPr>
            <w:tcW w:w="9464" w:type="dxa"/>
            <w:gridSpan w:val="3"/>
            <w:shd w:val="clear" w:color="auto" w:fill="auto"/>
          </w:tcPr>
          <w:p w:rsidR="00927CCA" w:rsidRPr="00DC5CE3" w:rsidRDefault="00927CCA" w:rsidP="00271CAF">
            <w:pPr>
              <w:rPr>
                <w:rFonts w:ascii="Arial" w:hAnsi="Arial" w:cs="Arial"/>
                <w:sz w:val="20"/>
                <w:szCs w:val="20"/>
              </w:rPr>
            </w:pPr>
            <w:r w:rsidRPr="00DC5CE3">
              <w:rPr>
                <w:rFonts w:ascii="Arial" w:hAnsi="Arial" w:cs="Arial"/>
                <w:sz w:val="20"/>
                <w:szCs w:val="20"/>
              </w:rPr>
              <w:t>a).- De Terreno:</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hasta 400.00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 xml:space="preserve">  4.0</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400.01 a 1,000.00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 xml:space="preserve">  7.0</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1,000.01 a 2,500.00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10.0</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2,500.01 a 10,000.00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25.0</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10,000.01 m2 a 30,000.00m2, por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0.0040</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30,000.01 m2 a 60,000.00 m2, por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0.0032</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60,000.01 m2 a 90,000.00 m2, por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0.0029</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90,000.01 m2 a 120,000.00 m2, por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0.0026</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120,000.01 m2 a 150,000.00 m2, por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0.0023</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150,000.01 m2 en adelante, por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0.0021</w:t>
            </w:r>
          </w:p>
        </w:tc>
      </w:tr>
      <w:tr w:rsidR="00927CCA" w:rsidRPr="00DC5CE3" w:rsidTr="00271CAF">
        <w:tc>
          <w:tcPr>
            <w:tcW w:w="9464" w:type="dxa"/>
            <w:gridSpan w:val="3"/>
            <w:shd w:val="clear" w:color="auto" w:fill="auto"/>
          </w:tcPr>
          <w:p w:rsidR="00927CCA" w:rsidRPr="00DC5CE3" w:rsidRDefault="00927CCA" w:rsidP="00271CAF">
            <w:pPr>
              <w:rPr>
                <w:rFonts w:ascii="Arial" w:hAnsi="Arial" w:cs="Arial"/>
                <w:sz w:val="20"/>
                <w:szCs w:val="20"/>
              </w:rPr>
            </w:pPr>
            <w:r w:rsidRPr="00DC5CE3">
              <w:rPr>
                <w:rFonts w:ascii="Arial" w:hAnsi="Arial" w:cs="Arial"/>
                <w:sz w:val="20"/>
                <w:szCs w:val="20"/>
              </w:rPr>
              <w:t>b).- De Construcción:</w:t>
            </w:r>
          </w:p>
        </w:tc>
      </w:tr>
      <w:tr w:rsidR="00927CCA" w:rsidRPr="00DC5CE3" w:rsidTr="00271CAF">
        <w:trPr>
          <w:gridAfter w:val="1"/>
          <w:wAfter w:w="284" w:type="dxa"/>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hasta 50.00 m2---------------------------------------------------------------------------------------</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0.00</w:t>
            </w:r>
          </w:p>
        </w:tc>
      </w:tr>
      <w:tr w:rsidR="00927CCA" w:rsidRPr="00DC5CE3" w:rsidTr="00271CAF">
        <w:trPr>
          <w:gridAfter w:val="1"/>
          <w:wAfter w:w="284" w:type="dxa"/>
          <w:trHeight w:val="162"/>
        </w:trPr>
        <w:tc>
          <w:tcPr>
            <w:tcW w:w="7905"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De 50.01 m2 en adelante, por m2 excedente-----------------------------------------------------</w:t>
            </w:r>
          </w:p>
        </w:tc>
        <w:tc>
          <w:tcPr>
            <w:tcW w:w="1275"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0.014</w:t>
            </w:r>
          </w:p>
        </w:tc>
      </w:tr>
      <w:tr w:rsidR="00927CCA" w:rsidRPr="00DC5CE3" w:rsidTr="00271CAF">
        <w:trPr>
          <w:gridAfter w:val="1"/>
          <w:wAfter w:w="284" w:type="dxa"/>
          <w:trHeight w:val="976"/>
        </w:trPr>
        <w:tc>
          <w:tcPr>
            <w:tcW w:w="7905" w:type="dxa"/>
            <w:shd w:val="clear" w:color="auto" w:fill="auto"/>
          </w:tcPr>
          <w:p w:rsidR="00927CCA" w:rsidRPr="00DC5CE3" w:rsidRDefault="00927CCA" w:rsidP="00271CAF">
            <w:pPr>
              <w:jc w:val="both"/>
              <w:rPr>
                <w:rFonts w:ascii="Arial" w:hAnsi="Arial" w:cs="Arial"/>
                <w:sz w:val="20"/>
                <w:szCs w:val="20"/>
              </w:rPr>
            </w:pPr>
            <w:r w:rsidRPr="00DC5CE3">
              <w:rPr>
                <w:rFonts w:ascii="Arial" w:hAnsi="Arial" w:cs="Arial"/>
                <w:sz w:val="20"/>
                <w:szCs w:val="20"/>
              </w:rPr>
              <w:t>c) Por la localización del predio y determinación de sus vértices, por cada metro lineal con base a la distancia existente desde el punto de referencia catastral más cercano al predio solicitado------------------------------------------------------------------------------------------</w:t>
            </w:r>
          </w:p>
        </w:tc>
        <w:tc>
          <w:tcPr>
            <w:tcW w:w="1275" w:type="dxa"/>
            <w:shd w:val="clear" w:color="auto" w:fill="auto"/>
          </w:tcPr>
          <w:p w:rsidR="00927CCA" w:rsidRPr="00DC5CE3" w:rsidRDefault="00927CCA" w:rsidP="00271CAF">
            <w:pPr>
              <w:jc w:val="both"/>
              <w:rPr>
                <w:rFonts w:ascii="Arial" w:hAnsi="Arial" w:cs="Arial"/>
                <w:sz w:val="20"/>
                <w:szCs w:val="20"/>
              </w:rPr>
            </w:pPr>
            <w:r w:rsidRPr="00DC5CE3">
              <w:rPr>
                <w:rFonts w:ascii="Arial" w:hAnsi="Arial" w:cs="Arial"/>
                <w:sz w:val="20"/>
                <w:szCs w:val="20"/>
              </w:rPr>
              <w:t>0.081 por cada metro lineal</w:t>
            </w:r>
          </w:p>
        </w:tc>
      </w:tr>
      <w:tr w:rsidR="00927CCA" w:rsidRPr="00DC5CE3" w:rsidTr="00271CAF">
        <w:trPr>
          <w:gridAfter w:val="1"/>
          <w:wAfter w:w="284" w:type="dxa"/>
        </w:trPr>
        <w:tc>
          <w:tcPr>
            <w:tcW w:w="7905" w:type="dxa"/>
            <w:shd w:val="clear" w:color="auto" w:fill="auto"/>
          </w:tcPr>
          <w:p w:rsidR="00927CCA" w:rsidRPr="00DC5CE3" w:rsidRDefault="00927CCA" w:rsidP="00271CAF">
            <w:pPr>
              <w:jc w:val="both"/>
              <w:rPr>
                <w:rFonts w:ascii="Arial" w:hAnsi="Arial" w:cs="Arial"/>
                <w:sz w:val="20"/>
                <w:szCs w:val="20"/>
              </w:rPr>
            </w:pPr>
            <w:r w:rsidRPr="00DC5CE3">
              <w:rPr>
                <w:rFonts w:ascii="Arial" w:hAnsi="Arial" w:cs="Arial"/>
                <w:sz w:val="20"/>
                <w:szCs w:val="20"/>
              </w:rPr>
              <w:t>d) Por cada punto posicionado geográficamente con sistemas de posicionamiento global (G.P.S.) ----------------------------------------------------------------------------------------------</w:t>
            </w:r>
          </w:p>
        </w:tc>
        <w:tc>
          <w:tcPr>
            <w:tcW w:w="1275" w:type="dxa"/>
            <w:shd w:val="clear" w:color="auto" w:fill="auto"/>
            <w:vAlign w:val="bottom"/>
          </w:tcPr>
          <w:p w:rsidR="00927CCA" w:rsidRPr="00DC5CE3" w:rsidRDefault="00927CCA" w:rsidP="00271CAF">
            <w:pPr>
              <w:jc w:val="both"/>
              <w:rPr>
                <w:rFonts w:ascii="Arial" w:hAnsi="Arial" w:cs="Arial"/>
                <w:sz w:val="20"/>
                <w:szCs w:val="20"/>
              </w:rPr>
            </w:pPr>
            <w:r w:rsidRPr="00DC5CE3">
              <w:rPr>
                <w:rFonts w:ascii="Arial" w:hAnsi="Arial" w:cs="Arial"/>
                <w:sz w:val="20"/>
                <w:szCs w:val="20"/>
              </w:rPr>
              <w:t>16.0</w:t>
            </w:r>
          </w:p>
        </w:tc>
      </w:tr>
    </w:tbl>
    <w:p w:rsidR="00927CCA" w:rsidRPr="00DC5CE3" w:rsidRDefault="00927CCA" w:rsidP="00927CCA">
      <w:pPr>
        <w:jc w:val="both"/>
        <w:rPr>
          <w:rFonts w:ascii="Arial" w:hAnsi="Arial" w:cs="Arial"/>
          <w:sz w:val="20"/>
          <w:szCs w:val="20"/>
        </w:rPr>
      </w:pPr>
      <w:r w:rsidRPr="00DC5CE3">
        <w:rPr>
          <w:rFonts w:ascii="Arial" w:hAnsi="Arial" w:cs="Arial"/>
          <w:sz w:val="20"/>
          <w:szCs w:val="20"/>
        </w:rPr>
        <w:t>e) En el caso de localización de predios y determinación de sus vértices, se cobrará adicionalmente a la superficie del predio, lo siguiente:</w:t>
      </w:r>
    </w:p>
    <w:p w:rsidR="00927CCA" w:rsidRPr="00DC5CE3" w:rsidRDefault="00927CCA" w:rsidP="00927CCA">
      <w:pPr>
        <w:jc w:val="both"/>
        <w:rPr>
          <w:rFonts w:ascii="Arial" w:hAnsi="Arial" w:cs="Arial"/>
          <w:sz w:val="20"/>
          <w:szCs w:val="20"/>
        </w:rPr>
      </w:pPr>
      <w:r w:rsidRPr="00DC5CE3">
        <w:rPr>
          <w:rFonts w:ascii="Arial" w:hAnsi="Arial" w:cs="Arial"/>
          <w:sz w:val="20"/>
          <w:szCs w:val="20"/>
        </w:rPr>
        <w:t>1.- Cuando se trate de la ubicación de un predio dentro de una manzana, se aplicará el cobro de acuerdo con la tarifa de terreno del inciso a) de esta fracción, a toda la superficie existente en la manzana, o</w:t>
      </w:r>
    </w:p>
    <w:p w:rsidR="00927CCA" w:rsidRPr="00DC5CE3" w:rsidRDefault="00927CCA" w:rsidP="00927CCA">
      <w:pPr>
        <w:jc w:val="both"/>
        <w:rPr>
          <w:rFonts w:ascii="Arial" w:hAnsi="Arial" w:cs="Arial"/>
          <w:sz w:val="20"/>
          <w:szCs w:val="20"/>
        </w:rPr>
      </w:pPr>
      <w:r w:rsidRPr="00DC5CE3">
        <w:rPr>
          <w:rFonts w:ascii="Arial" w:hAnsi="Arial" w:cs="Arial"/>
          <w:sz w:val="20"/>
          <w:szCs w:val="20"/>
        </w:rPr>
        <w:t>2.- Cuando se trate de la ubicación de una manzana, se aplicará el cobro por metro lineal con base en la distancia existente desde el punto de referencia catastral más cercano a la manzana solicitada por cada metro lineal ------------------------------------------------------------------------------------------------------0.081</w:t>
      </w:r>
    </w:p>
    <w:p w:rsidR="00927CCA" w:rsidRPr="00DC5CE3" w:rsidRDefault="00927CCA" w:rsidP="00927CCA">
      <w:pPr>
        <w:jc w:val="both"/>
        <w:rPr>
          <w:rFonts w:ascii="Arial" w:hAnsi="Arial" w:cs="Arial"/>
          <w:sz w:val="20"/>
          <w:szCs w:val="20"/>
        </w:rPr>
      </w:pPr>
      <w:r w:rsidRPr="00DC5CE3">
        <w:rPr>
          <w:rFonts w:ascii="Arial" w:hAnsi="Arial" w:cs="Arial"/>
          <w:sz w:val="20"/>
          <w:szCs w:val="20"/>
        </w:rPr>
        <w:t>Tratándose de trabajos de topografía para desarrollos inmobiliarios que se requieran para la diligencia de verificación de medidas físicas y/o para el proyecto de división del predio en que se constituirá el desarrollo inmobiliario, se podrá pagar una cuota equivalente al 40% de los derechos establecidos en el inciso a) siempre que haya acreditado el proyecto del desarrollo inmobiliario exhibiendo la Licencia o Factibilidad de uso de suelo de Desarrollo Inmobiliario expedida por la Dirección de Desarrollo Urbano del Municipio de Mérida.</w:t>
      </w:r>
    </w:p>
    <w:p w:rsidR="00927CCA" w:rsidRPr="00DC5CE3" w:rsidRDefault="00927CCA" w:rsidP="00927CCA">
      <w:pPr>
        <w:rPr>
          <w:rFonts w:ascii="Arial" w:hAnsi="Arial" w:cs="Arial"/>
          <w:b/>
          <w:sz w:val="20"/>
          <w:szCs w:val="20"/>
        </w:rPr>
      </w:pPr>
    </w:p>
    <w:p w:rsidR="00927CCA" w:rsidRPr="00DC5CE3" w:rsidRDefault="00927CCA" w:rsidP="00927CCA">
      <w:pPr>
        <w:rPr>
          <w:rFonts w:ascii="Arial" w:hAnsi="Arial" w:cs="Arial"/>
          <w:sz w:val="20"/>
          <w:szCs w:val="20"/>
        </w:rPr>
      </w:pPr>
      <w:r w:rsidRPr="00DC5CE3">
        <w:rPr>
          <w:rFonts w:ascii="Arial" w:hAnsi="Arial" w:cs="Arial"/>
          <w:b/>
          <w:sz w:val="20"/>
          <w:szCs w:val="20"/>
        </w:rPr>
        <w:t>ARTÍCULO 95.-</w:t>
      </w:r>
      <w:r w:rsidRPr="00DC5CE3">
        <w:rPr>
          <w:rFonts w:ascii="Arial" w:hAnsi="Arial" w:cs="Arial"/>
          <w:sz w:val="20"/>
          <w:szCs w:val="20"/>
        </w:rPr>
        <w:t xml:space="preserve"> Otros Servicios Prestados por el Catastro Municipal.</w:t>
      </w:r>
    </w:p>
    <w:p w:rsidR="00927CCA" w:rsidRPr="00DC5CE3" w:rsidRDefault="00927CCA" w:rsidP="00927CCA">
      <w:pPr>
        <w:rPr>
          <w:rFonts w:ascii="Arial" w:hAnsi="Arial" w:cs="Arial"/>
          <w:sz w:val="20"/>
          <w:szCs w:val="20"/>
        </w:rPr>
      </w:pPr>
    </w:p>
    <w:tbl>
      <w:tblPr>
        <w:tblW w:w="9051" w:type="dxa"/>
        <w:jc w:val="center"/>
        <w:tblLayout w:type="fixed"/>
        <w:tblLook w:val="04A0" w:firstRow="1" w:lastRow="0" w:firstColumn="1" w:lastColumn="0" w:noHBand="0" w:noVBand="1"/>
      </w:tblPr>
      <w:tblGrid>
        <w:gridCol w:w="7620"/>
        <w:gridCol w:w="1431"/>
      </w:tblGrid>
      <w:tr w:rsidR="00927CCA" w:rsidRPr="00DC5CE3" w:rsidTr="00271CAF">
        <w:trPr>
          <w:jc w:val="center"/>
        </w:trPr>
        <w:tc>
          <w:tcPr>
            <w:tcW w:w="9051" w:type="dxa"/>
            <w:gridSpan w:val="2"/>
            <w:shd w:val="clear" w:color="auto" w:fill="auto"/>
          </w:tcPr>
          <w:p w:rsidR="00927CCA" w:rsidRPr="00DC5CE3" w:rsidRDefault="00927CCA" w:rsidP="00271CAF">
            <w:pPr>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Impresión de imagen satelital o de fotografía aérea a color del Municipio de Mérida: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a).- Tamaño Carta------------------------------------------------------------------------------------</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5.0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b).- Tamaño doble carta----------------------------------------------------------------------------</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9.0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c).- Tamaño cuatro cartas--------------------------------------------------------------------------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15.0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 Tamaño 60 x 75 centímetros-----------------------------------------------------------------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20.0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e).-  Tamaño 60 x 90 centímetros----------------------------------------------------------------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22.0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f).- Tamaño 90 x 130 centímetros----------------------------------------------------------------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25.0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g).- Tamaño 105 x 162.5 centímetros-----------------------------------------------------------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35.0 U.M.A.</w:t>
            </w:r>
          </w:p>
        </w:tc>
      </w:tr>
      <w:tr w:rsidR="00927CCA" w:rsidRPr="00DC5CE3" w:rsidTr="00271CAF">
        <w:trPr>
          <w:jc w:val="center"/>
        </w:trPr>
        <w:tc>
          <w:tcPr>
            <w:tcW w:w="9051" w:type="dxa"/>
            <w:gridSpan w:val="2"/>
            <w:shd w:val="clear" w:color="auto" w:fill="auto"/>
          </w:tcPr>
          <w:p w:rsidR="00927CCA" w:rsidRPr="00DC5CE3" w:rsidRDefault="00927CCA" w:rsidP="00271CAF">
            <w:pPr>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xml:space="preserve"> Impresión de planos a nivel manzana, fraccionamiento, sección catastral o de la ciudad:</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a).- Tamaño carta-------------------------------------------------------------------------------------</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4.0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b).- Tamaño doble carta----------------------------------------------------------------------------</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8.0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c).- Tamaño cuatro cartas--------------------------------------------------------------------------</w:t>
            </w:r>
          </w:p>
        </w:tc>
        <w:tc>
          <w:tcPr>
            <w:tcW w:w="1431"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14.0 U.M.A.</w:t>
            </w:r>
          </w:p>
        </w:tc>
      </w:tr>
      <w:tr w:rsidR="00927CCA" w:rsidRPr="00DC5CE3" w:rsidTr="00271CAF">
        <w:trPr>
          <w:trHeight w:val="162"/>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 Tamaño 60 x 75 centímetros-------------------------------------------------------------------</w:t>
            </w:r>
          </w:p>
        </w:tc>
        <w:tc>
          <w:tcPr>
            <w:tcW w:w="1431"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18.0 U.M.A.</w:t>
            </w:r>
          </w:p>
        </w:tc>
      </w:tr>
      <w:tr w:rsidR="00927CCA" w:rsidRPr="00DC5CE3" w:rsidTr="00271CAF">
        <w:trPr>
          <w:trHeight w:val="388"/>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e).- Tamaño 60 x 90 centímetros-----------------------------------------------------------------</w:t>
            </w:r>
          </w:p>
        </w:tc>
        <w:tc>
          <w:tcPr>
            <w:tcW w:w="1431"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20.0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f).- Tamaño 90 x 130 centímetros----------------------------------------------------------------</w:t>
            </w:r>
          </w:p>
        </w:tc>
        <w:tc>
          <w:tcPr>
            <w:tcW w:w="1431"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22.0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g).- Tamaño 105 x 162.5 centímetros-----------------------------------------------------------</w:t>
            </w:r>
          </w:p>
        </w:tc>
        <w:tc>
          <w:tcPr>
            <w:tcW w:w="1431"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30.0 U.M.A.</w:t>
            </w:r>
          </w:p>
        </w:tc>
      </w:tr>
      <w:tr w:rsidR="00927CCA" w:rsidRPr="00DC5CE3" w:rsidTr="00271CAF">
        <w:trPr>
          <w:trHeight w:val="484"/>
          <w:jc w:val="center"/>
        </w:trPr>
        <w:tc>
          <w:tcPr>
            <w:tcW w:w="7620" w:type="dxa"/>
            <w:shd w:val="clear" w:color="auto" w:fill="auto"/>
          </w:tcPr>
          <w:p w:rsidR="00927CCA" w:rsidRPr="00DC5CE3" w:rsidRDefault="00927CCA" w:rsidP="00271CAF">
            <w:pPr>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Trabajos de referencia geográfica con sistemas de posicionamiento global (G.P.S.) por cada punto posicionando geográficamente-------------------------------------</w:t>
            </w:r>
          </w:p>
        </w:tc>
        <w:tc>
          <w:tcPr>
            <w:tcW w:w="1431"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16.0 U.M.A.</w:t>
            </w:r>
          </w:p>
        </w:tc>
      </w:tr>
      <w:tr w:rsidR="00927CCA" w:rsidRPr="00DC5CE3" w:rsidTr="00271CAF">
        <w:trPr>
          <w:trHeight w:val="621"/>
          <w:jc w:val="center"/>
        </w:trPr>
        <w:tc>
          <w:tcPr>
            <w:tcW w:w="7620" w:type="dxa"/>
            <w:shd w:val="clear" w:color="auto" w:fill="auto"/>
          </w:tcPr>
          <w:p w:rsidR="00927CCA" w:rsidRPr="00DC5CE3" w:rsidRDefault="00927CCA" w:rsidP="00271CAF">
            <w:pPr>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Cuando los servicios catastrales solicitados, requieran de trabajos de verificación en el Registro Público de la Propiedad del Estado de Yucatán, Registro Agrario Nacional, u otra institución pública-------------------------------------------------------</w:t>
            </w:r>
          </w:p>
        </w:tc>
        <w:tc>
          <w:tcPr>
            <w:tcW w:w="1431"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10.0 U.M.A.</w:t>
            </w:r>
          </w:p>
        </w:tc>
      </w:tr>
      <w:tr w:rsidR="00927CCA" w:rsidRPr="00DC5CE3" w:rsidTr="00271CAF">
        <w:trPr>
          <w:trHeight w:val="380"/>
          <w:jc w:val="center"/>
        </w:trPr>
        <w:tc>
          <w:tcPr>
            <w:tcW w:w="7620" w:type="dxa"/>
            <w:shd w:val="clear" w:color="auto" w:fill="auto"/>
          </w:tcPr>
          <w:p w:rsidR="00927CCA" w:rsidRPr="00DC5CE3" w:rsidRDefault="00927CCA" w:rsidP="00271CAF">
            <w:pPr>
              <w:rPr>
                <w:rFonts w:ascii="Arial" w:hAnsi="Arial" w:cs="Arial"/>
                <w:sz w:val="20"/>
                <w:szCs w:val="20"/>
              </w:rPr>
            </w:pPr>
            <w:r w:rsidRPr="00DC5CE3">
              <w:rPr>
                <w:rFonts w:ascii="Arial" w:hAnsi="Arial" w:cs="Arial"/>
                <w:b/>
                <w:sz w:val="20"/>
                <w:szCs w:val="20"/>
              </w:rPr>
              <w:t xml:space="preserve">V.- </w:t>
            </w:r>
            <w:r w:rsidRPr="00DC5CE3">
              <w:rPr>
                <w:rFonts w:ascii="Arial" w:hAnsi="Arial" w:cs="Arial"/>
                <w:sz w:val="20"/>
                <w:szCs w:val="20"/>
              </w:rPr>
              <w:t xml:space="preserve">Plano del Municipio de Mérida (No </w:t>
            </w:r>
            <w:proofErr w:type="spellStart"/>
            <w:r w:rsidRPr="00DC5CE3">
              <w:rPr>
                <w:rFonts w:ascii="Arial" w:hAnsi="Arial" w:cs="Arial"/>
                <w:sz w:val="20"/>
                <w:szCs w:val="20"/>
              </w:rPr>
              <w:t>georeferenciado</w:t>
            </w:r>
            <w:proofErr w:type="spellEnd"/>
            <w:r w:rsidRPr="00DC5CE3">
              <w:rPr>
                <w:rFonts w:ascii="Arial" w:hAnsi="Arial" w:cs="Arial"/>
                <w:sz w:val="20"/>
                <w:szCs w:val="20"/>
              </w:rPr>
              <w:t>) hasta nivel manzana, en disco compacto------------------------------------------------------------------------------------------</w:t>
            </w:r>
          </w:p>
        </w:tc>
        <w:tc>
          <w:tcPr>
            <w:tcW w:w="1431"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5.0 U.M.A.</w:t>
            </w:r>
          </w:p>
        </w:tc>
      </w:tr>
      <w:tr w:rsidR="00927CCA" w:rsidRPr="00DC5CE3" w:rsidTr="00271CAF">
        <w:trPr>
          <w:jc w:val="center"/>
        </w:trPr>
        <w:tc>
          <w:tcPr>
            <w:tcW w:w="7620" w:type="dxa"/>
            <w:shd w:val="clear" w:color="auto" w:fill="auto"/>
          </w:tcPr>
          <w:p w:rsidR="00927CCA" w:rsidRPr="00DC5CE3" w:rsidRDefault="00927CCA" w:rsidP="00271CAF">
            <w:pPr>
              <w:rPr>
                <w:rFonts w:ascii="Arial" w:hAnsi="Arial" w:cs="Arial"/>
                <w:sz w:val="20"/>
                <w:szCs w:val="20"/>
              </w:rPr>
            </w:pPr>
            <w:r w:rsidRPr="00DC5CE3">
              <w:rPr>
                <w:rFonts w:ascii="Arial" w:hAnsi="Arial" w:cs="Arial"/>
                <w:b/>
                <w:sz w:val="20"/>
                <w:szCs w:val="20"/>
              </w:rPr>
              <w:t>VI.-</w:t>
            </w:r>
            <w:r w:rsidRPr="00DC5CE3">
              <w:rPr>
                <w:rFonts w:ascii="Arial" w:hAnsi="Arial" w:cs="Arial"/>
                <w:sz w:val="20"/>
                <w:szCs w:val="20"/>
              </w:rPr>
              <w:t xml:space="preserve"> Asignación de nomenclatura en planos de fraccionamientos y divisiones de predios que formen al menos una vialidad, por cada fracción------------------------------</w:t>
            </w:r>
          </w:p>
        </w:tc>
        <w:tc>
          <w:tcPr>
            <w:tcW w:w="1431"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0.1 U.M.A.</w:t>
            </w:r>
          </w:p>
        </w:tc>
      </w:tr>
      <w:tr w:rsidR="00927CCA" w:rsidRPr="00DC5CE3" w:rsidTr="00271CAF">
        <w:trPr>
          <w:trHeight w:val="860"/>
          <w:jc w:val="center"/>
        </w:trPr>
        <w:tc>
          <w:tcPr>
            <w:tcW w:w="7620" w:type="dxa"/>
            <w:shd w:val="clear" w:color="auto" w:fill="auto"/>
            <w:vAlign w:val="bottom"/>
          </w:tcPr>
          <w:p w:rsidR="00927CCA" w:rsidRPr="00DC5CE3" w:rsidRDefault="00927CCA" w:rsidP="00271CAF">
            <w:pPr>
              <w:rPr>
                <w:rFonts w:ascii="Arial" w:hAnsi="Arial" w:cs="Arial"/>
                <w:sz w:val="20"/>
                <w:szCs w:val="20"/>
              </w:rPr>
            </w:pPr>
            <w:r w:rsidRPr="00DC5CE3">
              <w:rPr>
                <w:rFonts w:ascii="Arial" w:hAnsi="Arial" w:cs="Arial"/>
                <w:b/>
                <w:sz w:val="20"/>
                <w:szCs w:val="20"/>
              </w:rPr>
              <w:t>VII.-</w:t>
            </w:r>
            <w:r w:rsidRPr="00DC5CE3">
              <w:rPr>
                <w:rFonts w:ascii="Arial" w:hAnsi="Arial" w:cs="Arial"/>
                <w:sz w:val="20"/>
                <w:szCs w:val="20"/>
              </w:rPr>
              <w:t xml:space="preserve"> Por revisión y validación en línea (vía internet) de planos en formato catastral, elaborados y presentados por un dibujante empadronado, se cobrará por cada plano-------------------------------------------------------------------------------------------------------</w:t>
            </w:r>
          </w:p>
        </w:tc>
        <w:tc>
          <w:tcPr>
            <w:tcW w:w="1431"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0.32 U.M.A.</w:t>
            </w:r>
          </w:p>
        </w:tc>
      </w:tr>
      <w:tr w:rsidR="00927CCA" w:rsidRPr="00DC5CE3" w:rsidTr="00271CAF">
        <w:trPr>
          <w:jc w:val="center"/>
        </w:trPr>
        <w:tc>
          <w:tcPr>
            <w:tcW w:w="9051" w:type="dxa"/>
            <w:gridSpan w:val="2"/>
            <w:shd w:val="clear" w:color="auto" w:fill="auto"/>
          </w:tcPr>
          <w:p w:rsidR="00927CCA" w:rsidRPr="00DC5CE3" w:rsidRDefault="00927CCA" w:rsidP="00271CAF">
            <w:pPr>
              <w:rPr>
                <w:rFonts w:ascii="Arial" w:hAnsi="Arial" w:cs="Arial"/>
                <w:sz w:val="20"/>
                <w:szCs w:val="20"/>
              </w:rPr>
            </w:pPr>
            <w:r w:rsidRPr="00DC5CE3">
              <w:rPr>
                <w:rFonts w:ascii="Arial" w:hAnsi="Arial" w:cs="Arial"/>
                <w:b/>
                <w:sz w:val="20"/>
                <w:szCs w:val="20"/>
              </w:rPr>
              <w:t>VIII.-</w:t>
            </w:r>
            <w:r w:rsidRPr="00DC5CE3">
              <w:rPr>
                <w:rFonts w:ascii="Arial" w:hAnsi="Arial" w:cs="Arial"/>
                <w:sz w:val="20"/>
                <w:szCs w:val="20"/>
              </w:rPr>
              <w:t xml:space="preserve"> Por la elaboración del Avalúo Catastral con visita de campo, se cobrará por cada avalúo dependiendo de la superficie de construcción del predio:</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a) Con construcción de hasta 200.00 metros cuadrados-----------------------------------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7.0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b) Con construcción de 200.01 a 500.00 metros cuadrados------------------------------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9.0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c) Con construcción de 500.01 a 800.00 metros cuadrados------------------------------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11.0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d) Con construcción de 800.01 a 1,100.00 metros cuadrados----------------------------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15.0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e) Con construcción de 1,100.01 a 1,400.00 metros cuadrados-------------------------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19.0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f) Con construcción de 1,400.01 a 1,700.00 metros cuadrados--------------------------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23.0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g) Con construcción de 1,700.01 a 2,000.00 metros cuadrados-------------------------</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30.0 U.M.A.</w:t>
            </w:r>
          </w:p>
        </w:tc>
      </w:tr>
      <w:tr w:rsidR="00927CCA" w:rsidRPr="00DC5CE3" w:rsidTr="00271CAF">
        <w:trPr>
          <w:jc w:val="center"/>
        </w:trPr>
        <w:tc>
          <w:tcPr>
            <w:tcW w:w="7620"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h) Con construcción de 2,000.01 metros cuadrados en adelante------------------------</w:t>
            </w:r>
          </w:p>
        </w:tc>
        <w:tc>
          <w:tcPr>
            <w:tcW w:w="1431"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60.0 U.M.A.</w:t>
            </w:r>
          </w:p>
        </w:tc>
      </w:tr>
      <w:tr w:rsidR="00927CCA" w:rsidRPr="00DC5CE3" w:rsidTr="00271CAF">
        <w:trPr>
          <w:jc w:val="center"/>
        </w:trPr>
        <w:tc>
          <w:tcPr>
            <w:tcW w:w="9051" w:type="dxa"/>
            <w:gridSpan w:val="2"/>
            <w:shd w:val="clear" w:color="auto" w:fill="auto"/>
          </w:tcPr>
          <w:p w:rsidR="00927CCA" w:rsidRPr="00DC5CE3" w:rsidRDefault="00927CCA" w:rsidP="00271CAF">
            <w:pPr>
              <w:rPr>
                <w:rFonts w:ascii="Arial" w:hAnsi="Arial" w:cs="Arial"/>
                <w:sz w:val="20"/>
                <w:szCs w:val="20"/>
              </w:rPr>
            </w:pPr>
            <w:r w:rsidRPr="00DC5CE3">
              <w:rPr>
                <w:rFonts w:ascii="Arial" w:hAnsi="Arial" w:cs="Arial"/>
                <w:sz w:val="20"/>
                <w:szCs w:val="20"/>
              </w:rPr>
              <w:t>Los avalúos catastrales con visita a campo causarán adicionalmente los derechos de conformidad con lo establecido en el artículo 89, fracción VII incisos a) y b).</w:t>
            </w:r>
          </w:p>
        </w:tc>
      </w:tr>
      <w:tr w:rsidR="00927CCA" w:rsidRPr="00DC5CE3" w:rsidTr="00271CAF">
        <w:trPr>
          <w:jc w:val="center"/>
        </w:trPr>
        <w:tc>
          <w:tcPr>
            <w:tcW w:w="7620" w:type="dxa"/>
            <w:shd w:val="clear" w:color="auto" w:fill="auto"/>
          </w:tcPr>
          <w:p w:rsidR="00927CCA" w:rsidRPr="00DC5CE3" w:rsidRDefault="00927CCA" w:rsidP="00271CAF">
            <w:pPr>
              <w:rPr>
                <w:rFonts w:ascii="Arial" w:hAnsi="Arial" w:cs="Arial"/>
                <w:sz w:val="20"/>
                <w:szCs w:val="20"/>
              </w:rPr>
            </w:pPr>
          </w:p>
          <w:p w:rsidR="00927CCA" w:rsidRPr="00DC5CE3" w:rsidRDefault="00927CCA" w:rsidP="00271CAF">
            <w:pPr>
              <w:rPr>
                <w:rFonts w:ascii="Arial" w:hAnsi="Arial" w:cs="Arial"/>
                <w:sz w:val="20"/>
                <w:szCs w:val="20"/>
              </w:rPr>
            </w:pPr>
            <w:r w:rsidRPr="00DC5CE3">
              <w:rPr>
                <w:rFonts w:ascii="Arial" w:hAnsi="Arial" w:cs="Arial"/>
                <w:b/>
                <w:sz w:val="20"/>
                <w:szCs w:val="20"/>
              </w:rPr>
              <w:t>IX.-</w:t>
            </w:r>
            <w:r w:rsidRPr="00DC5CE3">
              <w:rPr>
                <w:rFonts w:ascii="Arial" w:hAnsi="Arial" w:cs="Arial"/>
                <w:sz w:val="20"/>
                <w:szCs w:val="20"/>
              </w:rPr>
              <w:t xml:space="preserve"> Por la elaboración de plano de armado documental se pagará por cada plano--</w:t>
            </w:r>
          </w:p>
        </w:tc>
        <w:tc>
          <w:tcPr>
            <w:tcW w:w="1431" w:type="dxa"/>
            <w:shd w:val="clear" w:color="auto" w:fill="auto"/>
          </w:tcPr>
          <w:p w:rsidR="00927CCA" w:rsidRPr="00DC5CE3" w:rsidRDefault="00927CCA" w:rsidP="00271CAF">
            <w:pPr>
              <w:jc w:val="center"/>
              <w:rPr>
                <w:rFonts w:ascii="Arial" w:hAnsi="Arial" w:cs="Arial"/>
                <w:sz w:val="20"/>
                <w:szCs w:val="20"/>
              </w:rPr>
            </w:pPr>
          </w:p>
          <w:p w:rsidR="00927CCA" w:rsidRPr="00DC5CE3" w:rsidRDefault="00927CCA" w:rsidP="00271CAF">
            <w:pPr>
              <w:jc w:val="center"/>
              <w:rPr>
                <w:rFonts w:ascii="Arial" w:hAnsi="Arial" w:cs="Arial"/>
                <w:sz w:val="20"/>
                <w:szCs w:val="20"/>
              </w:rPr>
            </w:pPr>
            <w:r w:rsidRPr="00DC5CE3">
              <w:rPr>
                <w:rFonts w:ascii="Arial" w:hAnsi="Arial" w:cs="Arial"/>
                <w:sz w:val="20"/>
                <w:szCs w:val="20"/>
              </w:rPr>
              <w:t>20.0 U.M.A.</w:t>
            </w:r>
          </w:p>
        </w:tc>
      </w:tr>
      <w:tr w:rsidR="00927CCA" w:rsidRPr="00DC5CE3" w:rsidTr="00271CAF">
        <w:trPr>
          <w:trHeight w:val="976"/>
          <w:jc w:val="center"/>
        </w:trPr>
        <w:tc>
          <w:tcPr>
            <w:tcW w:w="9051" w:type="dxa"/>
            <w:gridSpan w:val="2"/>
            <w:shd w:val="clear" w:color="auto" w:fill="auto"/>
          </w:tcPr>
          <w:p w:rsidR="00927CCA" w:rsidRPr="00DC5CE3" w:rsidRDefault="00927CCA" w:rsidP="00271CAF">
            <w:pPr>
              <w:jc w:val="both"/>
              <w:rPr>
                <w:rFonts w:ascii="Arial" w:hAnsi="Arial" w:cs="Arial"/>
                <w:sz w:val="20"/>
                <w:szCs w:val="20"/>
              </w:rPr>
            </w:pPr>
            <w:r w:rsidRPr="00DC5CE3">
              <w:rPr>
                <w:rFonts w:ascii="Arial" w:hAnsi="Arial" w:cs="Arial"/>
                <w:sz w:val="20"/>
                <w:szCs w:val="20"/>
              </w:rPr>
              <w:t>Los armados documentales causarán adicionalmente derechos, de conformidad con lo establecido en el artículo 89, fracciones VI, inciso b), VII y VIII y el artículo 95, fracciones I, inciso b) y IV.</w:t>
            </w:r>
          </w:p>
        </w:tc>
      </w:tr>
    </w:tbl>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DÉCIMO SEGUNDO.-</w:t>
      </w:r>
      <w:r w:rsidRPr="00DC5CE3">
        <w:rPr>
          <w:rFonts w:ascii="Arial" w:hAnsi="Arial" w:cs="Arial"/>
          <w:sz w:val="20"/>
          <w:szCs w:val="20"/>
        </w:rPr>
        <w:t xml:space="preserve"> Las disposiciones relacionadas en las fracciones III, IV, V, IX, XIV y XVI del artículo 101 de esta ley, entrarán en vigor para efectos del ejercicio fiscal 2020 al día siguiente de la publicación en la Gaceta Municipal del nuevo Reglamento del Servicio Público de Panteones del Municipio de Mérida, que abrogue el Reglamento actual, con fecha de última reforma publicada en la Gaceta Municipal el 31 de enero de 2017, y en tanto esto no ocurra se aplicarán los derechos como sigue:</w:t>
      </w:r>
    </w:p>
    <w:p w:rsidR="00927CCA" w:rsidRPr="00DC5CE3" w:rsidRDefault="00927CCA" w:rsidP="00927CCA">
      <w:pPr>
        <w:rPr>
          <w:rFonts w:ascii="Arial" w:hAnsi="Arial" w:cs="Arial"/>
          <w:b/>
          <w:sz w:val="20"/>
          <w:szCs w:val="20"/>
        </w:rPr>
      </w:pPr>
    </w:p>
    <w:p w:rsidR="00927CCA" w:rsidRPr="00DC5CE3" w:rsidRDefault="00927CCA" w:rsidP="00927CCA">
      <w:pPr>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b/>
          <w:sz w:val="20"/>
          <w:szCs w:val="20"/>
        </w:rPr>
        <w:t>ARTÍCULO 101.-</w:t>
      </w:r>
      <w:r w:rsidRPr="00DC5CE3">
        <w:rPr>
          <w:rFonts w:ascii="Arial" w:hAnsi="Arial" w:cs="Arial"/>
          <w:sz w:val="20"/>
          <w:szCs w:val="20"/>
        </w:rPr>
        <w:t xml:space="preserve"> Los derechos a que se refiere esta sección por los conceptos a los que se refiere el Reglamento del Servicio Público de Panteones del Municipio de Mérida y demás servicios conexos, se pagarán de conformidad con la siguiente tarifa:</w:t>
      </w:r>
    </w:p>
    <w:p w:rsidR="00927CCA" w:rsidRPr="00DC5CE3" w:rsidRDefault="00927CCA" w:rsidP="00927CCA">
      <w:pPr>
        <w:jc w:val="center"/>
        <w:rPr>
          <w:rFonts w:ascii="Arial" w:hAnsi="Arial" w:cs="Arial"/>
          <w:b/>
          <w:sz w:val="20"/>
          <w:szCs w:val="20"/>
        </w:rPr>
      </w:pPr>
    </w:p>
    <w:p w:rsidR="00927CCA" w:rsidRPr="00DC5CE3" w:rsidRDefault="00927CCA" w:rsidP="00927CCA">
      <w:pPr>
        <w:jc w:val="center"/>
        <w:rPr>
          <w:rFonts w:ascii="Arial" w:hAnsi="Arial" w:cs="Arial"/>
          <w:sz w:val="20"/>
          <w:szCs w:val="20"/>
        </w:rPr>
      </w:pPr>
      <w:r w:rsidRPr="00DC5CE3">
        <w:rPr>
          <w:rFonts w:ascii="Arial" w:hAnsi="Arial" w:cs="Arial"/>
          <w:b/>
          <w:sz w:val="20"/>
          <w:szCs w:val="20"/>
        </w:rPr>
        <w:t>TARIFA</w:t>
      </w:r>
    </w:p>
    <w:tbl>
      <w:tblPr>
        <w:tblW w:w="9143" w:type="dxa"/>
        <w:jc w:val="center"/>
        <w:tblLayout w:type="fixed"/>
        <w:tblLook w:val="04A0" w:firstRow="1" w:lastRow="0" w:firstColumn="1" w:lastColumn="0" w:noHBand="0" w:noVBand="1"/>
      </w:tblPr>
      <w:tblGrid>
        <w:gridCol w:w="7584"/>
        <w:gridCol w:w="1559"/>
      </w:tblGrid>
      <w:tr w:rsidR="00927CCA" w:rsidRPr="00DC5CE3" w:rsidTr="00271CAF">
        <w:trPr>
          <w:jc w:val="center"/>
        </w:trPr>
        <w:tc>
          <w:tcPr>
            <w:tcW w:w="9143" w:type="dxa"/>
            <w:gridSpan w:val="2"/>
            <w:shd w:val="clear" w:color="auto" w:fill="auto"/>
          </w:tcPr>
          <w:p w:rsidR="00927CCA" w:rsidRPr="00DC5CE3" w:rsidRDefault="00927CCA" w:rsidP="00271CAF">
            <w:pPr>
              <w:rPr>
                <w:rFonts w:ascii="Arial" w:hAnsi="Arial" w:cs="Arial"/>
                <w:b/>
                <w:sz w:val="20"/>
                <w:szCs w:val="20"/>
              </w:rPr>
            </w:pPr>
          </w:p>
          <w:p w:rsidR="00927CCA" w:rsidRPr="00DC5CE3" w:rsidRDefault="00927CCA" w:rsidP="00271CAF">
            <w:pPr>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xml:space="preserve"> Por otorgar el derecho de uso temporal a tres años mínimo, dentro de los panteones públicos municipales se pagará por cada año la cuota establecida, dicho pago será en una sola exhibición por los tres años al momento en que se solicite el derecho en cuestión:</w:t>
            </w:r>
          </w:p>
        </w:tc>
      </w:tr>
      <w:tr w:rsidR="00927CCA" w:rsidRPr="00DC5CE3" w:rsidTr="00271CAF">
        <w:trPr>
          <w:jc w:val="center"/>
        </w:trPr>
        <w:tc>
          <w:tcPr>
            <w:tcW w:w="9143" w:type="dxa"/>
            <w:gridSpan w:val="2"/>
            <w:shd w:val="clear" w:color="auto" w:fill="auto"/>
          </w:tcPr>
          <w:p w:rsidR="00927CCA" w:rsidRPr="00DC5CE3" w:rsidRDefault="00927CCA" w:rsidP="00271CAF">
            <w:pPr>
              <w:ind w:firstLine="142"/>
              <w:rPr>
                <w:rFonts w:ascii="Arial" w:hAnsi="Arial" w:cs="Arial"/>
                <w:sz w:val="20"/>
                <w:szCs w:val="20"/>
              </w:rPr>
            </w:pPr>
          </w:p>
          <w:p w:rsidR="00927CCA" w:rsidRPr="00DC5CE3" w:rsidRDefault="00927CCA" w:rsidP="00271CAF">
            <w:pPr>
              <w:ind w:firstLine="142"/>
              <w:rPr>
                <w:rFonts w:ascii="Arial" w:hAnsi="Arial" w:cs="Arial"/>
                <w:sz w:val="20"/>
                <w:szCs w:val="20"/>
              </w:rPr>
            </w:pPr>
            <w:r w:rsidRPr="00DC5CE3">
              <w:rPr>
                <w:rFonts w:ascii="Arial" w:hAnsi="Arial" w:cs="Arial"/>
                <w:sz w:val="20"/>
                <w:szCs w:val="20"/>
              </w:rPr>
              <w:t>a)</w:t>
            </w:r>
            <w:proofErr w:type="spellStart"/>
            <w:r w:rsidRPr="00DC5CE3">
              <w:rPr>
                <w:rFonts w:ascii="Arial" w:hAnsi="Arial" w:cs="Arial"/>
                <w:sz w:val="20"/>
                <w:szCs w:val="20"/>
              </w:rPr>
              <w:t>Xoclán</w:t>
            </w:r>
            <w:proofErr w:type="spellEnd"/>
            <w:r w:rsidRPr="00DC5CE3">
              <w:rPr>
                <w:rFonts w:ascii="Arial" w:hAnsi="Arial" w:cs="Arial"/>
                <w:sz w:val="20"/>
                <w:szCs w:val="20"/>
              </w:rPr>
              <w:t xml:space="preserve">, General y </w:t>
            </w:r>
            <w:proofErr w:type="spellStart"/>
            <w:r w:rsidRPr="00DC5CE3">
              <w:rPr>
                <w:rFonts w:ascii="Arial" w:hAnsi="Arial" w:cs="Arial"/>
                <w:sz w:val="20"/>
                <w:szCs w:val="20"/>
              </w:rPr>
              <w:t>Chuburná</w:t>
            </w:r>
            <w:proofErr w:type="spellEnd"/>
            <w:r w:rsidRPr="00DC5CE3">
              <w:rPr>
                <w:rFonts w:ascii="Arial" w:hAnsi="Arial" w:cs="Arial"/>
                <w:sz w:val="20"/>
                <w:szCs w:val="20"/>
              </w:rPr>
              <w:t xml:space="preserve"> se pagará:</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1.- Bóveda chica-----------------------------------------------------------------------------------</w:t>
            </w:r>
          </w:p>
        </w:tc>
        <w:tc>
          <w:tcPr>
            <w:tcW w:w="1559" w:type="dxa"/>
            <w:shd w:val="clear" w:color="auto" w:fill="auto"/>
          </w:tcPr>
          <w:p w:rsidR="00927CCA" w:rsidRPr="00DC5CE3" w:rsidRDefault="00927CCA" w:rsidP="00271CAF">
            <w:pPr>
              <w:rPr>
                <w:rFonts w:ascii="Arial" w:hAnsi="Arial" w:cs="Arial"/>
                <w:sz w:val="20"/>
                <w:szCs w:val="20"/>
              </w:rPr>
            </w:pPr>
            <w:r w:rsidRPr="00DC5CE3">
              <w:rPr>
                <w:rFonts w:ascii="Arial" w:hAnsi="Arial" w:cs="Arial"/>
                <w:sz w:val="20"/>
                <w:szCs w:val="20"/>
              </w:rPr>
              <w:t xml:space="preserve"> 4.65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2.- Bóveda grande---------------------------------------------------------------------------------</w:t>
            </w:r>
          </w:p>
        </w:tc>
        <w:tc>
          <w:tcPr>
            <w:tcW w:w="1559" w:type="dxa"/>
            <w:shd w:val="clear" w:color="auto" w:fill="auto"/>
          </w:tcPr>
          <w:p w:rsidR="00927CCA" w:rsidRPr="00DC5CE3" w:rsidRDefault="00927CCA" w:rsidP="00271CAF">
            <w:pPr>
              <w:rPr>
                <w:rFonts w:ascii="Arial" w:hAnsi="Arial" w:cs="Arial"/>
                <w:sz w:val="20"/>
                <w:szCs w:val="20"/>
              </w:rPr>
            </w:pPr>
            <w:r w:rsidRPr="00DC5CE3">
              <w:rPr>
                <w:rFonts w:ascii="Arial" w:hAnsi="Arial" w:cs="Arial"/>
                <w:sz w:val="20"/>
                <w:szCs w:val="20"/>
              </w:rPr>
              <w:t>10.65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3.- Bóveda grande doble-------------------------------------------------------------------------</w:t>
            </w:r>
          </w:p>
        </w:tc>
        <w:tc>
          <w:tcPr>
            <w:tcW w:w="1559" w:type="dxa"/>
            <w:shd w:val="clear" w:color="auto" w:fill="auto"/>
          </w:tcPr>
          <w:p w:rsidR="00927CCA" w:rsidRPr="00DC5CE3" w:rsidRDefault="00927CCA" w:rsidP="00271CAF">
            <w:pPr>
              <w:rPr>
                <w:rFonts w:ascii="Arial" w:hAnsi="Arial" w:cs="Arial"/>
                <w:sz w:val="20"/>
                <w:szCs w:val="20"/>
              </w:rPr>
            </w:pPr>
            <w:r w:rsidRPr="00DC5CE3">
              <w:rPr>
                <w:rFonts w:ascii="Arial" w:hAnsi="Arial" w:cs="Arial"/>
                <w:sz w:val="20"/>
                <w:szCs w:val="20"/>
              </w:rPr>
              <w:t>15.0 U.M.A.</w:t>
            </w:r>
          </w:p>
        </w:tc>
      </w:tr>
      <w:tr w:rsidR="00927CCA" w:rsidRPr="00DC5CE3" w:rsidTr="00271CAF">
        <w:trPr>
          <w:jc w:val="center"/>
        </w:trPr>
        <w:tc>
          <w:tcPr>
            <w:tcW w:w="9143" w:type="dxa"/>
            <w:gridSpan w:val="2"/>
            <w:shd w:val="clear" w:color="auto" w:fill="auto"/>
          </w:tcPr>
          <w:p w:rsidR="00927CCA" w:rsidRPr="00DC5CE3" w:rsidRDefault="00927CCA" w:rsidP="00271CAF">
            <w:pPr>
              <w:rPr>
                <w:rFonts w:ascii="Arial" w:hAnsi="Arial" w:cs="Arial"/>
                <w:sz w:val="20"/>
                <w:szCs w:val="20"/>
              </w:rPr>
            </w:pPr>
            <w:r w:rsidRPr="00DC5CE3">
              <w:rPr>
                <w:rFonts w:ascii="Arial" w:hAnsi="Arial" w:cs="Arial"/>
                <w:sz w:val="20"/>
                <w:szCs w:val="20"/>
              </w:rPr>
              <w:t>b) Florido y Jardines de la Paz se pagará:</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1.- Bóveda grande---------------------------------------------------------------------------------</w:t>
            </w:r>
          </w:p>
        </w:tc>
        <w:tc>
          <w:tcPr>
            <w:tcW w:w="1559" w:type="dxa"/>
            <w:shd w:val="clear" w:color="auto" w:fill="auto"/>
          </w:tcPr>
          <w:p w:rsidR="00927CCA" w:rsidRPr="00DC5CE3" w:rsidRDefault="00927CCA" w:rsidP="00271CAF">
            <w:pPr>
              <w:rPr>
                <w:rFonts w:ascii="Arial" w:hAnsi="Arial" w:cs="Arial"/>
                <w:sz w:val="20"/>
                <w:szCs w:val="20"/>
              </w:rPr>
            </w:pPr>
            <w:r w:rsidRPr="00DC5CE3">
              <w:rPr>
                <w:rFonts w:ascii="Arial" w:hAnsi="Arial" w:cs="Arial"/>
                <w:sz w:val="20"/>
                <w:szCs w:val="20"/>
              </w:rPr>
              <w:t>17.0 U.M.A.</w:t>
            </w:r>
          </w:p>
        </w:tc>
      </w:tr>
      <w:tr w:rsidR="00927CCA" w:rsidRPr="00DC5CE3" w:rsidTr="00271CAF">
        <w:trPr>
          <w:jc w:val="center"/>
        </w:trPr>
        <w:tc>
          <w:tcPr>
            <w:tcW w:w="9143" w:type="dxa"/>
            <w:gridSpan w:val="2"/>
            <w:shd w:val="clear" w:color="auto" w:fill="auto"/>
          </w:tcPr>
          <w:p w:rsidR="00927CCA" w:rsidRPr="00DC5CE3" w:rsidRDefault="00927CCA" w:rsidP="00271CAF">
            <w:pPr>
              <w:rPr>
                <w:rFonts w:ascii="Arial" w:hAnsi="Arial" w:cs="Arial"/>
                <w:sz w:val="20"/>
                <w:szCs w:val="20"/>
              </w:rPr>
            </w:pPr>
            <w:r w:rsidRPr="00DC5CE3">
              <w:rPr>
                <w:rFonts w:ascii="Arial" w:hAnsi="Arial" w:cs="Arial"/>
                <w:sz w:val="20"/>
                <w:szCs w:val="20"/>
              </w:rPr>
              <w:t>En caso de re-inhumación al vencer el derecho de uso temporal a tres años se pagará por cada año a utilizar las tarifas señaladas en los incisos a) y b) de esta fracción.</w:t>
            </w:r>
          </w:p>
        </w:tc>
      </w:tr>
      <w:tr w:rsidR="00927CCA" w:rsidRPr="00DC5CE3" w:rsidTr="00271CAF">
        <w:trPr>
          <w:jc w:val="center"/>
        </w:trPr>
        <w:tc>
          <w:tcPr>
            <w:tcW w:w="9143" w:type="dxa"/>
            <w:gridSpan w:val="2"/>
            <w:shd w:val="clear" w:color="auto" w:fill="auto"/>
          </w:tcPr>
          <w:p w:rsidR="00927CCA" w:rsidRPr="00DC5CE3" w:rsidRDefault="00927CCA" w:rsidP="00271CAF">
            <w:pPr>
              <w:rPr>
                <w:rFonts w:ascii="Arial" w:hAnsi="Arial" w:cs="Arial"/>
                <w:sz w:val="20"/>
                <w:szCs w:val="20"/>
              </w:rPr>
            </w:pPr>
          </w:p>
          <w:p w:rsidR="00927CCA" w:rsidRPr="00DC5CE3" w:rsidRDefault="00927CCA" w:rsidP="00271CAF">
            <w:pPr>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xml:space="preserve"> Por otorgar el derecho de uso temporal a quince años, dentro de los Panteones o cementerios Públicos Municipales:</w:t>
            </w:r>
          </w:p>
        </w:tc>
      </w:tr>
      <w:tr w:rsidR="00927CCA" w:rsidRPr="00DC5CE3" w:rsidTr="00271CAF">
        <w:trPr>
          <w:jc w:val="center"/>
        </w:trPr>
        <w:tc>
          <w:tcPr>
            <w:tcW w:w="9143" w:type="dxa"/>
            <w:gridSpan w:val="2"/>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 xml:space="preserve">a) General, </w:t>
            </w:r>
            <w:proofErr w:type="spellStart"/>
            <w:r w:rsidRPr="00DC5CE3">
              <w:rPr>
                <w:rFonts w:ascii="Arial" w:hAnsi="Arial" w:cs="Arial"/>
                <w:sz w:val="20"/>
                <w:szCs w:val="20"/>
              </w:rPr>
              <w:t>Xoclán</w:t>
            </w:r>
            <w:proofErr w:type="spellEnd"/>
            <w:r w:rsidRPr="00DC5CE3">
              <w:rPr>
                <w:rFonts w:ascii="Arial" w:hAnsi="Arial" w:cs="Arial"/>
                <w:sz w:val="20"/>
                <w:szCs w:val="20"/>
              </w:rPr>
              <w:t xml:space="preserve"> y </w:t>
            </w:r>
            <w:proofErr w:type="spellStart"/>
            <w:r w:rsidRPr="00DC5CE3">
              <w:rPr>
                <w:rFonts w:ascii="Arial" w:hAnsi="Arial" w:cs="Arial"/>
                <w:sz w:val="20"/>
                <w:szCs w:val="20"/>
              </w:rPr>
              <w:t>Chuburná</w:t>
            </w:r>
            <w:proofErr w:type="spellEnd"/>
            <w:r w:rsidRPr="00DC5CE3">
              <w:rPr>
                <w:rFonts w:ascii="Arial" w:hAnsi="Arial" w:cs="Arial"/>
                <w:sz w:val="20"/>
                <w:szCs w:val="20"/>
              </w:rPr>
              <w:t xml:space="preserve"> se pagará:</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1.- Osario o Cripta mural-------------------------------------------------------------------------</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5.7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2.- Bóveda chica-----------------------------------------------------------------------------------</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23.7 U.M.A.</w:t>
            </w:r>
          </w:p>
        </w:tc>
      </w:tr>
      <w:tr w:rsidR="00927CCA" w:rsidRPr="00DC5CE3" w:rsidTr="00271CAF">
        <w:trPr>
          <w:trHeight w:val="162"/>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3.- Bóveda grande---------------------------------------------------------------------------------</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59.4 U.M.A.</w:t>
            </w:r>
          </w:p>
        </w:tc>
      </w:tr>
      <w:tr w:rsidR="00927CCA" w:rsidRPr="00DC5CE3" w:rsidTr="00271CAF">
        <w:trPr>
          <w:trHeight w:val="275"/>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4.- Bóveda grande doble-------------------------------------------------------------------------</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95.0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 xml:space="preserve">5.- Cripta en la capilla de </w:t>
            </w:r>
            <w:proofErr w:type="spellStart"/>
            <w:r w:rsidRPr="00DC5CE3">
              <w:rPr>
                <w:rFonts w:ascii="Arial" w:hAnsi="Arial" w:cs="Arial"/>
                <w:sz w:val="20"/>
                <w:szCs w:val="20"/>
              </w:rPr>
              <w:t>Xoclán</w:t>
            </w:r>
            <w:proofErr w:type="spellEnd"/>
            <w:r w:rsidRPr="00DC5CE3">
              <w:rPr>
                <w:rFonts w:ascii="Arial" w:hAnsi="Arial" w:cs="Arial"/>
                <w:sz w:val="20"/>
                <w:szCs w:val="20"/>
              </w:rPr>
              <w:t>---------------------------------------------------------------</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21.4 U.M.A.</w:t>
            </w:r>
          </w:p>
        </w:tc>
      </w:tr>
      <w:tr w:rsidR="00927CCA" w:rsidRPr="00DC5CE3" w:rsidTr="00271CAF">
        <w:trPr>
          <w:jc w:val="center"/>
        </w:trPr>
        <w:tc>
          <w:tcPr>
            <w:tcW w:w="9143" w:type="dxa"/>
            <w:gridSpan w:val="2"/>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b) Florido y Jardines de la Paz se pagará:</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1.- Bóveda grande---------------------------------------------------------------------------------</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102.1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2.- Espacio para mausoleos de hasta 5 x 11 metros, por metro cuadrado---------</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6.0 U.M.A.</w:t>
            </w:r>
          </w:p>
        </w:tc>
      </w:tr>
      <w:tr w:rsidR="00927CCA" w:rsidRPr="00DC5CE3" w:rsidTr="00271CAF">
        <w:trPr>
          <w:jc w:val="center"/>
        </w:trPr>
        <w:tc>
          <w:tcPr>
            <w:tcW w:w="9143" w:type="dxa"/>
            <w:gridSpan w:val="2"/>
            <w:shd w:val="clear" w:color="auto" w:fill="auto"/>
          </w:tcPr>
          <w:p w:rsidR="00927CCA" w:rsidRPr="00DC5CE3" w:rsidRDefault="00927CCA" w:rsidP="00271CAF">
            <w:pPr>
              <w:rPr>
                <w:rFonts w:ascii="Arial" w:hAnsi="Arial" w:cs="Arial"/>
                <w:b/>
                <w:sz w:val="20"/>
                <w:szCs w:val="20"/>
              </w:rPr>
            </w:pPr>
          </w:p>
          <w:p w:rsidR="00927CCA" w:rsidRPr="00DC5CE3" w:rsidRDefault="00927CCA" w:rsidP="00271CAF">
            <w:pPr>
              <w:rPr>
                <w:rFonts w:ascii="Arial" w:hAnsi="Arial" w:cs="Arial"/>
                <w:sz w:val="20"/>
                <w:szCs w:val="20"/>
              </w:rPr>
            </w:pPr>
            <w:r w:rsidRPr="00DC5CE3">
              <w:rPr>
                <w:rFonts w:ascii="Arial" w:hAnsi="Arial" w:cs="Arial"/>
                <w:b/>
                <w:sz w:val="20"/>
                <w:szCs w:val="20"/>
              </w:rPr>
              <w:t xml:space="preserve">V.- </w:t>
            </w:r>
            <w:r w:rsidRPr="00DC5CE3">
              <w:rPr>
                <w:rFonts w:ascii="Arial" w:hAnsi="Arial" w:cs="Arial"/>
                <w:sz w:val="20"/>
                <w:szCs w:val="20"/>
              </w:rPr>
              <w:t>Por otorgar el derecho de uso a perpetuidad, dentro de los Panteones o Cementerios Públicos Municipales:</w:t>
            </w:r>
          </w:p>
        </w:tc>
      </w:tr>
      <w:tr w:rsidR="00927CCA" w:rsidRPr="00DC5CE3" w:rsidTr="00271CAF">
        <w:trPr>
          <w:jc w:val="center"/>
        </w:trPr>
        <w:tc>
          <w:tcPr>
            <w:tcW w:w="9143" w:type="dxa"/>
            <w:gridSpan w:val="2"/>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 xml:space="preserve">a) General, </w:t>
            </w:r>
            <w:proofErr w:type="spellStart"/>
            <w:r w:rsidRPr="00DC5CE3">
              <w:rPr>
                <w:rFonts w:ascii="Arial" w:hAnsi="Arial" w:cs="Arial"/>
                <w:sz w:val="20"/>
                <w:szCs w:val="20"/>
              </w:rPr>
              <w:t>Xoclán</w:t>
            </w:r>
            <w:proofErr w:type="spellEnd"/>
            <w:r w:rsidRPr="00DC5CE3">
              <w:rPr>
                <w:rFonts w:ascii="Arial" w:hAnsi="Arial" w:cs="Arial"/>
                <w:sz w:val="20"/>
                <w:szCs w:val="20"/>
              </w:rPr>
              <w:t xml:space="preserve"> y </w:t>
            </w:r>
            <w:proofErr w:type="spellStart"/>
            <w:r w:rsidRPr="00DC5CE3">
              <w:rPr>
                <w:rFonts w:ascii="Arial" w:hAnsi="Arial" w:cs="Arial"/>
                <w:sz w:val="20"/>
                <w:szCs w:val="20"/>
              </w:rPr>
              <w:t>Chuburná</w:t>
            </w:r>
            <w:proofErr w:type="spellEnd"/>
            <w:r w:rsidRPr="00DC5CE3">
              <w:rPr>
                <w:rFonts w:ascii="Arial" w:hAnsi="Arial" w:cs="Arial"/>
                <w:sz w:val="20"/>
                <w:szCs w:val="20"/>
              </w:rPr>
              <w:t xml:space="preserve"> se pagará:</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1.- Osario o Cripta mural-------------------------------------------------------------------------</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9.0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2.- Bóveda chica-----------------------------------------------------------------------------------</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35.0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3.- Bóveda grande---------------------------------------------------------------------------------</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90.0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4.- Bóveda grande doble-------------------------------------------------------------------------</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142.0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 xml:space="preserve">5.- Cripta en la Capilla y Edificio de Cruz en </w:t>
            </w:r>
            <w:proofErr w:type="spellStart"/>
            <w:r w:rsidRPr="00DC5CE3">
              <w:rPr>
                <w:rFonts w:ascii="Arial" w:hAnsi="Arial" w:cs="Arial"/>
                <w:sz w:val="20"/>
                <w:szCs w:val="20"/>
              </w:rPr>
              <w:t>Xoclán</w:t>
            </w:r>
            <w:proofErr w:type="spellEnd"/>
            <w:r w:rsidRPr="00DC5CE3">
              <w:rPr>
                <w:rFonts w:ascii="Arial" w:hAnsi="Arial" w:cs="Arial"/>
                <w:sz w:val="20"/>
                <w:szCs w:val="20"/>
              </w:rPr>
              <w:t>--------------------------------------</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32.0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6.- Espacio para mausoleos de hasta 5 x 11 metros, por metro cuadrado---------</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6.0 U.M.A.</w:t>
            </w:r>
          </w:p>
        </w:tc>
      </w:tr>
      <w:tr w:rsidR="00927CCA" w:rsidRPr="00DC5CE3" w:rsidTr="00271CAF">
        <w:trPr>
          <w:jc w:val="center"/>
        </w:trPr>
        <w:tc>
          <w:tcPr>
            <w:tcW w:w="7584" w:type="dxa"/>
            <w:shd w:val="clear" w:color="auto" w:fill="auto"/>
          </w:tcPr>
          <w:p w:rsidR="00927CCA" w:rsidRPr="00DC5CE3" w:rsidRDefault="00927CCA" w:rsidP="00271CAF">
            <w:pPr>
              <w:ind w:firstLine="142"/>
              <w:rPr>
                <w:rFonts w:ascii="Arial" w:hAnsi="Arial" w:cs="Arial"/>
                <w:sz w:val="20"/>
                <w:szCs w:val="20"/>
              </w:rPr>
            </w:pPr>
            <w:r w:rsidRPr="00DC5CE3">
              <w:rPr>
                <w:rFonts w:ascii="Arial" w:hAnsi="Arial" w:cs="Arial"/>
                <w:sz w:val="20"/>
                <w:szCs w:val="20"/>
              </w:rPr>
              <w:t>b) Florido y Jardines de la Paz se pagará:</w:t>
            </w:r>
          </w:p>
        </w:tc>
        <w:tc>
          <w:tcPr>
            <w:tcW w:w="1559" w:type="dxa"/>
            <w:shd w:val="clear" w:color="auto" w:fill="auto"/>
          </w:tcPr>
          <w:p w:rsidR="00927CCA" w:rsidRPr="00DC5CE3" w:rsidRDefault="00927CCA" w:rsidP="00271CAF">
            <w:pPr>
              <w:jc w:val="center"/>
              <w:rPr>
                <w:rFonts w:ascii="Arial" w:hAnsi="Arial" w:cs="Arial"/>
                <w:sz w:val="20"/>
                <w:szCs w:val="20"/>
              </w:rPr>
            </w:pP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1.-Bóveda grande----------------------------------------------------------------------------------</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153.0 U.M.A.</w:t>
            </w:r>
          </w:p>
        </w:tc>
      </w:tr>
      <w:tr w:rsidR="00927CCA" w:rsidRPr="00DC5CE3" w:rsidTr="00271CAF">
        <w:trPr>
          <w:jc w:val="center"/>
        </w:trPr>
        <w:tc>
          <w:tcPr>
            <w:tcW w:w="7584" w:type="dxa"/>
            <w:shd w:val="clear" w:color="auto" w:fill="auto"/>
          </w:tcPr>
          <w:p w:rsidR="00927CCA" w:rsidRPr="00DC5CE3" w:rsidRDefault="00927CCA" w:rsidP="00271CAF">
            <w:pPr>
              <w:ind w:firstLine="284"/>
              <w:rPr>
                <w:rFonts w:ascii="Arial" w:hAnsi="Arial" w:cs="Arial"/>
                <w:sz w:val="20"/>
                <w:szCs w:val="20"/>
              </w:rPr>
            </w:pPr>
            <w:r w:rsidRPr="00DC5CE3">
              <w:rPr>
                <w:rFonts w:ascii="Arial" w:hAnsi="Arial" w:cs="Arial"/>
                <w:sz w:val="20"/>
                <w:szCs w:val="20"/>
              </w:rPr>
              <w:t>2.- Espacio para mausoleos de hasta 5 x 11 metros, por metro cuadrado---------</w:t>
            </w:r>
          </w:p>
        </w:tc>
        <w:tc>
          <w:tcPr>
            <w:tcW w:w="1559" w:type="dxa"/>
            <w:shd w:val="clear" w:color="auto" w:fill="auto"/>
          </w:tcPr>
          <w:p w:rsidR="00927CCA" w:rsidRPr="00DC5CE3" w:rsidRDefault="00927CCA" w:rsidP="00271CAF">
            <w:pPr>
              <w:jc w:val="center"/>
              <w:rPr>
                <w:rFonts w:ascii="Arial" w:hAnsi="Arial" w:cs="Arial"/>
                <w:sz w:val="20"/>
                <w:szCs w:val="20"/>
              </w:rPr>
            </w:pPr>
            <w:r w:rsidRPr="00DC5CE3">
              <w:rPr>
                <w:rFonts w:ascii="Arial" w:hAnsi="Arial" w:cs="Arial"/>
                <w:sz w:val="20"/>
                <w:szCs w:val="20"/>
              </w:rPr>
              <w:t>8.0 U.M.A.</w:t>
            </w:r>
          </w:p>
        </w:tc>
      </w:tr>
      <w:tr w:rsidR="00927CCA" w:rsidRPr="00DC5CE3" w:rsidTr="00271CAF">
        <w:trPr>
          <w:jc w:val="center"/>
        </w:trPr>
        <w:tc>
          <w:tcPr>
            <w:tcW w:w="7584" w:type="dxa"/>
            <w:shd w:val="clear" w:color="auto" w:fill="auto"/>
          </w:tcPr>
          <w:p w:rsidR="00927CCA" w:rsidRPr="00DC5CE3" w:rsidRDefault="00927CCA" w:rsidP="00271CAF">
            <w:pPr>
              <w:jc w:val="both"/>
              <w:rPr>
                <w:rFonts w:ascii="Arial" w:hAnsi="Arial" w:cs="Arial"/>
                <w:sz w:val="20"/>
                <w:szCs w:val="20"/>
              </w:rPr>
            </w:pPr>
          </w:p>
          <w:p w:rsidR="00927CCA" w:rsidRPr="00DC5CE3" w:rsidRDefault="00927CCA" w:rsidP="00271CAF">
            <w:pPr>
              <w:jc w:val="both"/>
              <w:rPr>
                <w:rFonts w:ascii="Arial" w:hAnsi="Arial" w:cs="Arial"/>
                <w:sz w:val="20"/>
                <w:szCs w:val="20"/>
              </w:rPr>
            </w:pPr>
            <w:r w:rsidRPr="00DC5CE3">
              <w:rPr>
                <w:rFonts w:ascii="Arial" w:hAnsi="Arial" w:cs="Arial"/>
                <w:b/>
                <w:sz w:val="20"/>
                <w:szCs w:val="20"/>
              </w:rPr>
              <w:t xml:space="preserve">IX.- </w:t>
            </w:r>
            <w:r w:rsidRPr="00DC5CE3">
              <w:rPr>
                <w:rFonts w:ascii="Arial" w:hAnsi="Arial" w:cs="Arial"/>
                <w:sz w:val="20"/>
                <w:szCs w:val="20"/>
              </w:rPr>
              <w:t>Por el registro de cambio de titular y su correspondiente expedición de título de derecho de uso a perpetuidad o por uso temporal a quince años, cuando haya sido adquirida por herencia, legado o mandato judicial---------------------------------------------</w:t>
            </w:r>
          </w:p>
        </w:tc>
        <w:tc>
          <w:tcPr>
            <w:tcW w:w="1559"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3.5 U.M.A.</w:t>
            </w:r>
          </w:p>
        </w:tc>
      </w:tr>
      <w:tr w:rsidR="00927CCA" w:rsidRPr="00DC5CE3" w:rsidTr="00271CAF">
        <w:trPr>
          <w:trHeight w:val="860"/>
          <w:jc w:val="center"/>
        </w:trPr>
        <w:tc>
          <w:tcPr>
            <w:tcW w:w="7584" w:type="dxa"/>
            <w:shd w:val="clear" w:color="auto" w:fill="auto"/>
          </w:tcPr>
          <w:p w:rsidR="00927CCA" w:rsidRPr="00DC5CE3" w:rsidRDefault="00927CCA" w:rsidP="00271CAF">
            <w:pPr>
              <w:jc w:val="both"/>
              <w:rPr>
                <w:rFonts w:ascii="Arial" w:hAnsi="Arial" w:cs="Arial"/>
                <w:sz w:val="20"/>
                <w:szCs w:val="20"/>
              </w:rPr>
            </w:pPr>
          </w:p>
          <w:p w:rsidR="00927CCA" w:rsidRPr="00DC5CE3" w:rsidRDefault="00927CCA" w:rsidP="00271CAF">
            <w:pPr>
              <w:jc w:val="both"/>
              <w:rPr>
                <w:rFonts w:ascii="Arial" w:hAnsi="Arial" w:cs="Arial"/>
                <w:sz w:val="20"/>
                <w:szCs w:val="20"/>
              </w:rPr>
            </w:pPr>
            <w:r w:rsidRPr="00DC5CE3">
              <w:rPr>
                <w:rFonts w:ascii="Arial" w:hAnsi="Arial" w:cs="Arial"/>
                <w:b/>
                <w:sz w:val="20"/>
                <w:szCs w:val="20"/>
              </w:rPr>
              <w:t>XIV.-</w:t>
            </w:r>
            <w:r w:rsidRPr="00DC5CE3">
              <w:rPr>
                <w:rFonts w:ascii="Arial" w:hAnsi="Arial" w:cs="Arial"/>
                <w:sz w:val="20"/>
                <w:szCs w:val="20"/>
              </w:rPr>
              <w:t xml:space="preserve"> Por la corrección de datos en los registros de derechos de uso y su correspondiente expedición de título de derecho de uso a perpetuidad o por uso temporal a quince años-------------------------------------------------------------------------------</w:t>
            </w:r>
          </w:p>
        </w:tc>
        <w:tc>
          <w:tcPr>
            <w:tcW w:w="1559" w:type="dxa"/>
            <w:shd w:val="clear" w:color="auto" w:fill="auto"/>
            <w:vAlign w:val="bottom"/>
          </w:tcPr>
          <w:p w:rsidR="00927CCA" w:rsidRPr="00DC5CE3" w:rsidRDefault="00927CCA" w:rsidP="00271CAF">
            <w:pPr>
              <w:jc w:val="center"/>
              <w:rPr>
                <w:rFonts w:ascii="Arial" w:hAnsi="Arial" w:cs="Arial"/>
                <w:sz w:val="20"/>
                <w:szCs w:val="20"/>
              </w:rPr>
            </w:pPr>
            <w:r w:rsidRPr="00DC5CE3">
              <w:rPr>
                <w:rFonts w:ascii="Arial" w:hAnsi="Arial" w:cs="Arial"/>
                <w:sz w:val="20"/>
                <w:szCs w:val="20"/>
              </w:rPr>
              <w:t>1.0 U.M.A.</w:t>
            </w:r>
          </w:p>
        </w:tc>
      </w:tr>
    </w:tbl>
    <w:p w:rsidR="00927CCA" w:rsidRPr="00DC5CE3" w:rsidRDefault="00927CCA" w:rsidP="00927CCA">
      <w:pPr>
        <w:jc w:val="both"/>
        <w:rPr>
          <w:rFonts w:ascii="Arial" w:hAnsi="Arial" w:cs="Arial"/>
          <w:bCs/>
          <w:sz w:val="20"/>
          <w:szCs w:val="20"/>
        </w:rPr>
      </w:pPr>
    </w:p>
    <w:p w:rsidR="00927CCA" w:rsidRPr="00DC5CE3" w:rsidRDefault="00927CCA" w:rsidP="00927CCA">
      <w:pPr>
        <w:jc w:val="both"/>
        <w:rPr>
          <w:rFonts w:ascii="Arial" w:hAnsi="Arial" w:cs="Arial"/>
          <w:b/>
          <w:sz w:val="20"/>
          <w:szCs w:val="20"/>
        </w:rPr>
      </w:pPr>
      <w:r w:rsidRPr="00DC5CE3">
        <w:rPr>
          <w:rFonts w:ascii="Arial" w:hAnsi="Arial" w:cs="Arial"/>
          <w:b/>
          <w:sz w:val="20"/>
          <w:szCs w:val="20"/>
        </w:rPr>
        <w:t xml:space="preserve">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 </w:t>
      </w:r>
    </w:p>
    <w:p w:rsidR="00927CCA" w:rsidRPr="00DC5CE3" w:rsidRDefault="00927CCA" w:rsidP="00927CCA">
      <w:pPr>
        <w:jc w:val="both"/>
        <w:rPr>
          <w:rFonts w:ascii="Arial" w:hAnsi="Arial" w:cs="Arial"/>
          <w:b/>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 xml:space="preserve">Y, por tanto, mando se imprima, publique y circule para su conocimiento y debido cumplimiento. </w:t>
      </w:r>
    </w:p>
    <w:p w:rsidR="00927CCA" w:rsidRPr="00DC5CE3" w:rsidRDefault="00927CCA" w:rsidP="00927CCA">
      <w:pPr>
        <w:jc w:val="both"/>
        <w:rPr>
          <w:rFonts w:ascii="Arial" w:hAnsi="Arial" w:cs="Arial"/>
          <w:sz w:val="20"/>
          <w:szCs w:val="20"/>
        </w:rPr>
      </w:pPr>
    </w:p>
    <w:p w:rsidR="00927CCA" w:rsidRPr="00DC5CE3" w:rsidRDefault="00927CCA" w:rsidP="00927CCA">
      <w:pPr>
        <w:jc w:val="both"/>
        <w:rPr>
          <w:rFonts w:ascii="Arial" w:hAnsi="Arial" w:cs="Arial"/>
          <w:sz w:val="20"/>
          <w:szCs w:val="20"/>
        </w:rPr>
      </w:pPr>
      <w:r w:rsidRPr="00DC5CE3">
        <w:rPr>
          <w:rFonts w:ascii="Arial" w:hAnsi="Arial" w:cs="Arial"/>
          <w:sz w:val="20"/>
          <w:szCs w:val="20"/>
        </w:rPr>
        <w:t xml:space="preserve">Se expide este decreto en la sede del Poder Ejecutivo, en Mérida, Yucatán, a 20 de diciembre de 2019. </w:t>
      </w:r>
    </w:p>
    <w:p w:rsidR="00927CCA" w:rsidRPr="00DC5CE3" w:rsidRDefault="00927CCA" w:rsidP="00927CCA">
      <w:pPr>
        <w:jc w:val="both"/>
        <w:rPr>
          <w:rFonts w:ascii="Arial" w:hAnsi="Arial" w:cs="Arial"/>
          <w:sz w:val="20"/>
          <w:szCs w:val="20"/>
        </w:rPr>
      </w:pPr>
    </w:p>
    <w:p w:rsidR="00927CCA" w:rsidRPr="00DC5CE3" w:rsidRDefault="00927CCA" w:rsidP="00927CCA">
      <w:pPr>
        <w:jc w:val="center"/>
        <w:rPr>
          <w:rFonts w:ascii="Arial" w:hAnsi="Arial" w:cs="Arial"/>
          <w:b/>
          <w:sz w:val="20"/>
          <w:szCs w:val="20"/>
        </w:rPr>
      </w:pPr>
    </w:p>
    <w:p w:rsidR="00927CCA" w:rsidRPr="00DC5CE3" w:rsidRDefault="00927CCA" w:rsidP="00927CCA">
      <w:pPr>
        <w:jc w:val="center"/>
        <w:rPr>
          <w:rFonts w:ascii="Arial" w:hAnsi="Arial" w:cs="Arial"/>
          <w:b/>
          <w:sz w:val="20"/>
          <w:szCs w:val="20"/>
        </w:rPr>
      </w:pPr>
    </w:p>
    <w:p w:rsidR="00927CCA" w:rsidRPr="00DC5CE3" w:rsidRDefault="00927CCA" w:rsidP="00927CCA">
      <w:pPr>
        <w:jc w:val="center"/>
        <w:rPr>
          <w:rFonts w:ascii="Arial" w:hAnsi="Arial" w:cs="Arial"/>
          <w:b/>
          <w:sz w:val="20"/>
          <w:szCs w:val="20"/>
        </w:rPr>
      </w:pPr>
      <w:proofErr w:type="gramStart"/>
      <w:r w:rsidRPr="00DC5CE3">
        <w:rPr>
          <w:rFonts w:ascii="Arial" w:hAnsi="Arial" w:cs="Arial"/>
          <w:b/>
          <w:sz w:val="20"/>
          <w:szCs w:val="20"/>
        </w:rPr>
        <w:t>( RÚBRICA</w:t>
      </w:r>
      <w:proofErr w:type="gramEnd"/>
      <w:r w:rsidRPr="00DC5CE3">
        <w:rPr>
          <w:rFonts w:ascii="Arial" w:hAnsi="Arial" w:cs="Arial"/>
          <w:b/>
          <w:sz w:val="20"/>
          <w:szCs w:val="20"/>
        </w:rPr>
        <w:t xml:space="preserve"> )</w:t>
      </w:r>
    </w:p>
    <w:p w:rsidR="00927CCA" w:rsidRPr="00DC5CE3" w:rsidRDefault="00927CCA" w:rsidP="00927CCA">
      <w:pPr>
        <w:jc w:val="center"/>
        <w:rPr>
          <w:rFonts w:ascii="Arial" w:hAnsi="Arial" w:cs="Arial"/>
          <w:b/>
          <w:sz w:val="20"/>
          <w:szCs w:val="20"/>
        </w:rPr>
      </w:pPr>
      <w:r w:rsidRPr="00DC5CE3">
        <w:rPr>
          <w:rFonts w:ascii="Arial" w:hAnsi="Arial" w:cs="Arial"/>
          <w:b/>
          <w:sz w:val="20"/>
          <w:szCs w:val="20"/>
        </w:rPr>
        <w:t xml:space="preserve">Lic. Mauricio Vila </w:t>
      </w:r>
      <w:proofErr w:type="spellStart"/>
      <w:r w:rsidRPr="00DC5CE3">
        <w:rPr>
          <w:rFonts w:ascii="Arial" w:hAnsi="Arial" w:cs="Arial"/>
          <w:b/>
          <w:sz w:val="20"/>
          <w:szCs w:val="20"/>
        </w:rPr>
        <w:t>Dosal</w:t>
      </w:r>
      <w:proofErr w:type="spellEnd"/>
    </w:p>
    <w:p w:rsidR="00927CCA" w:rsidRPr="00DC5CE3" w:rsidRDefault="00927CCA" w:rsidP="00927CCA">
      <w:pPr>
        <w:jc w:val="center"/>
        <w:rPr>
          <w:rFonts w:ascii="Arial" w:hAnsi="Arial" w:cs="Arial"/>
          <w:b/>
          <w:sz w:val="20"/>
          <w:szCs w:val="20"/>
        </w:rPr>
      </w:pPr>
      <w:r w:rsidRPr="00DC5CE3">
        <w:rPr>
          <w:rFonts w:ascii="Arial" w:hAnsi="Arial" w:cs="Arial"/>
          <w:b/>
          <w:sz w:val="20"/>
          <w:szCs w:val="20"/>
        </w:rPr>
        <w:t>Gobernador del Estado de Yucatán</w:t>
      </w:r>
    </w:p>
    <w:p w:rsidR="00927CCA" w:rsidRPr="00DC5CE3" w:rsidRDefault="00927CCA" w:rsidP="00927CCA">
      <w:pPr>
        <w:jc w:val="both"/>
        <w:rPr>
          <w:rFonts w:ascii="Arial" w:hAnsi="Arial" w:cs="Arial"/>
          <w:b/>
          <w:sz w:val="20"/>
          <w:szCs w:val="20"/>
        </w:rPr>
      </w:pPr>
      <w:proofErr w:type="gramStart"/>
      <w:r w:rsidRPr="00DC5CE3">
        <w:rPr>
          <w:rFonts w:ascii="Arial" w:hAnsi="Arial" w:cs="Arial"/>
          <w:b/>
          <w:sz w:val="20"/>
          <w:szCs w:val="20"/>
        </w:rPr>
        <w:t>( RÚBRICA</w:t>
      </w:r>
      <w:proofErr w:type="gramEnd"/>
      <w:r w:rsidRPr="00DC5CE3">
        <w:rPr>
          <w:rFonts w:ascii="Arial" w:hAnsi="Arial" w:cs="Arial"/>
          <w:b/>
          <w:sz w:val="20"/>
          <w:szCs w:val="20"/>
        </w:rPr>
        <w:t xml:space="preserve"> ) </w:t>
      </w:r>
    </w:p>
    <w:p w:rsidR="00927CCA" w:rsidRPr="00DC5CE3" w:rsidRDefault="00927CCA" w:rsidP="00927CCA">
      <w:pPr>
        <w:jc w:val="both"/>
        <w:rPr>
          <w:rFonts w:ascii="Arial" w:hAnsi="Arial" w:cs="Arial"/>
          <w:b/>
          <w:sz w:val="20"/>
          <w:szCs w:val="20"/>
        </w:rPr>
      </w:pPr>
      <w:proofErr w:type="spellStart"/>
      <w:r w:rsidRPr="00DC5CE3">
        <w:rPr>
          <w:rFonts w:ascii="Arial" w:hAnsi="Arial" w:cs="Arial"/>
          <w:b/>
          <w:sz w:val="20"/>
          <w:szCs w:val="20"/>
        </w:rPr>
        <w:t>Abog</w:t>
      </w:r>
      <w:proofErr w:type="spellEnd"/>
      <w:r w:rsidRPr="00DC5CE3">
        <w:rPr>
          <w:rFonts w:ascii="Arial" w:hAnsi="Arial" w:cs="Arial"/>
          <w:b/>
          <w:sz w:val="20"/>
          <w:szCs w:val="20"/>
        </w:rPr>
        <w:t xml:space="preserve">. María Dolores Fritz Sierra </w:t>
      </w:r>
    </w:p>
    <w:p w:rsidR="00A34A5F" w:rsidRPr="00DC5CE3" w:rsidRDefault="00927CCA" w:rsidP="00530FB1">
      <w:pPr>
        <w:rPr>
          <w:b/>
        </w:rPr>
      </w:pPr>
      <w:r w:rsidRPr="00DC5CE3">
        <w:rPr>
          <w:rFonts w:ascii="Arial" w:hAnsi="Arial" w:cs="Arial"/>
          <w:b/>
          <w:sz w:val="20"/>
          <w:szCs w:val="20"/>
        </w:rPr>
        <w:t>Secretaria general de</w:t>
      </w:r>
      <w:r w:rsidRPr="00DC5CE3">
        <w:rPr>
          <w:b/>
        </w:rPr>
        <w:t xml:space="preserve"> Gobierno </w:t>
      </w:r>
    </w:p>
    <w:p w:rsidR="00A34A5F" w:rsidRPr="00DC5CE3" w:rsidRDefault="00A34A5F" w:rsidP="00A34A5F">
      <w:pPr>
        <w:spacing w:line="276" w:lineRule="auto"/>
        <w:jc w:val="center"/>
        <w:rPr>
          <w:rFonts w:ascii="Arial" w:hAnsi="Arial" w:cs="Arial"/>
          <w:b/>
          <w:sz w:val="20"/>
          <w:szCs w:val="20"/>
        </w:rPr>
      </w:pPr>
      <w:r w:rsidRPr="00DC5CE3">
        <w:rPr>
          <w:b/>
        </w:rPr>
        <w:br w:type="column"/>
      </w:r>
      <w:r w:rsidRPr="00DC5CE3">
        <w:rPr>
          <w:rFonts w:ascii="Arial" w:hAnsi="Arial" w:cs="Arial"/>
          <w:b/>
          <w:sz w:val="20"/>
          <w:szCs w:val="20"/>
        </w:rPr>
        <w:t>DECRETO 320/2020</w:t>
      </w:r>
    </w:p>
    <w:p w:rsidR="00A34A5F" w:rsidRPr="00DC5CE3" w:rsidRDefault="00A34A5F" w:rsidP="00A34A5F">
      <w:pPr>
        <w:jc w:val="center"/>
        <w:rPr>
          <w:rFonts w:ascii="Arial" w:eastAsia="MS Mincho" w:hAnsi="Arial" w:cs="Arial"/>
          <w:b/>
          <w:sz w:val="20"/>
          <w:szCs w:val="20"/>
          <w:lang w:val="es-MX"/>
        </w:rPr>
      </w:pPr>
      <w:r w:rsidRPr="00DC5CE3">
        <w:rPr>
          <w:rFonts w:ascii="Arial" w:eastAsia="MS Mincho" w:hAnsi="Arial" w:cs="Arial"/>
          <w:b/>
          <w:sz w:val="20"/>
          <w:szCs w:val="20"/>
          <w:lang w:val="es-MX"/>
        </w:rPr>
        <w:t xml:space="preserve">Publicado en el Diario Oficial del Gobierno </w:t>
      </w:r>
    </w:p>
    <w:p w:rsidR="00A34A5F" w:rsidRPr="00DC5CE3" w:rsidRDefault="00A34A5F" w:rsidP="00A34A5F">
      <w:pPr>
        <w:jc w:val="center"/>
        <w:rPr>
          <w:rFonts w:ascii="Arial" w:eastAsia="MS Mincho" w:hAnsi="Arial" w:cs="Arial"/>
          <w:b/>
          <w:sz w:val="20"/>
          <w:szCs w:val="20"/>
          <w:lang w:val="es-MX"/>
        </w:rPr>
      </w:pPr>
      <w:proofErr w:type="gramStart"/>
      <w:r w:rsidRPr="00DC5CE3">
        <w:rPr>
          <w:rFonts w:ascii="Arial" w:eastAsia="MS Mincho" w:hAnsi="Arial" w:cs="Arial"/>
          <w:b/>
          <w:sz w:val="20"/>
          <w:szCs w:val="20"/>
          <w:lang w:val="es-MX"/>
        </w:rPr>
        <w:t>el</w:t>
      </w:r>
      <w:proofErr w:type="gramEnd"/>
      <w:r w:rsidRPr="00DC5CE3">
        <w:rPr>
          <w:rFonts w:ascii="Arial" w:eastAsia="MS Mincho" w:hAnsi="Arial" w:cs="Arial"/>
          <w:b/>
          <w:sz w:val="20"/>
          <w:szCs w:val="20"/>
          <w:lang w:val="es-MX"/>
        </w:rPr>
        <w:t xml:space="preserve"> 23 de Diciembre de 2020</w:t>
      </w:r>
    </w:p>
    <w:p w:rsidR="00A34A5F" w:rsidRPr="00DC5CE3" w:rsidRDefault="00A34A5F" w:rsidP="00A34A5F">
      <w:pPr>
        <w:spacing w:line="276" w:lineRule="auto"/>
        <w:jc w:val="center"/>
        <w:rPr>
          <w:b/>
        </w:rPr>
      </w:pPr>
    </w:p>
    <w:p w:rsidR="00A34A5F" w:rsidRPr="00DC5CE3" w:rsidRDefault="00A34A5F" w:rsidP="00A34A5F">
      <w:pPr>
        <w:spacing w:line="276" w:lineRule="auto"/>
        <w:jc w:val="center"/>
        <w:rPr>
          <w:rFonts w:ascii="Arial" w:hAnsi="Arial" w:cs="Arial"/>
          <w:b/>
          <w:bCs/>
          <w:color w:val="000000"/>
          <w:sz w:val="20"/>
          <w:szCs w:val="20"/>
        </w:rPr>
      </w:pPr>
      <w:r w:rsidRPr="00DC5CE3">
        <w:rPr>
          <w:rFonts w:ascii="Arial" w:hAnsi="Arial" w:cs="Arial"/>
          <w:b/>
          <w:bCs/>
          <w:color w:val="000000"/>
          <w:sz w:val="20"/>
          <w:szCs w:val="20"/>
        </w:rPr>
        <w:t>POR EL QUE SE REFORMA LA LEY DE HACIENDA DEL MUNICIPIO DE MÉRIDA, YUCATÁN</w:t>
      </w:r>
    </w:p>
    <w:p w:rsidR="00A34A5F" w:rsidRPr="00DC5CE3" w:rsidRDefault="00A34A5F" w:rsidP="00A34A5F">
      <w:pPr>
        <w:spacing w:line="276" w:lineRule="auto"/>
        <w:jc w:val="center"/>
        <w:rPr>
          <w:rFonts w:ascii="Arial" w:hAnsi="Arial" w:cs="Arial"/>
          <w:b/>
          <w:bCs/>
          <w:sz w:val="20"/>
          <w:szCs w:val="20"/>
        </w:rPr>
      </w:pPr>
    </w:p>
    <w:p w:rsidR="00A34A5F" w:rsidRPr="00DC5CE3" w:rsidRDefault="00A34A5F" w:rsidP="00A34A5F">
      <w:pPr>
        <w:spacing w:line="276" w:lineRule="auto"/>
        <w:jc w:val="both"/>
        <w:rPr>
          <w:rFonts w:ascii="Arial" w:hAnsi="Arial" w:cs="Arial"/>
          <w:color w:val="000000"/>
          <w:sz w:val="20"/>
          <w:szCs w:val="20"/>
        </w:rPr>
      </w:pPr>
      <w:r w:rsidRPr="00DC5CE3">
        <w:rPr>
          <w:rFonts w:ascii="Arial" w:hAnsi="Arial" w:cs="Arial"/>
          <w:b/>
          <w:sz w:val="20"/>
          <w:szCs w:val="20"/>
        </w:rPr>
        <w:t>Artículo Único.-</w:t>
      </w:r>
      <w:r w:rsidRPr="00DC5CE3">
        <w:rPr>
          <w:rFonts w:ascii="Arial" w:hAnsi="Arial" w:cs="Arial"/>
          <w:b/>
          <w:bCs/>
          <w:color w:val="000000"/>
          <w:sz w:val="20"/>
          <w:szCs w:val="20"/>
        </w:rPr>
        <w:t xml:space="preserve"> </w:t>
      </w:r>
      <w:r w:rsidRPr="00DC5CE3">
        <w:rPr>
          <w:rFonts w:ascii="Arial" w:hAnsi="Arial" w:cs="Arial"/>
          <w:color w:val="000000"/>
          <w:sz w:val="20"/>
          <w:szCs w:val="20"/>
        </w:rPr>
        <w:t>Se reforman las tablas de las Secciones 6, 18, 31, 33, 34, 35, 36, 37, 43, 44 y 45 de la fracción I del artículo 46; se reforma la fracción VI, del artículo 57; se reforma el numeral 7 de la fracción IV, se reforman de la fracción VIII, los numerales 1, 2, 3 y 4 y se les adicionan sus respectivos incisos a), b),c) y d), al inciso b) de cada zona se le adicionan los puntos 1) y 2), todas del artículo 76; se adiciona el inciso l) a la fracción III, se reforman los incisos a) y b) de la fracción VII, se reforma el primer párrafo, se adiciona el inciso f), se reforman los párrafos penúltimo y último actuales y se adiciona un último párrafo, todo lo anterior de la fracción VIII, todos del artículo 89; se reforma el artículo 92; se reforman las fracciones IV y V, del artículo 123; todos de la Ley de Hacienda del Municipio de Mérida, Yucatán, para quedar en los términos siguientes:</w:t>
      </w:r>
    </w:p>
    <w:p w:rsidR="00A34A5F" w:rsidRPr="00DC5CE3" w:rsidRDefault="00A34A5F" w:rsidP="009F31FC">
      <w:pPr>
        <w:rPr>
          <w:rFonts w:ascii="Century Gothic" w:hAnsi="Century Gothic"/>
          <w:sz w:val="20"/>
          <w:szCs w:val="20"/>
        </w:rPr>
      </w:pPr>
    </w:p>
    <w:p w:rsidR="00A34A5F" w:rsidRPr="00DC5CE3" w:rsidRDefault="00A34A5F" w:rsidP="00A34A5F">
      <w:pPr>
        <w:spacing w:line="276" w:lineRule="auto"/>
        <w:jc w:val="center"/>
        <w:rPr>
          <w:rFonts w:ascii="Arial" w:hAnsi="Arial" w:cs="Arial"/>
          <w:b/>
          <w:sz w:val="20"/>
          <w:szCs w:val="20"/>
          <w:lang w:val="en-US"/>
        </w:rPr>
      </w:pPr>
      <w:r w:rsidRPr="00DC5CE3">
        <w:rPr>
          <w:rFonts w:ascii="Arial" w:hAnsi="Arial" w:cs="Arial"/>
          <w:b/>
          <w:sz w:val="20"/>
          <w:szCs w:val="20"/>
          <w:lang w:val="en-US"/>
        </w:rPr>
        <w:t>T R A N S I T O R I O S</w:t>
      </w:r>
    </w:p>
    <w:p w:rsidR="00A34A5F" w:rsidRPr="00DC5CE3" w:rsidRDefault="00A34A5F" w:rsidP="003B52DC">
      <w:pPr>
        <w:jc w:val="center"/>
        <w:rPr>
          <w:rFonts w:ascii="Arial" w:hAnsi="Arial" w:cs="Arial"/>
          <w:b/>
          <w:sz w:val="20"/>
          <w:szCs w:val="20"/>
          <w:lang w:val="en-US"/>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b/>
          <w:sz w:val="20"/>
          <w:szCs w:val="20"/>
        </w:rPr>
        <w:t>ARTÍCULO PRIMERO.-</w:t>
      </w:r>
      <w:r w:rsidRPr="00DC5CE3">
        <w:rPr>
          <w:rFonts w:ascii="Arial" w:hAnsi="Arial" w:cs="Arial"/>
          <w:sz w:val="20"/>
          <w:szCs w:val="20"/>
        </w:rPr>
        <w:t xml:space="preserve"> Este Decreto entrará en vigor el uno de enero del año dos mil veintiuno, previa su publicación en el Diario Oficial del Gobierno del Estado de Yucatán.</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b/>
          <w:sz w:val="20"/>
          <w:szCs w:val="20"/>
        </w:rPr>
        <w:t>ARTÍCULO SEGUNDO.-</w:t>
      </w:r>
      <w:r w:rsidRPr="00DC5CE3">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b/>
          <w:sz w:val="20"/>
          <w:szCs w:val="20"/>
        </w:rPr>
        <w:t>ARTÍCULO TERCERO.-</w:t>
      </w:r>
      <w:r w:rsidRPr="00DC5CE3">
        <w:rPr>
          <w:rFonts w:ascii="Arial" w:hAnsi="Arial" w:cs="Arial"/>
          <w:sz w:val="20"/>
          <w:szCs w:val="20"/>
        </w:rPr>
        <w:t xml:space="preserve"> En caso de que durante el ejercicio fiscal 2021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hAnsi="Arial" w:cs="Arial"/>
          <w:sz w:val="20"/>
          <w:szCs w:val="20"/>
        </w:rPr>
        <w:t>decrementadas</w:t>
      </w:r>
      <w:proofErr w:type="spellEnd"/>
      <w:r w:rsidRPr="00DC5CE3">
        <w:rPr>
          <w:rFonts w:ascii="Arial" w:hAnsi="Arial" w:cs="Arial"/>
          <w:sz w:val="20"/>
          <w:szCs w:val="20"/>
        </w:rPr>
        <w:t>, en la misma proporción que las tarifas autorizadas lo sean para dichos concesionarios.</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b/>
          <w:sz w:val="20"/>
          <w:szCs w:val="20"/>
        </w:rPr>
        <w:t>ARTÍCULO CUARTO.-</w:t>
      </w:r>
      <w:r w:rsidRPr="00DC5CE3">
        <w:rPr>
          <w:rFonts w:ascii="Arial" w:hAnsi="Arial" w:cs="Arial"/>
          <w:sz w:val="20"/>
          <w:szCs w:val="20"/>
        </w:rPr>
        <w:t xml:space="preserve"> Para el ejercicio fiscal 2021, en vez de aplicar lo dispuesto en el segundo párrafo del artículo 48, las bonificaciones se otorgarán de conformidad con lo establecido en el Programa de Apoyo que al efecto expida el Cabildo del H. Ayuntamiento de Mérida.</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b/>
          <w:sz w:val="20"/>
          <w:szCs w:val="20"/>
        </w:rPr>
        <w:t>ARTÍCULO QUINTO.-</w:t>
      </w:r>
      <w:r w:rsidRPr="00DC5CE3">
        <w:rPr>
          <w:rFonts w:ascii="Arial" w:hAnsi="Arial" w:cs="Arial"/>
          <w:sz w:val="20"/>
          <w:szCs w:val="20"/>
        </w:rPr>
        <w:t xml:space="preserve"> Se otorga un estímulo fiscal en materia de impuesto predial, consistente en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2021, siempre y cuando los trabajos fueren iniciados y concluidos durante el año 2021, de conformidad con lo siguiente:</w:t>
      </w:r>
    </w:p>
    <w:p w:rsidR="00A34A5F" w:rsidRPr="00DC5CE3" w:rsidRDefault="00A34A5F" w:rsidP="003B52DC">
      <w:pPr>
        <w:jc w:val="both"/>
        <w:rPr>
          <w:rFonts w:ascii="Arial" w:hAnsi="Arial" w:cs="Arial"/>
          <w:sz w:val="20"/>
          <w:szCs w:val="20"/>
        </w:rPr>
      </w:pPr>
    </w:p>
    <w:p w:rsidR="00A34A5F" w:rsidRDefault="00A34A5F" w:rsidP="00A34A5F">
      <w:pPr>
        <w:spacing w:line="276" w:lineRule="auto"/>
        <w:jc w:val="both"/>
        <w:rPr>
          <w:rFonts w:ascii="Arial" w:hAnsi="Arial" w:cs="Arial"/>
          <w:sz w:val="20"/>
          <w:szCs w:val="20"/>
        </w:rPr>
      </w:pPr>
      <w:r w:rsidRPr="00DC5CE3">
        <w:rPr>
          <w:rFonts w:ascii="Arial" w:hAnsi="Arial" w:cs="Arial"/>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3B52DC" w:rsidRPr="00DC5CE3"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 xml:space="preserve">Para efectos de este artículo se entenderá por </w:t>
      </w:r>
      <w:proofErr w:type="spellStart"/>
      <w:r w:rsidRPr="00DC5CE3">
        <w:rPr>
          <w:rFonts w:ascii="Arial" w:hAnsi="Arial" w:cs="Arial"/>
          <w:sz w:val="20"/>
          <w:szCs w:val="20"/>
        </w:rPr>
        <w:t>acreditamiento</w:t>
      </w:r>
      <w:proofErr w:type="spellEnd"/>
      <w:r w:rsidRPr="00DC5CE3">
        <w:rPr>
          <w:rFonts w:ascii="Arial" w:hAnsi="Arial" w:cs="Arial"/>
          <w:sz w:val="20"/>
          <w:szCs w:val="20"/>
        </w:rPr>
        <w:t>, el restar del impuesto predial que corresponda hasta el mes de diciembre de 2021, el importe de la inversión que se determine en la constancia de aplicación del estímulo.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Asimismo, para efectos de este artículo, los tipos de trabajos que se podrán realizar serán los siguientes:</w:t>
      </w:r>
    </w:p>
    <w:p w:rsidR="00A34A5F" w:rsidRPr="00DC5CE3" w:rsidRDefault="00A34A5F" w:rsidP="003B52DC">
      <w:pPr>
        <w:jc w:val="both"/>
        <w:rPr>
          <w:rFonts w:ascii="Arial" w:hAnsi="Arial" w:cs="Arial"/>
          <w:sz w:val="20"/>
          <w:szCs w:val="20"/>
        </w:rPr>
      </w:pPr>
    </w:p>
    <w:p w:rsidR="00A34A5F" w:rsidRDefault="00A34A5F" w:rsidP="00A34A5F">
      <w:pPr>
        <w:spacing w:line="276" w:lineRule="auto"/>
        <w:jc w:val="both"/>
        <w:rPr>
          <w:rFonts w:ascii="Arial" w:hAnsi="Arial" w:cs="Arial"/>
          <w:sz w:val="20"/>
          <w:szCs w:val="20"/>
        </w:rPr>
      </w:pPr>
      <w:r w:rsidRPr="00DC5CE3">
        <w:rPr>
          <w:rFonts w:ascii="Arial" w:hAnsi="Arial" w:cs="Arial"/>
          <w:sz w:val="20"/>
          <w:szCs w:val="20"/>
        </w:rPr>
        <w:t>I.- Rescate: Aquellos trabajos que se realizan para la recuperación de elementos que hubieren sido mutilados o alterados;</w:t>
      </w:r>
    </w:p>
    <w:p w:rsidR="003B52DC" w:rsidRPr="00DC5CE3"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II.- Consolidación: Aquellos trabajos que se realizan para devolver la estabilidad a partir de lo existente;</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 xml:space="preserve">III.- Restauración: Aquellos trabajos que se realizan para reincorporar algún elemento original, o con características similares a la original; </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IV.- Integración al contexto: Aquellos trabajos que permiten incorporar al predio en cuestión con las características de su entorno; y</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V.- Rehabilitación integral: Conjunto de trabajos, en interior y exterior, respetuosos de las características originales de inmueble que conlleve a su habitabilidad, y en consecuencia al uso inmediato.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Dicha solicitud deberá contener cuando menos la información que indique el importe de la inversión, fecha de inicio y conclusión, así como el tipo de trabajo que se realizará.</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Para la aplicación de dicho estímulo la Dirección de Finanzas y Tesorería Municipal dictará un acuerdo de conformidad con lo siguiente:</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1. Determinará el importe del impuesto que se cause hasta por el mes de diciembre de 2021.</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 xml:space="preserve">2. Procederá a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 conformidad con lo establecido en este artículo.</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 xml:space="preserve">3.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menor que el importe de la inversión señalada en la constancia de aplicación del estímulo, se considerará pagado en su totalidad el impuesto correspondiente al período determinado en el punto 1.</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 xml:space="preserve">4.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mayor que el importe de la inversión determinada en la constancia de aplicación del estímulo, la diferencia deberá ser pagada al momento de aplicar el estímulo.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 xml:space="preserve">En caso de que el impuesto predial se cause sobre la base de la contraprestación, el contribuyente deberá determinar el impuesto que se cause hasta el mes de diciembre de 2021, y realizar, en una sola declaración,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que señala este artículo. En este caso, le será aplicable lo dispuesto en los puntos 3 y 4 del párrafo anterior.</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En caso de que en los períodos comprendidos hasta el mes de diciembre de 2021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 xml:space="preserve">La suma de los </w:t>
      </w:r>
      <w:proofErr w:type="spellStart"/>
      <w:r w:rsidRPr="00DC5CE3">
        <w:rPr>
          <w:rFonts w:ascii="Arial" w:hAnsi="Arial" w:cs="Arial"/>
          <w:sz w:val="20"/>
          <w:szCs w:val="20"/>
        </w:rPr>
        <w:t>acreditamientos</w:t>
      </w:r>
      <w:proofErr w:type="spellEnd"/>
      <w:r w:rsidRPr="00DC5CE3">
        <w:rPr>
          <w:rFonts w:ascii="Arial" w:hAnsi="Arial" w:cs="Arial"/>
          <w:sz w:val="20"/>
          <w:szCs w:val="20"/>
        </w:rPr>
        <w:t xml:space="preserve"> aplicados no podrá ser mayor al importe de la inversión que se determinó en la constancia de aplicación del estímulo.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 xml:space="preserve">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importe de la inversión deberá realizarse contra el principal así como por los accesorios del mismo.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b/>
          <w:sz w:val="20"/>
          <w:szCs w:val="20"/>
        </w:rPr>
        <w:t>ARTÍCULO SEXTO.-</w:t>
      </w:r>
      <w:r w:rsidRPr="00DC5CE3">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2021, siempre y cuando el pago de dicho impuesto se realice durante dicho ejercicio.</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Para poder acceder al estímulo el contribuyente deberá acreditar que el inmueble es su casa habitación y exhibir la siguiente documentación:</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2.- Se encuentre pagado en su totalidad el impuesto predial, causado hasta por el mes de diciembre de 2020.</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1. La credencial de elector, expedida por el Instituto Nacional Electoral (INE).</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2. Los comprobantes de los pagos efectuados por la prestación de energía eléctrica o de telefonía fija.</w:t>
      </w: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La documentación a que se refieren las fracciones anteriores, deberá estar a nombre del propietario del inmueble objeto del estímulo.</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3B52DC" w:rsidRDefault="003B52DC"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b/>
          <w:sz w:val="20"/>
          <w:szCs w:val="20"/>
        </w:rPr>
        <w:t>ARTÍCULO SÉPTIMO.-</w:t>
      </w:r>
      <w:r w:rsidRPr="00DC5CE3">
        <w:rPr>
          <w:rFonts w:ascii="Arial" w:hAnsi="Arial" w:cs="Arial"/>
          <w:sz w:val="20"/>
          <w:szCs w:val="20"/>
        </w:rPr>
        <w:t xml:space="preserve"> Si durante el ejercicio fiscal 2021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b/>
          <w:sz w:val="20"/>
          <w:szCs w:val="20"/>
        </w:rPr>
        <w:t>ARTÍCULO OCTAVO.-</w:t>
      </w:r>
      <w:r w:rsidRPr="00DC5CE3">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A34A5F" w:rsidRPr="00DC5CE3" w:rsidRDefault="00A34A5F" w:rsidP="003B52DC">
      <w:pPr>
        <w:jc w:val="both"/>
        <w:rPr>
          <w:rFonts w:ascii="Arial" w:hAnsi="Arial" w:cs="Arial"/>
          <w:sz w:val="20"/>
          <w:szCs w:val="20"/>
        </w:rPr>
      </w:pPr>
    </w:p>
    <w:p w:rsidR="00A34A5F" w:rsidRPr="00DC5CE3" w:rsidRDefault="00A34A5F" w:rsidP="00A34A5F">
      <w:pPr>
        <w:spacing w:line="276" w:lineRule="auto"/>
        <w:jc w:val="both"/>
        <w:rPr>
          <w:rFonts w:ascii="Arial" w:hAnsi="Arial" w:cs="Arial"/>
          <w:bCs/>
          <w:sz w:val="20"/>
          <w:szCs w:val="20"/>
        </w:rPr>
      </w:pPr>
      <w:bookmarkStart w:id="6" w:name="_Hlk56963132"/>
      <w:bookmarkStart w:id="7" w:name="_Hlk56961805"/>
      <w:r w:rsidRPr="00DC5CE3">
        <w:rPr>
          <w:rFonts w:ascii="Arial" w:hAnsi="Arial" w:cs="Arial"/>
          <w:b/>
          <w:sz w:val="20"/>
          <w:szCs w:val="20"/>
        </w:rPr>
        <w:t xml:space="preserve">ARTÍCULO NOVENO.- </w:t>
      </w:r>
      <w:r w:rsidRPr="00DC5CE3">
        <w:rPr>
          <w:rFonts w:ascii="Arial" w:hAnsi="Arial" w:cs="Arial"/>
          <w:bCs/>
          <w:sz w:val="20"/>
          <w:szCs w:val="20"/>
        </w:rPr>
        <w:t>En el ejercicio fiscal 2021 el importe anual a pagar por los contribuyentes del impuesto predial base valor catastral, no podrá exceder de la cantidad a cargo que les haya correspondido durante el ejercicio fiscal 2020, efectuando este comparativo solamente sobre el impuesto principal, sin tomar en consideración, bonificaciones, exenciones, reducciones, estímulos o accesorios legales.</w:t>
      </w:r>
    </w:p>
    <w:p w:rsidR="00A34A5F" w:rsidRPr="00DC5CE3" w:rsidRDefault="00A34A5F" w:rsidP="009F31FC">
      <w:pPr>
        <w:jc w:val="both"/>
        <w:rPr>
          <w:rFonts w:ascii="Arial" w:hAnsi="Arial" w:cs="Arial"/>
          <w:bCs/>
          <w:sz w:val="20"/>
          <w:szCs w:val="20"/>
        </w:rPr>
      </w:pPr>
    </w:p>
    <w:bookmarkEnd w:id="6"/>
    <w:p w:rsidR="00A34A5F" w:rsidRPr="00DC5CE3" w:rsidRDefault="00A34A5F" w:rsidP="00A34A5F">
      <w:pPr>
        <w:spacing w:line="276" w:lineRule="auto"/>
        <w:jc w:val="both"/>
        <w:rPr>
          <w:rFonts w:ascii="Arial" w:hAnsi="Arial" w:cs="Arial"/>
          <w:sz w:val="20"/>
          <w:szCs w:val="20"/>
        </w:rPr>
      </w:pPr>
      <w:r w:rsidRPr="00DC5CE3">
        <w:rPr>
          <w:rFonts w:ascii="Arial" w:hAnsi="Arial" w:cs="Arial"/>
          <w:sz w:val="20"/>
          <w:szCs w:val="20"/>
        </w:rPr>
        <w:t>A partir del ejercicio fiscal 2022 el importe anual a pagar por los contribuyentes del impuesto predial base valor catastral, no podrá exceder de un 4% del que les haya correspondido durante el ejercicio fiscal inmediato anterior para los predios cuyo valor catastral sea menor o igual a $500,000.00 y para los predios cuyo valor catastral sea superior a $500,000.00 el impuesto predial base valor catastral no podrá exceder de un 10% del que les haya correspondido durante el ejercicio fiscal inmediato anterior. Este comparativo se efectuará solamente sobre el impuesto principal, sin tomar en consideración, bonificaciones, exenciones, reducciones, estímulos o accesorios legales.</w:t>
      </w:r>
    </w:p>
    <w:p w:rsidR="00A34A5F" w:rsidRPr="00DC5CE3" w:rsidRDefault="00A34A5F" w:rsidP="00A34A5F">
      <w:pPr>
        <w:spacing w:line="276" w:lineRule="auto"/>
        <w:jc w:val="both"/>
        <w:rPr>
          <w:rFonts w:ascii="Arial" w:hAnsi="Arial" w:cs="Arial"/>
          <w:bCs/>
          <w:sz w:val="20"/>
          <w:szCs w:val="20"/>
        </w:rPr>
      </w:pPr>
      <w:r w:rsidRPr="00DC5CE3">
        <w:rPr>
          <w:rFonts w:ascii="Arial" w:hAnsi="Arial" w:cs="Arial"/>
          <w:bCs/>
          <w:sz w:val="20"/>
          <w:szCs w:val="20"/>
        </w:rPr>
        <w:t>Se exceptúan de lo dispuesto en los dos párrafos que anteceden:</w:t>
      </w:r>
    </w:p>
    <w:p w:rsidR="00A34A5F" w:rsidRPr="00DC5CE3" w:rsidRDefault="00A34A5F" w:rsidP="00A34A5F">
      <w:pPr>
        <w:spacing w:line="480" w:lineRule="auto"/>
        <w:rPr>
          <w:rFonts w:ascii="Century Gothic" w:hAnsi="Century Gothic"/>
          <w:bCs/>
          <w:sz w:val="20"/>
          <w:szCs w:val="20"/>
        </w:rPr>
      </w:pPr>
    </w:p>
    <w:p w:rsidR="00A34A5F" w:rsidRPr="00DC5CE3" w:rsidRDefault="00A34A5F" w:rsidP="00F3528C">
      <w:pPr>
        <w:numPr>
          <w:ilvl w:val="0"/>
          <w:numId w:val="14"/>
        </w:numPr>
        <w:spacing w:after="200" w:line="276" w:lineRule="auto"/>
        <w:jc w:val="both"/>
        <w:rPr>
          <w:rFonts w:ascii="Arial" w:hAnsi="Arial" w:cs="Arial"/>
          <w:sz w:val="20"/>
          <w:szCs w:val="20"/>
        </w:rPr>
      </w:pPr>
      <w:r w:rsidRPr="00DC5CE3">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 en cuyo caso aplicará el cálculo establecido en el artículo 47 de esta Ley.</w:t>
      </w:r>
    </w:p>
    <w:p w:rsidR="00A34A5F" w:rsidRPr="00DC5CE3" w:rsidRDefault="00A34A5F" w:rsidP="00F3528C">
      <w:pPr>
        <w:numPr>
          <w:ilvl w:val="0"/>
          <w:numId w:val="14"/>
        </w:numPr>
        <w:spacing w:after="200" w:line="276" w:lineRule="auto"/>
        <w:jc w:val="both"/>
        <w:rPr>
          <w:rFonts w:ascii="Arial" w:hAnsi="Arial" w:cs="Arial"/>
          <w:sz w:val="20"/>
          <w:szCs w:val="20"/>
        </w:rPr>
      </w:pPr>
      <w:r w:rsidRPr="00DC5CE3">
        <w:rPr>
          <w:rFonts w:ascii="Arial" w:hAnsi="Arial" w:cs="Arial"/>
          <w:sz w:val="20"/>
          <w:szCs w:val="20"/>
        </w:rPr>
        <w:t>Los predios que fueron objeto de traslación de dominio a partir del ejercicio inmediato anterior, en cuyo caso aplicará el cálculo establecido en el artículo 47 de esta Ley.</w:t>
      </w:r>
    </w:p>
    <w:bookmarkEnd w:id="7"/>
    <w:p w:rsidR="00A34A5F" w:rsidRPr="00DC5CE3" w:rsidRDefault="00A34A5F" w:rsidP="009F31FC">
      <w:pPr>
        <w:jc w:val="both"/>
        <w:rPr>
          <w:rFonts w:ascii="Arial" w:hAnsi="Arial" w:cs="Arial"/>
          <w:b/>
          <w:sz w:val="20"/>
          <w:szCs w:val="20"/>
        </w:rPr>
      </w:pPr>
    </w:p>
    <w:p w:rsidR="00A34A5F" w:rsidRPr="00DC5CE3" w:rsidRDefault="00A34A5F" w:rsidP="00A34A5F">
      <w:pPr>
        <w:spacing w:line="276" w:lineRule="auto"/>
        <w:jc w:val="both"/>
        <w:rPr>
          <w:rFonts w:ascii="Arial" w:hAnsi="Arial" w:cs="Arial"/>
          <w:sz w:val="20"/>
          <w:szCs w:val="20"/>
        </w:rPr>
      </w:pPr>
      <w:r w:rsidRPr="00DC5CE3">
        <w:rPr>
          <w:rFonts w:ascii="Arial" w:hAnsi="Arial" w:cs="Arial"/>
          <w:b/>
          <w:sz w:val="20"/>
          <w:szCs w:val="20"/>
        </w:rPr>
        <w:t xml:space="preserve">ARTÍCULO DÉCIMO.- </w:t>
      </w:r>
      <w:r w:rsidRPr="00DC5CE3">
        <w:rPr>
          <w:rFonts w:ascii="Arial" w:hAnsi="Arial" w:cs="Arial"/>
          <w:sz w:val="20"/>
          <w:szCs w:val="20"/>
        </w:rPr>
        <w:t>Para los derechos por los servicios que presta la Dirección de Desarrollo Urbano durante el ejercicio fiscal 2021,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9F31FC" w:rsidRPr="00DC5CE3" w:rsidRDefault="009F31FC" w:rsidP="00A34A5F">
      <w:pPr>
        <w:spacing w:line="276" w:lineRule="auto"/>
        <w:jc w:val="both"/>
        <w:rPr>
          <w:rFonts w:ascii="Arial" w:hAnsi="Arial" w:cs="Arial"/>
          <w:sz w:val="20"/>
          <w:szCs w:val="20"/>
        </w:rPr>
      </w:pPr>
    </w:p>
    <w:p w:rsidR="009F31FC" w:rsidRPr="00DC5CE3" w:rsidRDefault="009F31FC" w:rsidP="00A34A5F">
      <w:pPr>
        <w:spacing w:line="276" w:lineRule="auto"/>
        <w:jc w:val="both"/>
        <w:rPr>
          <w:rFonts w:ascii="Arial" w:hAnsi="Arial" w:cs="Arial"/>
          <w:b/>
          <w:sz w:val="20"/>
          <w:szCs w:val="20"/>
        </w:rPr>
      </w:pPr>
      <w:r w:rsidRPr="00DC5CE3">
        <w:rPr>
          <w:rFonts w:ascii="Arial" w:hAnsi="Arial" w:cs="Arial"/>
          <w:b/>
          <w:sz w:val="20"/>
          <w:szCs w:val="20"/>
        </w:rPr>
        <w:t xml:space="preserve">DADO EN LA SEDE DEL RECINTO DEL PODER LEGISLATIVO EN LA CIUDAD DE MÉRIDA, YUCATÁN, ESTADOS UNIDOS MEXICANOS A LOS NUEVE DÍAS DEL MES DE DICIEMBRE DEL AÑO DOS MIL VEINTE.- PRESIDENTA DIPUTADA LIZZETE JANICE ECOBEDO SALAZAR.- SECRETARIA DIPUTADA FATIMA DEL ROSARIO PERERA SALAZAR.- SECRETARIA DIPUTADA PAULINA AURORA VIANA GÓMEZ.- RUBRICAS.” </w:t>
      </w:r>
    </w:p>
    <w:p w:rsidR="009F31FC" w:rsidRPr="00DC5CE3" w:rsidRDefault="009F31FC" w:rsidP="00A34A5F">
      <w:pPr>
        <w:spacing w:line="276" w:lineRule="auto"/>
        <w:jc w:val="both"/>
        <w:rPr>
          <w:rFonts w:ascii="Arial" w:hAnsi="Arial" w:cs="Arial"/>
          <w:b/>
          <w:sz w:val="20"/>
          <w:szCs w:val="20"/>
        </w:rPr>
      </w:pPr>
    </w:p>
    <w:p w:rsidR="009F31FC" w:rsidRPr="00DC5CE3" w:rsidRDefault="009F31FC" w:rsidP="00A34A5F">
      <w:pPr>
        <w:spacing w:line="276" w:lineRule="auto"/>
        <w:jc w:val="both"/>
        <w:rPr>
          <w:rFonts w:ascii="Arial" w:hAnsi="Arial" w:cs="Arial"/>
          <w:sz w:val="20"/>
          <w:szCs w:val="20"/>
        </w:rPr>
      </w:pPr>
      <w:r w:rsidRPr="00DC5CE3">
        <w:rPr>
          <w:rFonts w:ascii="Arial" w:hAnsi="Arial" w:cs="Arial"/>
          <w:sz w:val="20"/>
          <w:szCs w:val="20"/>
        </w:rPr>
        <w:t xml:space="preserve">Y, por tanto, mando se imprima, publique y circule para su conocimiento y debido cumplimiento. </w:t>
      </w:r>
    </w:p>
    <w:p w:rsidR="009F31FC" w:rsidRPr="00DC5CE3" w:rsidRDefault="009F31FC" w:rsidP="00A34A5F">
      <w:pPr>
        <w:spacing w:line="276" w:lineRule="auto"/>
        <w:jc w:val="both"/>
        <w:rPr>
          <w:rFonts w:ascii="Arial" w:hAnsi="Arial" w:cs="Arial"/>
          <w:sz w:val="20"/>
          <w:szCs w:val="20"/>
        </w:rPr>
      </w:pPr>
    </w:p>
    <w:p w:rsidR="009F31FC" w:rsidRPr="00DC5CE3" w:rsidRDefault="009F31FC" w:rsidP="00A34A5F">
      <w:pPr>
        <w:spacing w:line="276" w:lineRule="auto"/>
        <w:jc w:val="both"/>
        <w:rPr>
          <w:rFonts w:ascii="Arial" w:hAnsi="Arial" w:cs="Arial"/>
          <w:sz w:val="20"/>
          <w:szCs w:val="20"/>
        </w:rPr>
      </w:pPr>
      <w:r w:rsidRPr="00DC5CE3">
        <w:rPr>
          <w:rFonts w:ascii="Arial" w:hAnsi="Arial" w:cs="Arial"/>
          <w:sz w:val="20"/>
          <w:szCs w:val="20"/>
        </w:rPr>
        <w:t xml:space="preserve">Se expide este decreto en la sede del Poder Ejecutivo, en Mérida, Yucatán, a 22 de diciembre de 2020. </w:t>
      </w:r>
    </w:p>
    <w:p w:rsidR="009F31FC" w:rsidRPr="00DC5CE3" w:rsidRDefault="009F31FC" w:rsidP="009F31FC">
      <w:pPr>
        <w:spacing w:line="276" w:lineRule="auto"/>
        <w:jc w:val="center"/>
        <w:rPr>
          <w:rFonts w:ascii="Arial" w:hAnsi="Arial" w:cs="Arial"/>
          <w:sz w:val="20"/>
          <w:szCs w:val="20"/>
        </w:rPr>
      </w:pPr>
    </w:p>
    <w:p w:rsidR="009F31FC" w:rsidRPr="00DC5CE3" w:rsidRDefault="009F31FC" w:rsidP="009F31FC">
      <w:pPr>
        <w:spacing w:line="276" w:lineRule="auto"/>
        <w:jc w:val="center"/>
        <w:rPr>
          <w:rFonts w:ascii="Arial" w:hAnsi="Arial" w:cs="Arial"/>
          <w:b/>
          <w:sz w:val="20"/>
          <w:szCs w:val="20"/>
        </w:rPr>
      </w:pPr>
      <w:proofErr w:type="gramStart"/>
      <w:r w:rsidRPr="00DC5CE3">
        <w:rPr>
          <w:rFonts w:ascii="Arial" w:hAnsi="Arial" w:cs="Arial"/>
          <w:b/>
          <w:sz w:val="20"/>
          <w:szCs w:val="20"/>
        </w:rPr>
        <w:t>( RÚBRICA</w:t>
      </w:r>
      <w:proofErr w:type="gramEnd"/>
      <w:r w:rsidRPr="00DC5CE3">
        <w:rPr>
          <w:rFonts w:ascii="Arial" w:hAnsi="Arial" w:cs="Arial"/>
          <w:b/>
          <w:sz w:val="20"/>
          <w:szCs w:val="20"/>
        </w:rPr>
        <w:t xml:space="preserve"> )</w:t>
      </w:r>
    </w:p>
    <w:p w:rsidR="009F31FC" w:rsidRPr="00DC5CE3" w:rsidRDefault="009F31FC" w:rsidP="009F31FC">
      <w:pPr>
        <w:spacing w:line="276" w:lineRule="auto"/>
        <w:jc w:val="center"/>
        <w:rPr>
          <w:rFonts w:ascii="Arial" w:hAnsi="Arial" w:cs="Arial"/>
          <w:b/>
          <w:sz w:val="20"/>
          <w:szCs w:val="20"/>
        </w:rPr>
      </w:pPr>
      <w:r w:rsidRPr="00DC5CE3">
        <w:rPr>
          <w:rFonts w:ascii="Arial" w:hAnsi="Arial" w:cs="Arial"/>
          <w:b/>
          <w:sz w:val="20"/>
          <w:szCs w:val="20"/>
        </w:rPr>
        <w:t xml:space="preserve">Lic. Mauricio Vila </w:t>
      </w:r>
      <w:proofErr w:type="spellStart"/>
      <w:r w:rsidRPr="00DC5CE3">
        <w:rPr>
          <w:rFonts w:ascii="Arial" w:hAnsi="Arial" w:cs="Arial"/>
          <w:b/>
          <w:sz w:val="20"/>
          <w:szCs w:val="20"/>
        </w:rPr>
        <w:t>Dosal</w:t>
      </w:r>
      <w:proofErr w:type="spellEnd"/>
    </w:p>
    <w:p w:rsidR="009F31FC" w:rsidRPr="00DC5CE3" w:rsidRDefault="009F31FC" w:rsidP="009F31FC">
      <w:pPr>
        <w:spacing w:line="276" w:lineRule="auto"/>
        <w:jc w:val="center"/>
        <w:rPr>
          <w:rFonts w:ascii="Arial" w:hAnsi="Arial" w:cs="Arial"/>
          <w:b/>
          <w:sz w:val="20"/>
          <w:szCs w:val="20"/>
        </w:rPr>
      </w:pPr>
      <w:r w:rsidRPr="00DC5CE3">
        <w:rPr>
          <w:rFonts w:ascii="Arial" w:hAnsi="Arial" w:cs="Arial"/>
          <w:b/>
          <w:sz w:val="20"/>
          <w:szCs w:val="20"/>
        </w:rPr>
        <w:t>Gobernador del Estado de Yucatán</w:t>
      </w:r>
    </w:p>
    <w:p w:rsidR="009F31FC" w:rsidRPr="00DC5CE3" w:rsidRDefault="009F31FC" w:rsidP="00A34A5F">
      <w:pPr>
        <w:spacing w:line="276" w:lineRule="auto"/>
        <w:jc w:val="both"/>
        <w:rPr>
          <w:rFonts w:ascii="Arial" w:hAnsi="Arial" w:cs="Arial"/>
          <w:b/>
          <w:sz w:val="20"/>
          <w:szCs w:val="20"/>
        </w:rPr>
      </w:pPr>
      <w:proofErr w:type="gramStart"/>
      <w:r w:rsidRPr="00DC5CE3">
        <w:rPr>
          <w:rFonts w:ascii="Arial" w:hAnsi="Arial" w:cs="Arial"/>
          <w:b/>
          <w:sz w:val="20"/>
          <w:szCs w:val="20"/>
        </w:rPr>
        <w:t>( RÚBRICA</w:t>
      </w:r>
      <w:proofErr w:type="gramEnd"/>
      <w:r w:rsidRPr="00DC5CE3">
        <w:rPr>
          <w:rFonts w:ascii="Arial" w:hAnsi="Arial" w:cs="Arial"/>
          <w:b/>
          <w:sz w:val="20"/>
          <w:szCs w:val="20"/>
        </w:rPr>
        <w:t xml:space="preserve"> ) </w:t>
      </w:r>
    </w:p>
    <w:p w:rsidR="009F31FC" w:rsidRPr="00DC5CE3" w:rsidRDefault="009F31FC" w:rsidP="00A34A5F">
      <w:pPr>
        <w:spacing w:line="276" w:lineRule="auto"/>
        <w:jc w:val="both"/>
        <w:rPr>
          <w:rFonts w:ascii="Arial" w:hAnsi="Arial" w:cs="Arial"/>
          <w:b/>
          <w:sz w:val="20"/>
          <w:szCs w:val="20"/>
        </w:rPr>
      </w:pPr>
      <w:proofErr w:type="spellStart"/>
      <w:r w:rsidRPr="00DC5CE3">
        <w:rPr>
          <w:rFonts w:ascii="Arial" w:hAnsi="Arial" w:cs="Arial"/>
          <w:b/>
          <w:sz w:val="20"/>
          <w:szCs w:val="20"/>
        </w:rPr>
        <w:t>Abog</w:t>
      </w:r>
      <w:proofErr w:type="spellEnd"/>
      <w:r w:rsidRPr="00DC5CE3">
        <w:rPr>
          <w:rFonts w:ascii="Arial" w:hAnsi="Arial" w:cs="Arial"/>
          <w:b/>
          <w:sz w:val="20"/>
          <w:szCs w:val="20"/>
        </w:rPr>
        <w:t xml:space="preserve">. María Dolores Fritz Sierra </w:t>
      </w:r>
    </w:p>
    <w:p w:rsidR="009F31FC" w:rsidRPr="00DC5CE3" w:rsidRDefault="009F31FC" w:rsidP="00A34A5F">
      <w:pPr>
        <w:spacing w:line="276" w:lineRule="auto"/>
        <w:jc w:val="both"/>
        <w:rPr>
          <w:rFonts w:ascii="Arial" w:hAnsi="Arial" w:cs="Arial"/>
          <w:b/>
          <w:sz w:val="20"/>
          <w:szCs w:val="20"/>
        </w:rPr>
      </w:pPr>
      <w:r w:rsidRPr="00DC5CE3">
        <w:rPr>
          <w:rFonts w:ascii="Arial" w:hAnsi="Arial" w:cs="Arial"/>
          <w:b/>
          <w:sz w:val="20"/>
          <w:szCs w:val="20"/>
        </w:rPr>
        <w:t>Secretaria general de Gobierno</w:t>
      </w:r>
    </w:p>
    <w:p w:rsidR="006F3953" w:rsidRPr="00DC5CE3" w:rsidRDefault="003B52DC" w:rsidP="00A34A5F">
      <w:pPr>
        <w:spacing w:line="276" w:lineRule="auto"/>
        <w:jc w:val="both"/>
        <w:rPr>
          <w:rFonts w:ascii="Arial" w:hAnsi="Arial" w:cs="Arial"/>
          <w:b/>
          <w:sz w:val="20"/>
          <w:szCs w:val="20"/>
        </w:rPr>
      </w:pPr>
      <w:r>
        <w:rPr>
          <w:rFonts w:ascii="Arial" w:hAnsi="Arial" w:cs="Arial"/>
          <w:b/>
          <w:sz w:val="20"/>
          <w:szCs w:val="20"/>
        </w:rPr>
        <w:br w:type="column"/>
      </w:r>
    </w:p>
    <w:p w:rsidR="006F3953" w:rsidRPr="00DC5CE3" w:rsidRDefault="006F3953" w:rsidP="006F3953">
      <w:pPr>
        <w:spacing w:line="276" w:lineRule="auto"/>
        <w:jc w:val="center"/>
        <w:rPr>
          <w:rFonts w:ascii="Arial" w:hAnsi="Arial" w:cs="Arial"/>
          <w:b/>
          <w:sz w:val="20"/>
          <w:szCs w:val="20"/>
        </w:rPr>
      </w:pPr>
      <w:r w:rsidRPr="00DC5CE3">
        <w:rPr>
          <w:rFonts w:ascii="Arial" w:hAnsi="Arial" w:cs="Arial"/>
          <w:b/>
          <w:sz w:val="20"/>
          <w:szCs w:val="20"/>
        </w:rPr>
        <w:t>DECRETO 439/2021</w:t>
      </w:r>
    </w:p>
    <w:p w:rsidR="006F3953" w:rsidRPr="00DC5CE3" w:rsidRDefault="006F3953" w:rsidP="006F3953">
      <w:pPr>
        <w:jc w:val="center"/>
        <w:rPr>
          <w:rFonts w:ascii="Arial" w:eastAsia="MS Mincho" w:hAnsi="Arial" w:cs="Arial"/>
          <w:b/>
          <w:sz w:val="20"/>
          <w:szCs w:val="20"/>
          <w:lang w:val="es-MX"/>
        </w:rPr>
      </w:pPr>
      <w:r w:rsidRPr="00DC5CE3">
        <w:rPr>
          <w:rFonts w:ascii="Arial" w:eastAsia="MS Mincho" w:hAnsi="Arial" w:cs="Arial"/>
          <w:b/>
          <w:sz w:val="20"/>
          <w:szCs w:val="20"/>
          <w:lang w:val="es-MX"/>
        </w:rPr>
        <w:t xml:space="preserve">Publicado en el Diario Oficial del Gobierno </w:t>
      </w:r>
    </w:p>
    <w:p w:rsidR="006F3953" w:rsidRPr="00DC5CE3" w:rsidRDefault="006F3953" w:rsidP="006F3953">
      <w:pPr>
        <w:jc w:val="center"/>
        <w:rPr>
          <w:rFonts w:ascii="Arial" w:eastAsia="MS Mincho" w:hAnsi="Arial" w:cs="Arial"/>
          <w:b/>
          <w:sz w:val="20"/>
          <w:szCs w:val="20"/>
          <w:lang w:val="es-MX"/>
        </w:rPr>
      </w:pPr>
      <w:r w:rsidRPr="00DC5CE3">
        <w:rPr>
          <w:rFonts w:ascii="Arial" w:eastAsia="MS Mincho" w:hAnsi="Arial" w:cs="Arial"/>
          <w:b/>
          <w:sz w:val="20"/>
          <w:szCs w:val="20"/>
          <w:lang w:val="es-MX"/>
        </w:rPr>
        <w:t>29 de diciembre de 2021</w:t>
      </w:r>
    </w:p>
    <w:p w:rsidR="006F3953" w:rsidRPr="00DC5CE3" w:rsidRDefault="006F3953" w:rsidP="00A34A5F">
      <w:pPr>
        <w:spacing w:line="276" w:lineRule="auto"/>
        <w:jc w:val="both"/>
        <w:rPr>
          <w:rFonts w:ascii="Arial" w:hAnsi="Arial" w:cs="Arial"/>
          <w:b/>
          <w:sz w:val="20"/>
          <w:szCs w:val="20"/>
        </w:rPr>
      </w:pPr>
    </w:p>
    <w:p w:rsidR="006F3953" w:rsidRPr="00DC5CE3" w:rsidRDefault="006F3953" w:rsidP="006F3953">
      <w:pPr>
        <w:spacing w:line="276" w:lineRule="auto"/>
        <w:jc w:val="center"/>
        <w:rPr>
          <w:rFonts w:ascii="Arial" w:hAnsi="Arial" w:cs="Arial"/>
          <w:b/>
          <w:bCs/>
          <w:sz w:val="20"/>
          <w:szCs w:val="20"/>
        </w:rPr>
      </w:pPr>
      <w:r w:rsidRPr="00DC5CE3">
        <w:rPr>
          <w:rFonts w:ascii="Arial" w:hAnsi="Arial" w:cs="Arial"/>
          <w:b/>
          <w:bCs/>
          <w:sz w:val="20"/>
          <w:szCs w:val="20"/>
        </w:rPr>
        <w:t>POR EL QUE SE REFORMA LA LEY DE HACIENDA DEL MUNICIPIO DE MÉRIDA, YUCATÁN</w:t>
      </w:r>
    </w:p>
    <w:p w:rsidR="006F3953" w:rsidRPr="00DC5CE3" w:rsidRDefault="006F3953" w:rsidP="006F3953">
      <w:pPr>
        <w:spacing w:line="276" w:lineRule="auto"/>
        <w:jc w:val="center"/>
        <w:rPr>
          <w:rFonts w:ascii="Arial" w:hAnsi="Arial" w:cs="Arial"/>
          <w:b/>
          <w:bCs/>
          <w:sz w:val="20"/>
          <w:szCs w:val="20"/>
        </w:rPr>
      </w:pPr>
    </w:p>
    <w:p w:rsidR="009F31FC" w:rsidRPr="00DC5CE3" w:rsidRDefault="009F31FC" w:rsidP="00A34A5F">
      <w:pPr>
        <w:spacing w:line="276" w:lineRule="auto"/>
        <w:jc w:val="both"/>
        <w:rPr>
          <w:rFonts w:ascii="Arial" w:hAnsi="Arial" w:cs="Arial"/>
          <w:sz w:val="20"/>
          <w:szCs w:val="20"/>
        </w:rPr>
      </w:pP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Artículo Único.-</w:t>
      </w:r>
      <w:r w:rsidRPr="00DC5CE3">
        <w:rPr>
          <w:rFonts w:ascii="Arial" w:hAnsi="Arial" w:cs="Arial"/>
          <w:b/>
          <w:bCs/>
          <w:sz w:val="20"/>
          <w:szCs w:val="20"/>
        </w:rPr>
        <w:t xml:space="preserve"> </w:t>
      </w:r>
      <w:r w:rsidRPr="00DC5CE3">
        <w:rPr>
          <w:rFonts w:ascii="Arial" w:hAnsi="Arial" w:cs="Arial"/>
          <w:sz w:val="20"/>
          <w:szCs w:val="20"/>
        </w:rPr>
        <w:t xml:space="preserve">Se adiciona un </w:t>
      </w:r>
      <w:r w:rsidRPr="00DC5CE3">
        <w:rPr>
          <w:rFonts w:ascii="Arial" w:hAnsi="Arial" w:cs="Arial"/>
          <w:iCs/>
          <w:sz w:val="20"/>
          <w:szCs w:val="20"/>
          <w:lang w:val="es-MX"/>
        </w:rPr>
        <w:t>último</w:t>
      </w:r>
      <w:r w:rsidRPr="00DC5CE3">
        <w:rPr>
          <w:rFonts w:ascii="Arial" w:hAnsi="Arial" w:cs="Arial"/>
          <w:sz w:val="20"/>
          <w:szCs w:val="20"/>
        </w:rPr>
        <w:t xml:space="preserve"> párrafo al artículo 40; se reforman las tablas contenidas en las fracciones I, II y III, se reforma el párrafo primero y la tabla relativa a plazas comerciales de la fracción IV</w:t>
      </w:r>
      <w:r w:rsidRPr="00DC5CE3">
        <w:rPr>
          <w:rFonts w:ascii="Arial" w:hAnsi="Arial" w:cs="Arial"/>
          <w:iCs/>
          <w:sz w:val="20"/>
          <w:szCs w:val="20"/>
          <w:lang w:val="es-MX"/>
        </w:rPr>
        <w:t>,</w:t>
      </w:r>
      <w:r w:rsidRPr="00DC5CE3">
        <w:rPr>
          <w:rFonts w:ascii="Arial" w:hAnsi="Arial" w:cs="Arial"/>
          <w:sz w:val="20"/>
          <w:szCs w:val="20"/>
        </w:rPr>
        <w:t xml:space="preserve"> se reforman las tablas relativas a Especificaciones y Valores Unitarios de Construcciones Tipo Antiguo (Más de 50 años), Tipo Moderno (Menos de 50 años) y Tipo Industrial contenidas en la fracción V, se reforma la nota 2, se adiciona la nota 6 y se recorre el último párrafo,</w:t>
      </w:r>
      <w:r w:rsidRPr="00DC5CE3">
        <w:rPr>
          <w:rFonts w:ascii="Arial" w:hAnsi="Arial" w:cs="Arial"/>
          <w:iCs/>
          <w:sz w:val="20"/>
          <w:szCs w:val="20"/>
          <w:lang w:val="es-MX"/>
        </w:rPr>
        <w:t xml:space="preserve"> de</w:t>
      </w:r>
      <w:r w:rsidRPr="00DC5CE3">
        <w:rPr>
          <w:rFonts w:ascii="Arial" w:hAnsi="Arial" w:cs="Arial"/>
          <w:sz w:val="20"/>
          <w:szCs w:val="20"/>
        </w:rPr>
        <w:t xml:space="preserve"> la fracción VI, todo del artículo 46; se reforma la tabla correspondiente a la tarifa del artículo 47; se reforma el artículo 60, se adiciona la tabla correspondiente a la tarifa y se adicionan un último y penúltimo párrafos; se reforma el inciso c) de la fracción IV del artículo 75; se reforma el numeral 3 de la fracción IV y se le adicionan los incisos a), b) y c), se deroga el numeral 2 de la fracción VI, se adiciona el numeral 5 con sus incisos a), b) y c) de la fracción VIII, todos del artículo 76; se adiciona un último párrafo al artículo 80; se reforma el inciso a) y se le adicionan los numerales 1, 2, 3, 4 y 5, asimismo se adiciona un último párrafo al inciso a), de la fracción VI; así como se reforman los incisos a) y b) de la fracción VII, todos del artículo 89; se reforma la fracción VII y se le adicionan el inciso a) y el inciso b), este último con sus numerales 1, 2, y 3 todos del artículo 95; se reforma el inciso d), de la fracción I, y se le adicionan los numerales 1, 2 y 3, así como se adiciona un antepenúltimo párrafo al artículo 98 recorriéndose los actuales; se adiciona la fracción XVII al artículo 101; se reforman los incisos b) y c) de la fracción I del artículo 102; se reforma el artículo 131; se reforma el artículo 133; se adicionan las fracciones V, VI y VII al artículo 134; se adicionan las fracciones IV, V y VI al artículo 135; se reforma el primer párrafo y se deroga el último párrafo, ambos del artículo 137; se reforma la fracción II y se deroga el último párrafo de la fracción III, del artículo 140; se reforma el segundo párrafo y se adiciona un penúltimo párrafo al artículo 141 recorriéndose el tercero para pasar a ser cuarto; se reforma la fracción II y se adicionan las fracciones III, IV y V al artículo 144-B; se reforma la fracción II y se le adicionan los incisos a), b), c) y d), se adiciona la fracción III con sus incisos a), b), c) y d); se adiciona la fracción IV con sus incisos a) y b), se adiciona la fracción V con los incisos a), b), c), d), e) y f), y se adiciona un último párrafo, todo del artículo 144-C; todos de la Ley de Hacienda del Municipio de Mérida, Yucatán, para quedar en los términos siguientes:</w:t>
      </w:r>
    </w:p>
    <w:p w:rsidR="009F31FC" w:rsidRPr="00DC5CE3" w:rsidRDefault="009F31FC" w:rsidP="00A34A5F">
      <w:pPr>
        <w:spacing w:line="276" w:lineRule="auto"/>
        <w:jc w:val="both"/>
        <w:rPr>
          <w:rFonts w:ascii="Arial" w:hAnsi="Arial" w:cs="Arial"/>
          <w:sz w:val="20"/>
          <w:szCs w:val="20"/>
        </w:rPr>
      </w:pPr>
    </w:p>
    <w:p w:rsidR="006F3953" w:rsidRPr="00DC5CE3" w:rsidRDefault="006F3953" w:rsidP="006F3953">
      <w:pPr>
        <w:spacing w:line="276" w:lineRule="auto"/>
        <w:jc w:val="center"/>
        <w:rPr>
          <w:rFonts w:ascii="Arial" w:hAnsi="Arial" w:cs="Arial"/>
          <w:b/>
          <w:sz w:val="20"/>
          <w:szCs w:val="20"/>
          <w:lang w:val="en-US"/>
        </w:rPr>
      </w:pPr>
      <w:r w:rsidRPr="00DC5CE3">
        <w:rPr>
          <w:rFonts w:ascii="Arial" w:hAnsi="Arial" w:cs="Arial"/>
          <w:b/>
          <w:sz w:val="20"/>
          <w:szCs w:val="20"/>
          <w:lang w:val="en-US"/>
        </w:rPr>
        <w:t>T R A N S I T O R I O S</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ARTÍCULO PRIMERO.-</w:t>
      </w:r>
      <w:r w:rsidRPr="00DC5CE3">
        <w:rPr>
          <w:rFonts w:ascii="Arial" w:hAnsi="Arial" w:cs="Arial"/>
          <w:sz w:val="20"/>
          <w:szCs w:val="20"/>
        </w:rPr>
        <w:t xml:space="preserve"> Este Decreto entrará en vigor el día uno de enero del año dos mil veintidós, previa su publicación en el Diario Oficial del Gobierno del Estado de Yucatán.</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ARTÍCULO SEGUNDO.-</w:t>
      </w:r>
      <w:r w:rsidRPr="00DC5CE3">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ARTÍCULO TERCERO.-</w:t>
      </w:r>
      <w:r w:rsidRPr="00DC5CE3">
        <w:rPr>
          <w:rFonts w:ascii="Arial" w:hAnsi="Arial" w:cs="Arial"/>
          <w:sz w:val="20"/>
          <w:szCs w:val="20"/>
        </w:rPr>
        <w:t xml:space="preserve"> En caso de que durante el ejercicio fiscal 2022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DC5CE3">
        <w:rPr>
          <w:rFonts w:ascii="Arial" w:hAnsi="Arial" w:cs="Arial"/>
          <w:sz w:val="20"/>
          <w:szCs w:val="20"/>
        </w:rPr>
        <w:t>decrementadas</w:t>
      </w:r>
      <w:proofErr w:type="spellEnd"/>
      <w:r w:rsidRPr="00DC5CE3">
        <w:rPr>
          <w:rFonts w:ascii="Arial" w:hAnsi="Arial" w:cs="Arial"/>
          <w:sz w:val="20"/>
          <w:szCs w:val="20"/>
        </w:rPr>
        <w:t>, en la misma proporción que las tarifas autorizadas lo sean para dichos concesionarios.</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ARTÍCULO CUARTO.-</w:t>
      </w:r>
      <w:r w:rsidRPr="00DC5CE3">
        <w:rPr>
          <w:rFonts w:ascii="Arial" w:hAnsi="Arial" w:cs="Arial"/>
          <w:sz w:val="20"/>
          <w:szCs w:val="20"/>
        </w:rPr>
        <w:t xml:space="preserve"> Para el ejercicio fiscal 2022, en vez de aplicar lo dispuesto en el segundo párrafo del artículo 48, las bonificaciones se otorgarán de conformidad con lo establecido en el Programa de Estímulo que al efecto expida el Cabildo del H. Ayuntamiento de Mérida.</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ARTÍCULO QUINTO.-</w:t>
      </w:r>
      <w:r w:rsidRPr="00DC5CE3">
        <w:rPr>
          <w:rFonts w:ascii="Arial" w:hAnsi="Arial" w:cs="Arial"/>
          <w:sz w:val="20"/>
          <w:szCs w:val="20"/>
        </w:rPr>
        <w:t xml:space="preserve"> Se otorga un estímulo fiscal en materia de impuesto predial, consistente en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2022, siempre y cuando los trabajos fueren iniciados y concluidos durante el año 2022, de conformidad con lo siguiente:</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 xml:space="preserve">Para efectos de este artículo se entenderá por </w:t>
      </w:r>
      <w:proofErr w:type="spellStart"/>
      <w:r w:rsidRPr="00DC5CE3">
        <w:rPr>
          <w:rFonts w:ascii="Arial" w:hAnsi="Arial" w:cs="Arial"/>
          <w:sz w:val="20"/>
          <w:szCs w:val="20"/>
        </w:rPr>
        <w:t>acreditamiento</w:t>
      </w:r>
      <w:proofErr w:type="spellEnd"/>
      <w:r w:rsidRPr="00DC5CE3">
        <w:rPr>
          <w:rFonts w:ascii="Arial" w:hAnsi="Arial" w:cs="Arial"/>
          <w:sz w:val="20"/>
          <w:szCs w:val="20"/>
        </w:rPr>
        <w:t>, el restar del impuesto predial que corresponda hasta el mes de diciembre de 2022, el importe de la inversión que se determine en la constancia de aplicación del estímulo.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Asimismo, para efectos de este artículo, los tipos de trabajos que se podrán realizar serán los siguientes:</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I.-</w:t>
      </w:r>
      <w:r w:rsidRPr="00DC5CE3">
        <w:rPr>
          <w:rFonts w:ascii="Arial" w:hAnsi="Arial" w:cs="Arial"/>
          <w:sz w:val="20"/>
          <w:szCs w:val="20"/>
        </w:rPr>
        <w:t xml:space="preserve"> Rescate: Aquellos trabajos que se realizan para la recuperación de elementos que hubieren sido mutilados o alterados;</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II.</w:t>
      </w:r>
      <w:r w:rsidRPr="00DC5CE3">
        <w:rPr>
          <w:rFonts w:ascii="Arial" w:hAnsi="Arial" w:cs="Arial"/>
          <w:sz w:val="20"/>
          <w:szCs w:val="20"/>
        </w:rPr>
        <w:t>- Consolidación: Aquellos trabajos que se realizan para devolver la estabilidad a partir de lo existente;</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III</w:t>
      </w:r>
      <w:r w:rsidRPr="00DC5CE3">
        <w:rPr>
          <w:rFonts w:ascii="Arial" w:hAnsi="Arial" w:cs="Arial"/>
          <w:sz w:val="20"/>
          <w:szCs w:val="20"/>
        </w:rPr>
        <w:t>.- Restauración: Aquellos trabajos que se realizan para reincorporar algún elemento original, o con características similares a la original;</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IV</w:t>
      </w:r>
      <w:r w:rsidRPr="00DC5CE3">
        <w:rPr>
          <w:rFonts w:ascii="Arial" w:hAnsi="Arial" w:cs="Arial"/>
          <w:sz w:val="20"/>
          <w:szCs w:val="20"/>
        </w:rPr>
        <w:t>.- Integración al contexto: Aquellos trabajos que permiten incorporar al predio en cuestión con las características de su entorno; y</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V.</w:t>
      </w:r>
      <w:r w:rsidRPr="00DC5CE3">
        <w:rPr>
          <w:rFonts w:ascii="Arial" w:hAnsi="Arial" w:cs="Arial"/>
          <w:sz w:val="20"/>
          <w:szCs w:val="20"/>
        </w:rPr>
        <w:t>- Rehabilitación integral: Conjunto de trabajos, en interior y exterior, respetuosos de las características originales de inmueble que conlleve a su habitabilidad, y en consecuencia al uso inmediato.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Dicha solicitud deberá contener cuando menos la información que indique el importe de la inversión, fecha de inicio y conclusión, así como el tipo de trabajo que se realizará.</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Para la aplicación de dicho estímulo la Dirección de Finanzas y Tesorería Municipal dictará un acuerdo de conformidad con lo siguiente:</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1. Determinará el importe del impuesto que se cause hasta por el mes de diciembre de 2022.</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 xml:space="preserve">2. Procederá a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 conformidad con lo establecido en este artículo.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 xml:space="preserve">3.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menor que el importe de la inversión señalada en la constancia de aplicación del estímulo, se considerará pagado en su totalidad el impuesto correspondiente al período determinado en el punto 1.</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 xml:space="preserve">4. Si al realizar el </w:t>
      </w:r>
      <w:proofErr w:type="spellStart"/>
      <w:r w:rsidRPr="00DC5CE3">
        <w:rPr>
          <w:rFonts w:ascii="Arial" w:hAnsi="Arial" w:cs="Arial"/>
          <w:sz w:val="20"/>
          <w:szCs w:val="20"/>
        </w:rPr>
        <w:t>acreditamiento</w:t>
      </w:r>
      <w:proofErr w:type="spellEnd"/>
      <w:r w:rsidRPr="00DC5CE3">
        <w:rPr>
          <w:rFonts w:ascii="Arial" w:hAnsi="Arial" w:cs="Arial"/>
          <w:sz w:val="20"/>
          <w:szCs w:val="20"/>
        </w:rPr>
        <w:t>, resultase que el importe del impuesto determinado es mayor que el importe de la inversión determinada en la constancia de aplicación del estímulo, la diferencia deberá ser pagada al momento de aplicar el estímulo.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 xml:space="preserve">En caso de que el impuesto predial se cause sobre la base de la contraprestación, el contribuyente deberá determinar el impuesto que se cause hasta el mes de diciembre de 2022, y realizar, en una sola declaración, 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que señala este artículo. En este caso, le será aplicable lo dispuesto en los puntos 3 y 4 del párrafo anterior.</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En caso de que en los períodos comprendidos hasta el mes de diciembre de 2022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 xml:space="preserve">La suma de los </w:t>
      </w:r>
      <w:proofErr w:type="spellStart"/>
      <w:r w:rsidRPr="00DC5CE3">
        <w:rPr>
          <w:rFonts w:ascii="Arial" w:hAnsi="Arial" w:cs="Arial"/>
          <w:sz w:val="20"/>
          <w:szCs w:val="20"/>
        </w:rPr>
        <w:t>acreditamientos</w:t>
      </w:r>
      <w:proofErr w:type="spellEnd"/>
      <w:r w:rsidRPr="00DC5CE3">
        <w:rPr>
          <w:rFonts w:ascii="Arial" w:hAnsi="Arial" w:cs="Arial"/>
          <w:sz w:val="20"/>
          <w:szCs w:val="20"/>
        </w:rPr>
        <w:t xml:space="preserve"> aplicados no podrá ser mayor al importe de la inversión que se determinó en la constancia de aplicación del estímulo.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 xml:space="preserve">El </w:t>
      </w:r>
      <w:proofErr w:type="spellStart"/>
      <w:r w:rsidRPr="00DC5CE3">
        <w:rPr>
          <w:rFonts w:ascii="Arial" w:hAnsi="Arial" w:cs="Arial"/>
          <w:sz w:val="20"/>
          <w:szCs w:val="20"/>
        </w:rPr>
        <w:t>acreditamiento</w:t>
      </w:r>
      <w:proofErr w:type="spellEnd"/>
      <w:r w:rsidRPr="00DC5CE3">
        <w:rPr>
          <w:rFonts w:ascii="Arial" w:hAnsi="Arial" w:cs="Arial"/>
          <w:sz w:val="20"/>
          <w:szCs w:val="20"/>
        </w:rPr>
        <w:t xml:space="preserve"> del importe de la inversión deberá realizarse contra el principal así como por los accesorios del mismo.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ARTÍCULO SEXTO.-</w:t>
      </w:r>
      <w:r w:rsidRPr="00DC5CE3">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2022, siempre y cuando el pago de dicho impuesto se realice durante dicho ejercicio.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Para poder acceder al estímulo el contribuyente deberá acreditar que el inmueble es su casa habitación y exhibir la siguiente documentación:</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2.- Se encuentre pagado en su totalidad el impuesto predial, causado hasta por el mes de diciembre de 2021.</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1. La credencial de elector, expedida por el Instituto Nacional Electoral (INE).</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2. Los comprobantes de los pagos efectuados por la prestación de energía eléctrica o de telefonía fija.</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La documentación a que se refieren las fracciones anteriores, deberá estar a nombre del propietario del inmueble objeto del estímulo.</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La aplicación del estímulo a que se refiere este artículo no libera al contribuyente del cumplimiento de las demás obligaciones relacionadas con el impuesto predial.</w:t>
      </w: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En ningún caso la aplicación del estímulo a que se refiere este artículo, dará lugar a devolución de cantidad alguna.</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ARTÍCULO SÉPTIMO.-</w:t>
      </w:r>
      <w:r w:rsidRPr="00DC5CE3">
        <w:rPr>
          <w:rFonts w:ascii="Arial" w:hAnsi="Arial" w:cs="Arial"/>
          <w:sz w:val="20"/>
          <w:szCs w:val="20"/>
        </w:rPr>
        <w:t xml:space="preserve"> Si durante el ejercicio fiscal 2022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6F3953" w:rsidRPr="00DC5CE3" w:rsidRDefault="006F3953" w:rsidP="006F3953">
      <w:pPr>
        <w:spacing w:line="276" w:lineRule="auto"/>
        <w:jc w:val="both"/>
        <w:rPr>
          <w:rFonts w:ascii="Arial" w:hAnsi="Arial" w:cs="Arial"/>
          <w:sz w:val="20"/>
          <w:szCs w:val="20"/>
        </w:rPr>
      </w:pPr>
      <w:r w:rsidRPr="00DC5CE3">
        <w:rPr>
          <w:rFonts w:ascii="Arial" w:hAnsi="Arial" w:cs="Arial"/>
          <w:b/>
          <w:sz w:val="20"/>
          <w:szCs w:val="20"/>
        </w:rPr>
        <w:t>ARTÍCULO OCTAVO.-</w:t>
      </w:r>
      <w:r w:rsidRPr="00DC5CE3">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6F3953" w:rsidRPr="00DC5CE3" w:rsidRDefault="006F3953" w:rsidP="006F3953">
      <w:pPr>
        <w:spacing w:line="276" w:lineRule="auto"/>
        <w:jc w:val="both"/>
        <w:rPr>
          <w:rFonts w:ascii="Arial" w:hAnsi="Arial" w:cs="Arial"/>
          <w:bCs/>
          <w:sz w:val="20"/>
          <w:szCs w:val="20"/>
        </w:rPr>
      </w:pPr>
      <w:r w:rsidRPr="00DC5CE3">
        <w:rPr>
          <w:rFonts w:ascii="Arial" w:hAnsi="Arial" w:cs="Arial"/>
          <w:b/>
          <w:sz w:val="20"/>
          <w:szCs w:val="20"/>
        </w:rPr>
        <w:t xml:space="preserve">ARTÍCULO NOVENO.- </w:t>
      </w:r>
      <w:r w:rsidRPr="00DC5CE3">
        <w:rPr>
          <w:rFonts w:ascii="Arial" w:hAnsi="Arial" w:cs="Arial"/>
          <w:bCs/>
          <w:sz w:val="20"/>
          <w:szCs w:val="20"/>
        </w:rPr>
        <w:t>Para los derechos por los servicios que presta la Dirección de Desarrollo Urbano durante el ejercicio fiscal 2022,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6F3953" w:rsidRPr="00DC5CE3" w:rsidRDefault="006F3953" w:rsidP="006F3953">
      <w:pPr>
        <w:spacing w:line="276" w:lineRule="auto"/>
        <w:jc w:val="both"/>
        <w:rPr>
          <w:rFonts w:ascii="Arial" w:hAnsi="Arial" w:cs="Arial"/>
          <w:bCs/>
          <w:sz w:val="20"/>
          <w:szCs w:val="20"/>
        </w:rPr>
      </w:pPr>
    </w:p>
    <w:p w:rsidR="006F3953" w:rsidRPr="00DC5CE3" w:rsidRDefault="006F3953" w:rsidP="006F3953">
      <w:pPr>
        <w:autoSpaceDE w:val="0"/>
        <w:autoSpaceDN w:val="0"/>
        <w:adjustRightInd w:val="0"/>
        <w:jc w:val="both"/>
        <w:rPr>
          <w:rFonts w:ascii="Arial,Bold" w:hAnsi="Arial,Bold" w:cs="Arial,Bold"/>
          <w:b/>
          <w:bCs/>
          <w:sz w:val="21"/>
          <w:szCs w:val="21"/>
          <w:lang w:val="es-MX" w:eastAsia="es-MX"/>
        </w:rPr>
      </w:pPr>
      <w:r w:rsidRPr="00DC5CE3">
        <w:rPr>
          <w:rFonts w:ascii="Arial,Bold" w:hAnsi="Arial,Bold" w:cs="Arial,Bold"/>
          <w:b/>
          <w:bCs/>
          <w:sz w:val="21"/>
          <w:szCs w:val="21"/>
          <w:lang w:val="es-MX" w:eastAsia="es-MX"/>
        </w:rPr>
        <w:t>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w:t>
      </w:r>
    </w:p>
    <w:p w:rsidR="006F3953" w:rsidRPr="00DC5CE3" w:rsidRDefault="006F3953" w:rsidP="006F3953">
      <w:pPr>
        <w:spacing w:line="276" w:lineRule="auto"/>
        <w:jc w:val="both"/>
        <w:rPr>
          <w:rFonts w:ascii="Arial" w:hAnsi="Arial" w:cs="Arial"/>
          <w:sz w:val="20"/>
          <w:szCs w:val="20"/>
        </w:rPr>
      </w:pP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 xml:space="preserve">Y, por tanto, mando se imprima, publique y circule para su conocimiento y debido cumplimiento. </w:t>
      </w:r>
    </w:p>
    <w:p w:rsidR="006F3953" w:rsidRPr="00DC5CE3" w:rsidRDefault="006F3953" w:rsidP="006F3953">
      <w:pPr>
        <w:spacing w:line="276" w:lineRule="auto"/>
        <w:jc w:val="both"/>
        <w:rPr>
          <w:rFonts w:ascii="Arial" w:hAnsi="Arial" w:cs="Arial"/>
          <w:sz w:val="20"/>
          <w:szCs w:val="20"/>
        </w:rPr>
      </w:pPr>
    </w:p>
    <w:p w:rsidR="006F3953" w:rsidRPr="00DC5CE3" w:rsidRDefault="006F3953" w:rsidP="006F3953">
      <w:pPr>
        <w:spacing w:line="276" w:lineRule="auto"/>
        <w:jc w:val="both"/>
        <w:rPr>
          <w:rFonts w:ascii="Arial" w:hAnsi="Arial" w:cs="Arial"/>
          <w:sz w:val="20"/>
          <w:szCs w:val="20"/>
        </w:rPr>
      </w:pPr>
      <w:r w:rsidRPr="00DC5CE3">
        <w:rPr>
          <w:rFonts w:ascii="Arial" w:hAnsi="Arial" w:cs="Arial"/>
          <w:sz w:val="20"/>
          <w:szCs w:val="20"/>
        </w:rPr>
        <w:t xml:space="preserve">Se expide este decreto en la sede del Poder Ejecutivo, en Mérida, Yucatán, a 17 de diciembre de 2021. </w:t>
      </w:r>
    </w:p>
    <w:p w:rsidR="006F3953" w:rsidRPr="00DC5CE3" w:rsidRDefault="006F3953" w:rsidP="006F3953">
      <w:pPr>
        <w:spacing w:line="276" w:lineRule="auto"/>
        <w:jc w:val="center"/>
        <w:rPr>
          <w:rFonts w:ascii="Arial" w:hAnsi="Arial" w:cs="Arial"/>
          <w:sz w:val="20"/>
          <w:szCs w:val="20"/>
        </w:rPr>
      </w:pPr>
    </w:p>
    <w:p w:rsidR="006F3953" w:rsidRPr="00DC5CE3" w:rsidRDefault="006F3953" w:rsidP="006F3953">
      <w:pPr>
        <w:spacing w:line="276" w:lineRule="auto"/>
        <w:jc w:val="center"/>
        <w:rPr>
          <w:rFonts w:ascii="Arial" w:hAnsi="Arial" w:cs="Arial"/>
          <w:b/>
          <w:sz w:val="20"/>
          <w:szCs w:val="20"/>
        </w:rPr>
      </w:pPr>
      <w:r w:rsidRPr="00DC5CE3">
        <w:rPr>
          <w:rFonts w:ascii="Arial" w:hAnsi="Arial" w:cs="Arial"/>
          <w:b/>
          <w:sz w:val="20"/>
          <w:szCs w:val="20"/>
        </w:rPr>
        <w:t>(RÚBRICA)</w:t>
      </w:r>
    </w:p>
    <w:p w:rsidR="006F3953" w:rsidRPr="00DC5CE3" w:rsidRDefault="006F3953" w:rsidP="006F3953">
      <w:pPr>
        <w:spacing w:line="276" w:lineRule="auto"/>
        <w:jc w:val="center"/>
        <w:rPr>
          <w:rFonts w:ascii="Arial" w:hAnsi="Arial" w:cs="Arial"/>
          <w:b/>
          <w:sz w:val="20"/>
          <w:szCs w:val="20"/>
        </w:rPr>
      </w:pPr>
      <w:r w:rsidRPr="00DC5CE3">
        <w:rPr>
          <w:rFonts w:ascii="Arial" w:hAnsi="Arial" w:cs="Arial"/>
          <w:b/>
          <w:sz w:val="20"/>
          <w:szCs w:val="20"/>
        </w:rPr>
        <w:t xml:space="preserve">Lic. Mauricio Vila </w:t>
      </w:r>
      <w:proofErr w:type="spellStart"/>
      <w:r w:rsidRPr="00DC5CE3">
        <w:rPr>
          <w:rFonts w:ascii="Arial" w:hAnsi="Arial" w:cs="Arial"/>
          <w:b/>
          <w:sz w:val="20"/>
          <w:szCs w:val="20"/>
        </w:rPr>
        <w:t>Dosal</w:t>
      </w:r>
      <w:proofErr w:type="spellEnd"/>
    </w:p>
    <w:p w:rsidR="006F3953" w:rsidRPr="00DC5CE3" w:rsidRDefault="006F3953" w:rsidP="006F3953">
      <w:pPr>
        <w:spacing w:line="276" w:lineRule="auto"/>
        <w:jc w:val="center"/>
        <w:rPr>
          <w:rFonts w:ascii="Arial" w:hAnsi="Arial" w:cs="Arial"/>
          <w:b/>
          <w:sz w:val="20"/>
          <w:szCs w:val="20"/>
        </w:rPr>
      </w:pPr>
      <w:r w:rsidRPr="00DC5CE3">
        <w:rPr>
          <w:rFonts w:ascii="Arial" w:hAnsi="Arial" w:cs="Arial"/>
          <w:b/>
          <w:sz w:val="20"/>
          <w:szCs w:val="20"/>
        </w:rPr>
        <w:t>Gobernador del Estado de Yucatán</w:t>
      </w:r>
    </w:p>
    <w:p w:rsidR="006F3953" w:rsidRPr="00DC5CE3" w:rsidRDefault="006F3953" w:rsidP="006F3953">
      <w:pPr>
        <w:spacing w:line="276" w:lineRule="auto"/>
        <w:jc w:val="both"/>
        <w:rPr>
          <w:rFonts w:ascii="Arial" w:hAnsi="Arial" w:cs="Arial"/>
          <w:b/>
          <w:sz w:val="20"/>
          <w:szCs w:val="20"/>
        </w:rPr>
      </w:pPr>
      <w:r w:rsidRPr="00DC5CE3">
        <w:rPr>
          <w:rFonts w:ascii="Arial" w:hAnsi="Arial" w:cs="Arial"/>
          <w:b/>
          <w:sz w:val="20"/>
          <w:szCs w:val="20"/>
        </w:rPr>
        <w:t xml:space="preserve">(RÚBRICA) </w:t>
      </w:r>
    </w:p>
    <w:p w:rsidR="006F3953" w:rsidRPr="00DC5CE3" w:rsidRDefault="006F3953" w:rsidP="006F3953">
      <w:pPr>
        <w:spacing w:line="276" w:lineRule="auto"/>
        <w:jc w:val="both"/>
        <w:rPr>
          <w:rFonts w:ascii="Arial" w:hAnsi="Arial" w:cs="Arial"/>
          <w:b/>
          <w:sz w:val="20"/>
          <w:szCs w:val="20"/>
        </w:rPr>
      </w:pPr>
      <w:proofErr w:type="spellStart"/>
      <w:r w:rsidRPr="00DC5CE3">
        <w:rPr>
          <w:rFonts w:ascii="Arial" w:hAnsi="Arial" w:cs="Arial"/>
          <w:b/>
          <w:sz w:val="20"/>
          <w:szCs w:val="20"/>
        </w:rPr>
        <w:t>Abog</w:t>
      </w:r>
      <w:proofErr w:type="spellEnd"/>
      <w:r w:rsidRPr="00DC5CE3">
        <w:rPr>
          <w:rFonts w:ascii="Arial" w:hAnsi="Arial" w:cs="Arial"/>
          <w:b/>
          <w:sz w:val="20"/>
          <w:szCs w:val="20"/>
        </w:rPr>
        <w:t xml:space="preserve">. María Dolores Fritz Sierra </w:t>
      </w:r>
    </w:p>
    <w:p w:rsidR="006F3953" w:rsidRPr="00DC5CE3" w:rsidRDefault="006F3953" w:rsidP="006F3953">
      <w:pPr>
        <w:spacing w:line="276" w:lineRule="auto"/>
        <w:jc w:val="both"/>
        <w:rPr>
          <w:rFonts w:ascii="Arial" w:hAnsi="Arial" w:cs="Arial"/>
          <w:b/>
          <w:sz w:val="20"/>
          <w:szCs w:val="20"/>
        </w:rPr>
      </w:pPr>
      <w:r w:rsidRPr="00DC5CE3">
        <w:rPr>
          <w:rFonts w:ascii="Arial" w:hAnsi="Arial" w:cs="Arial"/>
          <w:b/>
          <w:sz w:val="20"/>
          <w:szCs w:val="20"/>
        </w:rPr>
        <w:t>Secretaria general de Gobierno</w:t>
      </w:r>
    </w:p>
    <w:p w:rsidR="006F3953" w:rsidRPr="00DC5CE3" w:rsidRDefault="006F3953" w:rsidP="006F3953">
      <w:pPr>
        <w:spacing w:line="276" w:lineRule="auto"/>
        <w:jc w:val="both"/>
        <w:rPr>
          <w:rFonts w:ascii="Arial" w:hAnsi="Arial" w:cs="Arial"/>
          <w:b/>
          <w:sz w:val="20"/>
          <w:szCs w:val="20"/>
        </w:rPr>
      </w:pPr>
    </w:p>
    <w:p w:rsidR="00F50346" w:rsidRPr="00F50346" w:rsidRDefault="00927CCA" w:rsidP="003B52DC">
      <w:pPr>
        <w:spacing w:line="276" w:lineRule="auto"/>
        <w:jc w:val="center"/>
        <w:rPr>
          <w:rFonts w:ascii="Arial" w:hAnsi="Arial" w:cs="Arial"/>
          <w:b/>
          <w:sz w:val="20"/>
          <w:szCs w:val="20"/>
        </w:rPr>
      </w:pPr>
      <w:r w:rsidRPr="00DC5CE3">
        <w:rPr>
          <w:rFonts w:ascii="Arial" w:hAnsi="Arial" w:cs="Arial"/>
          <w:b/>
          <w:sz w:val="20"/>
          <w:szCs w:val="20"/>
        </w:rPr>
        <w:br w:type="column"/>
      </w:r>
      <w:r w:rsidR="00F50346" w:rsidRPr="00F50346">
        <w:rPr>
          <w:rFonts w:ascii="Arial" w:hAnsi="Arial" w:cs="Arial"/>
          <w:b/>
          <w:sz w:val="20"/>
          <w:szCs w:val="20"/>
        </w:rPr>
        <w:t>DECRETO 581</w:t>
      </w:r>
      <w:r w:rsidR="003B52DC">
        <w:rPr>
          <w:rFonts w:ascii="Arial" w:hAnsi="Arial" w:cs="Arial"/>
          <w:b/>
          <w:sz w:val="20"/>
          <w:szCs w:val="20"/>
        </w:rPr>
        <w:t>/2022</w:t>
      </w:r>
    </w:p>
    <w:p w:rsidR="00F50346" w:rsidRPr="00F50346" w:rsidRDefault="00F50346" w:rsidP="00F50346">
      <w:pPr>
        <w:jc w:val="center"/>
        <w:rPr>
          <w:rFonts w:ascii="Arial" w:eastAsia="MS Mincho" w:hAnsi="Arial" w:cs="Arial"/>
          <w:b/>
          <w:sz w:val="20"/>
          <w:szCs w:val="20"/>
          <w:lang w:val="es-MX"/>
        </w:rPr>
      </w:pPr>
      <w:r w:rsidRPr="00F50346">
        <w:rPr>
          <w:rFonts w:ascii="Arial" w:eastAsia="MS Mincho" w:hAnsi="Arial" w:cs="Arial"/>
          <w:b/>
          <w:sz w:val="20"/>
          <w:szCs w:val="20"/>
          <w:lang w:val="es-MX"/>
        </w:rPr>
        <w:t xml:space="preserve">Publicado en el Diario Oficial del Gobierno </w:t>
      </w:r>
    </w:p>
    <w:p w:rsidR="00F50346" w:rsidRPr="00F50346" w:rsidRDefault="00F50346" w:rsidP="00F50346">
      <w:pPr>
        <w:jc w:val="center"/>
        <w:rPr>
          <w:rFonts w:ascii="Arial" w:eastAsia="MS Mincho" w:hAnsi="Arial" w:cs="Arial"/>
          <w:b/>
          <w:sz w:val="20"/>
          <w:szCs w:val="20"/>
          <w:lang w:val="es-MX"/>
        </w:rPr>
      </w:pPr>
      <w:r w:rsidRPr="00F50346">
        <w:rPr>
          <w:rFonts w:ascii="Arial" w:eastAsia="MS Mincho" w:hAnsi="Arial" w:cs="Arial"/>
          <w:b/>
          <w:sz w:val="20"/>
          <w:szCs w:val="20"/>
          <w:lang w:val="es-MX"/>
        </w:rPr>
        <w:t>28 de diciembre de 2022</w:t>
      </w:r>
    </w:p>
    <w:p w:rsidR="00F50346" w:rsidRPr="00F50346" w:rsidRDefault="00F50346" w:rsidP="00F50346">
      <w:pPr>
        <w:spacing w:line="276" w:lineRule="auto"/>
        <w:jc w:val="both"/>
        <w:rPr>
          <w:rFonts w:ascii="Arial" w:hAnsi="Arial" w:cs="Arial"/>
          <w:b/>
          <w:sz w:val="20"/>
          <w:szCs w:val="20"/>
        </w:rPr>
      </w:pPr>
    </w:p>
    <w:p w:rsidR="00F50346" w:rsidRPr="00F50346" w:rsidRDefault="00F50346" w:rsidP="00F50346">
      <w:pPr>
        <w:spacing w:line="276" w:lineRule="auto"/>
        <w:jc w:val="center"/>
        <w:rPr>
          <w:rFonts w:ascii="Arial" w:hAnsi="Arial" w:cs="Arial"/>
          <w:b/>
          <w:bCs/>
          <w:sz w:val="20"/>
          <w:szCs w:val="20"/>
        </w:rPr>
      </w:pPr>
      <w:r w:rsidRPr="00F50346">
        <w:rPr>
          <w:rFonts w:ascii="Arial" w:hAnsi="Arial" w:cs="Arial"/>
          <w:b/>
          <w:bCs/>
          <w:sz w:val="20"/>
          <w:szCs w:val="20"/>
        </w:rPr>
        <w:t>Por el que se modifica la Ley de Hacienda del Municipio de Mérida, Yucatán.</w:t>
      </w:r>
    </w:p>
    <w:p w:rsidR="00F50346" w:rsidRDefault="00F50346" w:rsidP="00F50346">
      <w:pPr>
        <w:spacing w:line="276" w:lineRule="auto"/>
        <w:jc w:val="center"/>
        <w:rPr>
          <w:rFonts w:ascii="Arial" w:hAnsi="Arial" w:cs="Arial"/>
          <w:b/>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
          <w:bCs/>
          <w:sz w:val="20"/>
          <w:szCs w:val="20"/>
        </w:rPr>
        <w:t>Artículo Único.-</w:t>
      </w:r>
      <w:r w:rsidRPr="00F50346">
        <w:rPr>
          <w:rFonts w:ascii="Arial" w:hAnsi="Arial" w:cs="Arial"/>
          <w:bCs/>
          <w:sz w:val="20"/>
          <w:szCs w:val="20"/>
        </w:rPr>
        <w:t xml:space="preserve"> Se reforman las tablas contenidas en las fracciones I, II, III y IV, se reforma la fracción V y se le adicionan los incisos a) con un primer párrafo, tres tablas y un último párrafo; el inciso b), con un primer párrafo, una tabla, una nota, una tabla, un párrafo, una tabla, y una última nota; y el inciso c) con un único párrafo; se deroga la fracción V Bis con todos sus incisos, tablas y nota; se reforma el segundo párrafo del inciso J) de la fracción VI, todos del artículo 46; se reforma la fracción XII del artículo 56; se reforma la fracción IV del artículo 57; se reforma el primer párrafo y se adicionan un penúltimo y último párrafo, todos del artículo 58; se reforma la tabla correspondiente a la tarifa del artículo 60; se reforma la fracción II del artículo 61; se reforman el primer y segundo párrafo del artículo 62; se reforma el punto 7 del inciso e) del numeral 2 de la fracción I; se reforma el inciso e) de la fracción V, todos del artículo 76; se reforma el artículo 84 al adicionar a la redacción actual las fracciones I, II, III, IV y V, asimismo, a la fracción II se le asigna el inciso a) al primer rango actual; el segundo rango actual se divide en dos nuevos rangos asignándoseles los incisos b) y c), y al tercer rango actual se le asigna el inciso d); se reforma el artículo 94; se reforma la fracción V del artículo 101; se reforma la fracción IV del artículo 140; se reforma el antepenúltimo párrafo del artículo 141; se reforman las fracciones I, II, III, IV y V del artículo 144-B; se reforma el primer párrafo de la fracción II, se reforma la fracción III con sus respectivos incisos a), b), c) y d), se reforma la fracción IV con sus respectivos incisos a) y b) y se reforma el primer párrafo de la fracción V; todos del artículo 144-C; se adiciona el artículo 144-D; todos de la Ley de Hacienda del Municipio de Mérida, Yucatán, para quedar en los términos siguientes:</w:t>
      </w:r>
    </w:p>
    <w:p w:rsidR="00F50346" w:rsidRDefault="00F50346" w:rsidP="00F50346">
      <w:pPr>
        <w:jc w:val="both"/>
        <w:rPr>
          <w:rFonts w:ascii="Arial" w:hAnsi="Arial" w:cs="Arial"/>
          <w:bCs/>
          <w:sz w:val="20"/>
          <w:szCs w:val="20"/>
        </w:rPr>
      </w:pPr>
    </w:p>
    <w:p w:rsidR="00F50346" w:rsidRPr="00F50346" w:rsidRDefault="00F50346" w:rsidP="00F50346">
      <w:pPr>
        <w:jc w:val="center"/>
        <w:rPr>
          <w:rFonts w:ascii="Arial" w:hAnsi="Arial" w:cs="Arial"/>
          <w:b/>
          <w:bCs/>
          <w:sz w:val="20"/>
          <w:szCs w:val="20"/>
        </w:rPr>
      </w:pPr>
      <w:r w:rsidRPr="00F50346">
        <w:rPr>
          <w:rFonts w:ascii="Arial" w:hAnsi="Arial" w:cs="Arial"/>
          <w:b/>
          <w:bCs/>
          <w:sz w:val="20"/>
          <w:szCs w:val="20"/>
        </w:rPr>
        <w:t>T R A N S I T O R I O S</w:t>
      </w:r>
    </w:p>
    <w:p w:rsidR="00F50346" w:rsidRDefault="00F50346" w:rsidP="003B52DC">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
          <w:bCs/>
          <w:sz w:val="20"/>
          <w:szCs w:val="20"/>
        </w:rPr>
        <w:t>ARTÍCULO PRIMERO.-</w:t>
      </w:r>
      <w:r w:rsidRPr="00F50346">
        <w:rPr>
          <w:rFonts w:ascii="Arial" w:hAnsi="Arial" w:cs="Arial"/>
          <w:bCs/>
          <w:sz w:val="20"/>
          <w:szCs w:val="20"/>
        </w:rPr>
        <w:t xml:space="preserve"> Este Decreto entrará en vigor el día uno de enero del año dos mil veintitrés, previa su publicación en el Diario Oficial del Gobierno del Estado de Yucatán. </w:t>
      </w:r>
    </w:p>
    <w:p w:rsidR="00F50346" w:rsidRDefault="00F50346" w:rsidP="003B52DC">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
          <w:bCs/>
          <w:sz w:val="20"/>
          <w:szCs w:val="20"/>
        </w:rPr>
        <w:t>ARTÍCULO SEGUNDO.-</w:t>
      </w:r>
      <w:r w:rsidRPr="00F50346">
        <w:rPr>
          <w:rFonts w:ascii="Arial" w:hAnsi="Arial" w:cs="Arial"/>
          <w:bCs/>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 </w:t>
      </w:r>
    </w:p>
    <w:p w:rsidR="00F50346" w:rsidRDefault="00F50346" w:rsidP="003B52DC">
      <w:pPr>
        <w:jc w:val="both"/>
        <w:rPr>
          <w:rFonts w:ascii="Arial" w:hAnsi="Arial" w:cs="Arial"/>
          <w:bCs/>
          <w:sz w:val="20"/>
          <w:szCs w:val="20"/>
        </w:rPr>
      </w:pPr>
    </w:p>
    <w:p w:rsidR="00F50346" w:rsidRPr="00F50346" w:rsidRDefault="00F50346" w:rsidP="00F50346">
      <w:pPr>
        <w:spacing w:line="276" w:lineRule="auto"/>
        <w:jc w:val="both"/>
        <w:rPr>
          <w:rFonts w:ascii="Arial" w:hAnsi="Arial" w:cs="Arial"/>
          <w:bCs/>
          <w:sz w:val="20"/>
          <w:szCs w:val="20"/>
        </w:rPr>
      </w:pPr>
      <w:r w:rsidRPr="00F50346">
        <w:rPr>
          <w:rFonts w:ascii="Arial" w:hAnsi="Arial" w:cs="Arial"/>
          <w:b/>
          <w:bCs/>
          <w:sz w:val="20"/>
          <w:szCs w:val="20"/>
        </w:rPr>
        <w:t>ARTÍCULO TERCERO.-</w:t>
      </w:r>
      <w:r w:rsidRPr="00F50346">
        <w:rPr>
          <w:rFonts w:ascii="Arial" w:hAnsi="Arial" w:cs="Arial"/>
          <w:bCs/>
          <w:sz w:val="20"/>
          <w:szCs w:val="20"/>
        </w:rPr>
        <w:t xml:space="preserve"> En caso de que durante el ejercicio fiscal 2023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F50346">
        <w:rPr>
          <w:rFonts w:ascii="Arial" w:hAnsi="Arial" w:cs="Arial"/>
          <w:bCs/>
          <w:sz w:val="20"/>
          <w:szCs w:val="20"/>
        </w:rPr>
        <w:t>decrementadas</w:t>
      </w:r>
      <w:proofErr w:type="spellEnd"/>
      <w:r w:rsidRPr="00F50346">
        <w:rPr>
          <w:rFonts w:ascii="Arial" w:hAnsi="Arial" w:cs="Arial"/>
          <w:bCs/>
          <w:sz w:val="20"/>
          <w:szCs w:val="20"/>
        </w:rPr>
        <w:t>, en la misma proporción que las tarifas autorizadas lo sean para dichos concesionarios.</w:t>
      </w:r>
    </w:p>
    <w:p w:rsidR="00F50346" w:rsidRDefault="00F50346" w:rsidP="003B52DC">
      <w:pPr>
        <w:rPr>
          <w:rFonts w:ascii="Arial" w:hAnsi="Arial" w:cs="Arial"/>
          <w:b/>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
          <w:bCs/>
          <w:sz w:val="20"/>
          <w:szCs w:val="20"/>
        </w:rPr>
        <w:t>ARTÍCULO CUARTO.-</w:t>
      </w:r>
      <w:r w:rsidRPr="00F50346">
        <w:rPr>
          <w:rFonts w:ascii="Arial" w:hAnsi="Arial" w:cs="Arial"/>
          <w:bCs/>
          <w:sz w:val="20"/>
          <w:szCs w:val="20"/>
        </w:rPr>
        <w:t xml:space="preserve"> Para el ejercicio fiscal 2023, en vez de aplicar lo dispuesto en el segundo párrafo del artículo 48, las bonificaciones se otorgarán de conformidad con lo establecido en el Programa de Estímulo que al efecto expida el Cabildo del H. Ayuntamiento de Mérida. </w:t>
      </w:r>
    </w:p>
    <w:p w:rsidR="003B52DC" w:rsidRDefault="003B52DC" w:rsidP="003B52DC">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
          <w:bCs/>
          <w:sz w:val="20"/>
          <w:szCs w:val="20"/>
        </w:rPr>
        <w:t>ARTÍCULO QUINTO.-</w:t>
      </w:r>
      <w:r w:rsidRPr="00F50346">
        <w:rPr>
          <w:rFonts w:ascii="Arial" w:hAnsi="Arial" w:cs="Arial"/>
          <w:bCs/>
          <w:sz w:val="20"/>
          <w:szCs w:val="20"/>
        </w:rPr>
        <w:t xml:space="preserve"> Se otorga un estímulo fiscal en materia de impuesto predial, consistente en el </w:t>
      </w:r>
      <w:proofErr w:type="spellStart"/>
      <w:r w:rsidRPr="00F50346">
        <w:rPr>
          <w:rFonts w:ascii="Arial" w:hAnsi="Arial" w:cs="Arial"/>
          <w:bCs/>
          <w:sz w:val="20"/>
          <w:szCs w:val="20"/>
        </w:rPr>
        <w:t>acreditamiento</w:t>
      </w:r>
      <w:proofErr w:type="spellEnd"/>
      <w:r w:rsidRPr="00F50346">
        <w:rPr>
          <w:rFonts w:ascii="Arial" w:hAnsi="Arial" w:cs="Arial"/>
          <w:bCs/>
          <w:sz w:val="20"/>
          <w:szCs w:val="20"/>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2023, siempre y cuando los trabajos fueren iniciados y concluidos durante el año 2023, de conformidad con lo siguiente: </w:t>
      </w:r>
    </w:p>
    <w:p w:rsidR="00F50346" w:rsidRDefault="00F50346" w:rsidP="003B52DC">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I.- Por un importe hasta del 100% del monto de la inversión en trabajos de rescate, consolidación, restauración, o rehabilitación integral de inmuebles catalogados o declarados por el Instituto Nacional de Antropología e Historia como monumentos históricos o artísticos. </w:t>
      </w:r>
    </w:p>
    <w:p w:rsidR="00F50346" w:rsidRDefault="00F50346" w:rsidP="003B52DC">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II.- Por un importe hasta del 50% del monto de la inversión en trabajos de integración al contexto en inmuebles distintos a los catalogados o declarados como monumentos históricos o artísticos en el Decreto Presidencial de referencia. </w:t>
      </w:r>
    </w:p>
    <w:p w:rsidR="00F50346" w:rsidRDefault="00F50346" w:rsidP="003B52DC">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Para efectos de este artículo se entenderá por </w:t>
      </w:r>
      <w:proofErr w:type="spellStart"/>
      <w:r w:rsidRPr="00F50346">
        <w:rPr>
          <w:rFonts w:ascii="Arial" w:hAnsi="Arial" w:cs="Arial"/>
          <w:bCs/>
          <w:sz w:val="20"/>
          <w:szCs w:val="20"/>
        </w:rPr>
        <w:t>acreditamiento</w:t>
      </w:r>
      <w:proofErr w:type="spellEnd"/>
      <w:r w:rsidRPr="00F50346">
        <w:rPr>
          <w:rFonts w:ascii="Arial" w:hAnsi="Arial" w:cs="Arial"/>
          <w:bCs/>
          <w:sz w:val="20"/>
          <w:szCs w:val="20"/>
        </w:rPr>
        <w:t xml:space="preserve">, el restar del impuesto predial que corresponda hasta el mes de diciembre de 2023, el importe de la inversión que se determine en la constancia de aplicación del estímulo. </w:t>
      </w:r>
    </w:p>
    <w:p w:rsidR="00F50346" w:rsidRDefault="00F50346" w:rsidP="003B52DC">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Asimismo, para efectos de este artículo, los tipos de trabajos que se podrán</w:t>
      </w:r>
      <w:r>
        <w:rPr>
          <w:rFonts w:ascii="Arial" w:hAnsi="Arial" w:cs="Arial"/>
          <w:bCs/>
          <w:sz w:val="20"/>
          <w:szCs w:val="20"/>
        </w:rPr>
        <w:t xml:space="preserve"> realizar serán los siguientes:</w:t>
      </w:r>
    </w:p>
    <w:p w:rsidR="00F50346" w:rsidRDefault="00F50346" w:rsidP="00B93A78">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I.- Rescate: Aquellos trabajos que se realizan para la recuperación de elementos que hubieren sido mutilados o alterados; </w:t>
      </w:r>
    </w:p>
    <w:p w:rsidR="00F50346" w:rsidRDefault="00F50346" w:rsidP="00B93A78">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II.- Consolidación: Aquellos trabajos que se realizan para devolver la estabilidad a partir de lo existente; </w:t>
      </w:r>
    </w:p>
    <w:p w:rsidR="00F50346" w:rsidRDefault="00F50346" w:rsidP="00B93A78">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III.- Restauración: Aquellos trabajos que se realizan para reincorporar algún elemento original, o con características similares a la original; </w:t>
      </w:r>
    </w:p>
    <w:p w:rsidR="00F50346" w:rsidRDefault="00F50346" w:rsidP="00B93A78">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IV.- Integración al contexto: Aquellos trabajos que permiten incorporar al predio en cuestión con las características de su entorno; y</w:t>
      </w:r>
    </w:p>
    <w:p w:rsidR="00F50346" w:rsidRDefault="00F50346" w:rsidP="00B93A78">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V.- Rehabilitación integral: Conjunto de trabajos, en interior y exterior, respetuosos de las características originales de inmueble que conlleve a su habitabilidad, y en consecuencia al uso inmediato. </w:t>
      </w:r>
    </w:p>
    <w:p w:rsidR="00F50346" w:rsidRDefault="00F50346" w:rsidP="00B93A78">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Previo al inicio de los trabajos, el contribuyente solicitará por escrito a la Dirección de Desarrollo Urbano, un dictamen en el cual se determine el importe de la inversión de los trabajos, que podrá considerarse en la aplicación del estímulo. </w:t>
      </w:r>
    </w:p>
    <w:p w:rsidR="00F50346" w:rsidRDefault="00F50346" w:rsidP="00B93A78">
      <w:pPr>
        <w:jc w:val="both"/>
        <w:rPr>
          <w:rFonts w:ascii="Arial" w:hAnsi="Arial" w:cs="Arial"/>
          <w:bCs/>
          <w:sz w:val="20"/>
          <w:szCs w:val="20"/>
        </w:rPr>
      </w:pPr>
    </w:p>
    <w:p w:rsidR="00CA0164"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Dicha solicitud deberá contener cuando menos la información que indique el importe de la inversión, fecha de inicio y conclusión, así como el tipo de trabajo que se realizará. </w:t>
      </w:r>
    </w:p>
    <w:p w:rsidR="00CA0164" w:rsidRDefault="00CA0164" w:rsidP="00B93A78">
      <w:pPr>
        <w:jc w:val="both"/>
        <w:rPr>
          <w:rFonts w:ascii="Arial" w:hAnsi="Arial" w:cs="Arial"/>
          <w:bCs/>
          <w:sz w:val="20"/>
          <w:szCs w:val="20"/>
        </w:rPr>
      </w:pPr>
    </w:p>
    <w:p w:rsidR="00CA0164"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 </w:t>
      </w:r>
    </w:p>
    <w:p w:rsidR="00CA0164" w:rsidRDefault="00CA0164" w:rsidP="00B93A78">
      <w:pPr>
        <w:jc w:val="both"/>
        <w:rPr>
          <w:rFonts w:ascii="Arial" w:hAnsi="Arial" w:cs="Arial"/>
          <w:bCs/>
          <w:sz w:val="20"/>
          <w:szCs w:val="20"/>
        </w:rPr>
      </w:pPr>
    </w:p>
    <w:p w:rsidR="00CA0164"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 </w:t>
      </w:r>
    </w:p>
    <w:p w:rsidR="00CA0164" w:rsidRDefault="00CA0164" w:rsidP="00B93A78">
      <w:pPr>
        <w:jc w:val="both"/>
        <w:rPr>
          <w:rFonts w:ascii="Arial" w:hAnsi="Arial" w:cs="Arial"/>
          <w:bCs/>
          <w:sz w:val="20"/>
          <w:szCs w:val="20"/>
        </w:rPr>
      </w:pPr>
    </w:p>
    <w:p w:rsidR="00CA0164"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 </w:t>
      </w:r>
    </w:p>
    <w:p w:rsidR="00CA0164" w:rsidRDefault="00CA0164" w:rsidP="00B93A78">
      <w:pPr>
        <w:jc w:val="both"/>
        <w:rPr>
          <w:rFonts w:ascii="Arial" w:hAnsi="Arial" w:cs="Arial"/>
          <w:bCs/>
          <w:sz w:val="20"/>
          <w:szCs w:val="20"/>
        </w:rPr>
      </w:pPr>
    </w:p>
    <w:p w:rsidR="00CA0164"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Para la aplicación de dicho estímulo la Dirección de Finanzas y Tesorería Municipal dictará un acuerdo de conformidad con lo siguiente: </w:t>
      </w:r>
    </w:p>
    <w:p w:rsidR="00CA0164" w:rsidRDefault="00CA0164" w:rsidP="00B93A78">
      <w:pPr>
        <w:jc w:val="both"/>
        <w:rPr>
          <w:rFonts w:ascii="Arial" w:hAnsi="Arial" w:cs="Arial"/>
          <w:bCs/>
          <w:sz w:val="20"/>
          <w:szCs w:val="20"/>
        </w:rPr>
      </w:pPr>
    </w:p>
    <w:p w:rsidR="00CA0164"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1. Determinará el importe del impuesto que se cause hasta por el mes de diciembre de 2023. </w:t>
      </w:r>
    </w:p>
    <w:p w:rsidR="00CA0164" w:rsidRDefault="00CA0164" w:rsidP="00B93A78">
      <w:pPr>
        <w:jc w:val="both"/>
        <w:rPr>
          <w:rFonts w:ascii="Arial" w:hAnsi="Arial" w:cs="Arial"/>
          <w:bCs/>
          <w:sz w:val="20"/>
          <w:szCs w:val="20"/>
        </w:rPr>
      </w:pPr>
    </w:p>
    <w:p w:rsidR="00F50346" w:rsidRDefault="00F50346" w:rsidP="00F50346">
      <w:pPr>
        <w:spacing w:line="276" w:lineRule="auto"/>
        <w:jc w:val="both"/>
        <w:rPr>
          <w:rFonts w:ascii="Arial" w:hAnsi="Arial" w:cs="Arial"/>
          <w:bCs/>
          <w:sz w:val="20"/>
          <w:szCs w:val="20"/>
        </w:rPr>
      </w:pPr>
      <w:r w:rsidRPr="00F50346">
        <w:rPr>
          <w:rFonts w:ascii="Arial" w:hAnsi="Arial" w:cs="Arial"/>
          <w:bCs/>
          <w:sz w:val="20"/>
          <w:szCs w:val="20"/>
        </w:rPr>
        <w:t xml:space="preserve">2. Procederá a realizar el </w:t>
      </w:r>
      <w:proofErr w:type="spellStart"/>
      <w:r w:rsidRPr="00F50346">
        <w:rPr>
          <w:rFonts w:ascii="Arial" w:hAnsi="Arial" w:cs="Arial"/>
          <w:bCs/>
          <w:sz w:val="20"/>
          <w:szCs w:val="20"/>
        </w:rPr>
        <w:t>acreditamiento</w:t>
      </w:r>
      <w:proofErr w:type="spellEnd"/>
      <w:r w:rsidRPr="00F50346">
        <w:rPr>
          <w:rFonts w:ascii="Arial" w:hAnsi="Arial" w:cs="Arial"/>
          <w:bCs/>
          <w:sz w:val="20"/>
          <w:szCs w:val="20"/>
        </w:rPr>
        <w:t xml:space="preserve"> de conformidad con lo establecido en este artículo.</w:t>
      </w:r>
    </w:p>
    <w:p w:rsidR="00F50346" w:rsidRDefault="00F50346" w:rsidP="00B93A78">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3. Si al realizar el </w:t>
      </w:r>
      <w:proofErr w:type="spellStart"/>
      <w:r w:rsidRPr="00CA0164">
        <w:rPr>
          <w:rFonts w:ascii="Arial" w:hAnsi="Arial" w:cs="Arial"/>
          <w:bCs/>
          <w:sz w:val="20"/>
          <w:szCs w:val="20"/>
        </w:rPr>
        <w:t>acreditamiento</w:t>
      </w:r>
      <w:proofErr w:type="spellEnd"/>
      <w:r w:rsidRPr="00CA0164">
        <w:rPr>
          <w:rFonts w:ascii="Arial" w:hAnsi="Arial" w:cs="Arial"/>
          <w:bCs/>
          <w:sz w:val="20"/>
          <w:szCs w:val="20"/>
        </w:rPr>
        <w:t xml:space="preserve">, resultase que el importe del impuesto determinado es menor que el importe de la inversión señalada en la constancia de aplicación del estímulo, se considerará pagado en su totalidad el impuesto correspondiente al período determinado en el punto 1. </w:t>
      </w:r>
    </w:p>
    <w:p w:rsidR="00CA0164" w:rsidRDefault="00CA0164" w:rsidP="00B93A78">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4. Si al realizar el </w:t>
      </w:r>
      <w:proofErr w:type="spellStart"/>
      <w:r w:rsidRPr="00CA0164">
        <w:rPr>
          <w:rFonts w:ascii="Arial" w:hAnsi="Arial" w:cs="Arial"/>
          <w:bCs/>
          <w:sz w:val="20"/>
          <w:szCs w:val="20"/>
        </w:rPr>
        <w:t>acreditamiento</w:t>
      </w:r>
      <w:proofErr w:type="spellEnd"/>
      <w:r w:rsidRPr="00CA0164">
        <w:rPr>
          <w:rFonts w:ascii="Arial" w:hAnsi="Arial" w:cs="Arial"/>
          <w:bCs/>
          <w:sz w:val="20"/>
          <w:szCs w:val="20"/>
        </w:rPr>
        <w:t xml:space="preserve">, resultase que el importe del impuesto determinado es mayor que el importe de la inversión determinada en la constancia de aplicación del estímulo, la diferencia deberá ser pagada al momento de aplicar el estímulo. </w:t>
      </w:r>
    </w:p>
    <w:p w:rsidR="00CA0164" w:rsidRDefault="00CA0164" w:rsidP="00B93A78">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En caso de que el impuesto predial se cause sobre la base de la contraprestación, el contribuyente deberá determinar el impuesto que se cause hasta el mes de diciembre de 2023, y realizar, en una sola declaración, el </w:t>
      </w:r>
      <w:proofErr w:type="spellStart"/>
      <w:r w:rsidRPr="00CA0164">
        <w:rPr>
          <w:rFonts w:ascii="Arial" w:hAnsi="Arial" w:cs="Arial"/>
          <w:bCs/>
          <w:sz w:val="20"/>
          <w:szCs w:val="20"/>
        </w:rPr>
        <w:t>acreditamiento</w:t>
      </w:r>
      <w:proofErr w:type="spellEnd"/>
      <w:r w:rsidRPr="00CA0164">
        <w:rPr>
          <w:rFonts w:ascii="Arial" w:hAnsi="Arial" w:cs="Arial"/>
          <w:bCs/>
          <w:sz w:val="20"/>
          <w:szCs w:val="20"/>
        </w:rPr>
        <w:t xml:space="preserve"> que señala este artículo. En este caso, le será aplicable lo dispuesto en los puntos 3 y 4 del párrafo anterior. </w:t>
      </w:r>
    </w:p>
    <w:p w:rsidR="00CA0164" w:rsidRDefault="00CA0164" w:rsidP="00B93A78">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En caso de que en los períodos comprendidos hasta el mes de diciembre de 2023 le corresponda al contribuyente tributar, por algún, o algunos meses, sobre la base del valor catastral y por otro, u otros sobre la base de la contraprestación, para la aplicación del estímulo, deberá cumplir con lo que para cada una de esas bases dispone este artículo. </w:t>
      </w:r>
    </w:p>
    <w:p w:rsidR="00CA0164" w:rsidRDefault="00CA0164" w:rsidP="00B93A78">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La suma de los </w:t>
      </w:r>
      <w:proofErr w:type="spellStart"/>
      <w:r w:rsidRPr="00CA0164">
        <w:rPr>
          <w:rFonts w:ascii="Arial" w:hAnsi="Arial" w:cs="Arial"/>
          <w:bCs/>
          <w:sz w:val="20"/>
          <w:szCs w:val="20"/>
        </w:rPr>
        <w:t>acreditamientos</w:t>
      </w:r>
      <w:proofErr w:type="spellEnd"/>
      <w:r w:rsidRPr="00CA0164">
        <w:rPr>
          <w:rFonts w:ascii="Arial" w:hAnsi="Arial" w:cs="Arial"/>
          <w:bCs/>
          <w:sz w:val="20"/>
          <w:szCs w:val="20"/>
        </w:rPr>
        <w:t xml:space="preserve"> aplicados no podrá ser mayor al importe de la inversión que se determinó en la constancia de aplicación del estímulo. </w:t>
      </w:r>
    </w:p>
    <w:p w:rsidR="00CA0164" w:rsidRDefault="00CA0164" w:rsidP="00B93A78">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El </w:t>
      </w:r>
      <w:proofErr w:type="spellStart"/>
      <w:r w:rsidRPr="00CA0164">
        <w:rPr>
          <w:rFonts w:ascii="Arial" w:hAnsi="Arial" w:cs="Arial"/>
          <w:bCs/>
          <w:sz w:val="20"/>
          <w:szCs w:val="20"/>
        </w:rPr>
        <w:t>acreditamiento</w:t>
      </w:r>
      <w:proofErr w:type="spellEnd"/>
      <w:r w:rsidRPr="00CA0164">
        <w:rPr>
          <w:rFonts w:ascii="Arial" w:hAnsi="Arial" w:cs="Arial"/>
          <w:bCs/>
          <w:sz w:val="20"/>
          <w:szCs w:val="20"/>
        </w:rPr>
        <w:t xml:space="preserve"> del importe de la inversión deberá realizarse contra el principal, así como por los accesorios del mismo. </w:t>
      </w:r>
    </w:p>
    <w:p w:rsidR="00CA0164" w:rsidRDefault="00CA0164" w:rsidP="00B93A78">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La aplicación del estímulo a que se refiere este artículo no libera al contribuyente del cumplimiento de las demás obligaciones relacionadas con el impuesto predial. </w:t>
      </w:r>
    </w:p>
    <w:p w:rsidR="00CA0164" w:rsidRDefault="00CA0164" w:rsidP="00B93A78">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En ningún caso la aplicación del estímulo a que se refiere este artículo, dará lugar a devolución de cantidad alguna.</w:t>
      </w:r>
    </w:p>
    <w:p w:rsidR="00CA0164" w:rsidRDefault="00CA0164" w:rsidP="00B93A78">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B93A78">
        <w:rPr>
          <w:rFonts w:ascii="Arial" w:hAnsi="Arial" w:cs="Arial"/>
          <w:b/>
          <w:bCs/>
          <w:sz w:val="20"/>
          <w:szCs w:val="20"/>
        </w:rPr>
        <w:t>ARTÍCULO SEXTO.-</w:t>
      </w:r>
      <w:r w:rsidRPr="00CA0164">
        <w:rPr>
          <w:rFonts w:ascii="Arial" w:hAnsi="Arial" w:cs="Arial"/>
          <w:bCs/>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2023, siempre y cuando el pago de dicho impuesto se realice durante dicho ejercicio.</w:t>
      </w:r>
    </w:p>
    <w:p w:rsidR="00CA0164" w:rsidRDefault="00CA0164" w:rsidP="00C1421D">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Para poder acceder al estímulo el contribuyente deberá acreditar que el inmueble es su casa habitación y exhibir la siguiente documentación: </w:t>
      </w:r>
    </w:p>
    <w:p w:rsidR="00CA0164" w:rsidRDefault="00CA0164" w:rsidP="00C1421D">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1.- El certificado o dictamen expedido por el Instituto Nacional de Antropología e Historia en el que se señale que el inmueble está declarado o catalogado como monumento histórico o artístico. </w:t>
      </w:r>
    </w:p>
    <w:p w:rsidR="00CA0164" w:rsidRDefault="00CA0164" w:rsidP="00C1421D">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2.- Se encuentre pagado en su totalidad el impuesto predial, causado hasta por el mes de diciembre de 2022. </w:t>
      </w:r>
    </w:p>
    <w:p w:rsidR="00CA0164" w:rsidRDefault="00CA0164" w:rsidP="00C1421D">
      <w:pPr>
        <w:jc w:val="both"/>
        <w:rPr>
          <w:rFonts w:ascii="Arial" w:hAnsi="Arial" w:cs="Arial"/>
          <w:bCs/>
          <w:sz w:val="20"/>
          <w:szCs w:val="20"/>
        </w:rPr>
      </w:pPr>
    </w:p>
    <w:p w:rsidR="003B52DC"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 </w:t>
      </w:r>
    </w:p>
    <w:p w:rsidR="003B52DC" w:rsidRDefault="003B52DC" w:rsidP="00C1421D">
      <w:pPr>
        <w:jc w:val="both"/>
        <w:rPr>
          <w:rFonts w:ascii="Arial" w:hAnsi="Arial" w:cs="Arial"/>
          <w:bCs/>
          <w:sz w:val="20"/>
          <w:szCs w:val="20"/>
        </w:rPr>
      </w:pPr>
    </w:p>
    <w:p w:rsidR="003B52DC"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1. La credencial de elector, expedida por el Instituto Nacional Electoral (INE). </w:t>
      </w:r>
    </w:p>
    <w:p w:rsidR="003B52DC" w:rsidRDefault="003B52DC" w:rsidP="00C1421D">
      <w:pPr>
        <w:jc w:val="both"/>
        <w:rPr>
          <w:rFonts w:ascii="Arial" w:hAnsi="Arial" w:cs="Arial"/>
          <w:bCs/>
          <w:sz w:val="20"/>
          <w:szCs w:val="20"/>
        </w:rPr>
      </w:pPr>
    </w:p>
    <w:p w:rsidR="003B52DC"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2. Los comprobantes de los pagos efectuados por la prestación de energía eléctrica o de telefonía fija. </w:t>
      </w:r>
    </w:p>
    <w:p w:rsidR="003B52DC" w:rsidRDefault="003B52DC" w:rsidP="00C1421D">
      <w:pPr>
        <w:jc w:val="both"/>
        <w:rPr>
          <w:rFonts w:ascii="Arial" w:hAnsi="Arial" w:cs="Arial"/>
          <w:bCs/>
          <w:sz w:val="20"/>
          <w:szCs w:val="20"/>
        </w:rPr>
      </w:pPr>
    </w:p>
    <w:p w:rsidR="003B52DC"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La documentación a que se refieren las fracciones anteriores, deberá estar a nombre del propietario del inmueble objeto del estímulo. </w:t>
      </w:r>
    </w:p>
    <w:p w:rsidR="003B52DC" w:rsidRDefault="003B52DC" w:rsidP="00C1421D">
      <w:pPr>
        <w:jc w:val="both"/>
        <w:rPr>
          <w:rFonts w:ascii="Arial" w:hAnsi="Arial" w:cs="Arial"/>
          <w:bCs/>
          <w:sz w:val="20"/>
          <w:szCs w:val="20"/>
        </w:rPr>
      </w:pPr>
    </w:p>
    <w:p w:rsidR="003B52DC"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La aplicación del estímulo a que se refiere este artículo no libera al contribuyente del cumplimiento de las demás obligaciones relacionadas con el impuesto predial. </w:t>
      </w:r>
    </w:p>
    <w:p w:rsidR="003B52DC" w:rsidRDefault="003B52DC" w:rsidP="00C1421D">
      <w:pPr>
        <w:jc w:val="both"/>
        <w:rPr>
          <w:rFonts w:ascii="Arial" w:hAnsi="Arial" w:cs="Arial"/>
          <w:bCs/>
          <w:sz w:val="20"/>
          <w:szCs w:val="20"/>
        </w:rPr>
      </w:pPr>
    </w:p>
    <w:p w:rsidR="003B52DC" w:rsidRDefault="00CA0164" w:rsidP="00F50346">
      <w:pPr>
        <w:spacing w:line="276" w:lineRule="auto"/>
        <w:jc w:val="both"/>
        <w:rPr>
          <w:rFonts w:ascii="Arial" w:hAnsi="Arial" w:cs="Arial"/>
          <w:bCs/>
          <w:sz w:val="20"/>
          <w:szCs w:val="20"/>
        </w:rPr>
      </w:pPr>
      <w:r w:rsidRPr="00CA0164">
        <w:rPr>
          <w:rFonts w:ascii="Arial" w:hAnsi="Arial" w:cs="Arial"/>
          <w:bCs/>
          <w:sz w:val="20"/>
          <w:szCs w:val="20"/>
        </w:rPr>
        <w:t xml:space="preserve">En ningún caso la aplicación del estímulo a que se refiere este artículo, dará lugar a devolución de cantidad alguna. </w:t>
      </w:r>
    </w:p>
    <w:p w:rsidR="003B52DC" w:rsidRDefault="003B52DC" w:rsidP="00C1421D">
      <w:pPr>
        <w:jc w:val="both"/>
        <w:rPr>
          <w:rFonts w:ascii="Arial" w:hAnsi="Arial" w:cs="Arial"/>
          <w:bCs/>
          <w:sz w:val="20"/>
          <w:szCs w:val="20"/>
        </w:rPr>
      </w:pPr>
    </w:p>
    <w:p w:rsidR="003B52DC" w:rsidRDefault="00CA0164" w:rsidP="00F50346">
      <w:pPr>
        <w:spacing w:line="276" w:lineRule="auto"/>
        <w:jc w:val="both"/>
        <w:rPr>
          <w:rFonts w:ascii="Arial" w:hAnsi="Arial" w:cs="Arial"/>
          <w:bCs/>
          <w:sz w:val="20"/>
          <w:szCs w:val="20"/>
        </w:rPr>
      </w:pPr>
      <w:r w:rsidRPr="00C1421D">
        <w:rPr>
          <w:rFonts w:ascii="Arial" w:hAnsi="Arial" w:cs="Arial"/>
          <w:b/>
          <w:bCs/>
          <w:sz w:val="20"/>
          <w:szCs w:val="20"/>
        </w:rPr>
        <w:t>ARTÍCULO SÉPTIMO.-</w:t>
      </w:r>
      <w:r w:rsidRPr="00CA0164">
        <w:rPr>
          <w:rFonts w:ascii="Arial" w:hAnsi="Arial" w:cs="Arial"/>
          <w:bCs/>
          <w:sz w:val="20"/>
          <w:szCs w:val="20"/>
        </w:rPr>
        <w:t xml:space="preserve"> Si durante el ejercicio fiscal 2023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 </w:t>
      </w:r>
    </w:p>
    <w:p w:rsidR="003B52DC" w:rsidRDefault="003B52DC" w:rsidP="00C1421D">
      <w:pPr>
        <w:jc w:val="both"/>
        <w:rPr>
          <w:rFonts w:ascii="Arial" w:hAnsi="Arial" w:cs="Arial"/>
          <w:bCs/>
          <w:sz w:val="20"/>
          <w:szCs w:val="20"/>
        </w:rPr>
      </w:pPr>
    </w:p>
    <w:p w:rsidR="00CA0164" w:rsidRDefault="00CA0164" w:rsidP="00F50346">
      <w:pPr>
        <w:spacing w:line="276" w:lineRule="auto"/>
        <w:jc w:val="both"/>
        <w:rPr>
          <w:rFonts w:ascii="Arial" w:hAnsi="Arial" w:cs="Arial"/>
          <w:bCs/>
          <w:sz w:val="20"/>
          <w:szCs w:val="20"/>
        </w:rPr>
      </w:pPr>
      <w:r w:rsidRPr="00C1421D">
        <w:rPr>
          <w:rFonts w:ascii="Arial" w:hAnsi="Arial" w:cs="Arial"/>
          <w:b/>
          <w:bCs/>
          <w:sz w:val="20"/>
          <w:szCs w:val="20"/>
        </w:rPr>
        <w:t>ARTÍCULO OCTAVO.-</w:t>
      </w:r>
      <w:r w:rsidRPr="00CA0164">
        <w:rPr>
          <w:rFonts w:ascii="Arial" w:hAnsi="Arial" w:cs="Arial"/>
          <w:bCs/>
          <w:sz w:val="20"/>
          <w:szCs w:val="20"/>
        </w:rPr>
        <w:t xml:space="preserve"> Se derogan todas las disposiciones legales que eximan a los particulares del pago de las contribuciones previstas en esta Ley con excepción de las que dispone la misma que otorguen beneficios fiscales.</w:t>
      </w:r>
    </w:p>
    <w:p w:rsidR="00CA0164" w:rsidRDefault="00CA0164" w:rsidP="00C1421D">
      <w:pPr>
        <w:jc w:val="both"/>
        <w:rPr>
          <w:rFonts w:ascii="Arial" w:hAnsi="Arial" w:cs="Arial"/>
          <w:bCs/>
          <w:sz w:val="20"/>
          <w:szCs w:val="20"/>
        </w:rPr>
      </w:pPr>
    </w:p>
    <w:p w:rsidR="003B52DC" w:rsidRDefault="003B52DC" w:rsidP="00F50346">
      <w:pPr>
        <w:spacing w:line="276" w:lineRule="auto"/>
        <w:jc w:val="both"/>
        <w:rPr>
          <w:rFonts w:ascii="Arial" w:hAnsi="Arial" w:cs="Arial"/>
          <w:bCs/>
          <w:sz w:val="20"/>
          <w:szCs w:val="20"/>
        </w:rPr>
      </w:pPr>
      <w:r w:rsidRPr="00C1421D">
        <w:rPr>
          <w:rFonts w:ascii="Arial" w:hAnsi="Arial" w:cs="Arial"/>
          <w:b/>
          <w:bCs/>
          <w:sz w:val="20"/>
          <w:szCs w:val="20"/>
        </w:rPr>
        <w:t>ARTÍCULO NOVENO.-</w:t>
      </w:r>
      <w:r w:rsidRPr="003B52DC">
        <w:rPr>
          <w:rFonts w:ascii="Arial" w:hAnsi="Arial" w:cs="Arial"/>
          <w:bCs/>
          <w:sz w:val="20"/>
          <w:szCs w:val="20"/>
        </w:rPr>
        <w:t xml:space="preserve"> Para los derechos por los servicios que presta la Dirección de Desarrollo Urbano durante el ejercicio fiscal 2023,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los trámites subsecuentes a dicha autorización, los derechos establecidos para la Zona 2. Crecimiento Urbano. </w:t>
      </w:r>
    </w:p>
    <w:p w:rsidR="003B52DC" w:rsidRDefault="003B52DC" w:rsidP="00C1421D">
      <w:pPr>
        <w:jc w:val="both"/>
        <w:rPr>
          <w:rFonts w:ascii="Arial" w:hAnsi="Arial" w:cs="Arial"/>
          <w:bCs/>
          <w:sz w:val="20"/>
          <w:szCs w:val="20"/>
        </w:rPr>
      </w:pPr>
    </w:p>
    <w:p w:rsidR="003B52DC" w:rsidRPr="003B52DC" w:rsidRDefault="003B52DC" w:rsidP="00F50346">
      <w:pPr>
        <w:spacing w:line="276" w:lineRule="auto"/>
        <w:jc w:val="both"/>
        <w:rPr>
          <w:rFonts w:ascii="Arial" w:hAnsi="Arial" w:cs="Arial"/>
          <w:b/>
          <w:bCs/>
          <w:sz w:val="20"/>
          <w:szCs w:val="20"/>
        </w:rPr>
      </w:pPr>
      <w:r w:rsidRPr="003B52DC">
        <w:rPr>
          <w:rFonts w:ascii="Arial" w:hAnsi="Arial" w:cs="Arial"/>
          <w:b/>
          <w:bCs/>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3B52DC" w:rsidRDefault="003B52DC" w:rsidP="00C1421D">
      <w:pPr>
        <w:jc w:val="both"/>
        <w:rPr>
          <w:rFonts w:ascii="Arial" w:hAnsi="Arial" w:cs="Arial"/>
          <w:bCs/>
          <w:sz w:val="20"/>
          <w:szCs w:val="20"/>
        </w:rPr>
      </w:pPr>
    </w:p>
    <w:p w:rsidR="003B52DC" w:rsidRDefault="003B52DC" w:rsidP="00F50346">
      <w:pPr>
        <w:spacing w:line="276" w:lineRule="auto"/>
        <w:jc w:val="both"/>
        <w:rPr>
          <w:rFonts w:ascii="Arial" w:hAnsi="Arial" w:cs="Arial"/>
          <w:bCs/>
          <w:sz w:val="20"/>
          <w:szCs w:val="20"/>
        </w:rPr>
      </w:pPr>
      <w:r w:rsidRPr="003B52DC">
        <w:rPr>
          <w:rFonts w:ascii="Arial" w:hAnsi="Arial" w:cs="Arial"/>
          <w:bCs/>
          <w:sz w:val="20"/>
          <w:szCs w:val="20"/>
        </w:rPr>
        <w:t xml:space="preserve">Y, por tanto, mando se imprima, publique y circule para su conocimiento y debido cumplimiento. </w:t>
      </w:r>
    </w:p>
    <w:p w:rsidR="003B52DC" w:rsidRDefault="003B52DC" w:rsidP="00C1421D">
      <w:pPr>
        <w:jc w:val="both"/>
        <w:rPr>
          <w:rFonts w:ascii="Arial" w:hAnsi="Arial" w:cs="Arial"/>
          <w:bCs/>
          <w:sz w:val="20"/>
          <w:szCs w:val="20"/>
        </w:rPr>
      </w:pPr>
    </w:p>
    <w:p w:rsidR="003B52DC" w:rsidRDefault="003B52DC" w:rsidP="00F50346">
      <w:pPr>
        <w:spacing w:line="276" w:lineRule="auto"/>
        <w:jc w:val="both"/>
        <w:rPr>
          <w:rFonts w:ascii="Arial" w:hAnsi="Arial" w:cs="Arial"/>
          <w:bCs/>
          <w:sz w:val="20"/>
          <w:szCs w:val="20"/>
        </w:rPr>
      </w:pPr>
      <w:r w:rsidRPr="003B52DC">
        <w:rPr>
          <w:rFonts w:ascii="Arial" w:hAnsi="Arial" w:cs="Arial"/>
          <w:bCs/>
          <w:sz w:val="20"/>
          <w:szCs w:val="20"/>
        </w:rPr>
        <w:t>Se expide este decreto en la sede del Poder Ejecutivo, en Mérida, Yucatán, a 27 de diciembre de 2022.</w:t>
      </w:r>
    </w:p>
    <w:p w:rsidR="003B52DC" w:rsidRDefault="003B52DC" w:rsidP="00F50346">
      <w:pPr>
        <w:spacing w:line="276" w:lineRule="auto"/>
        <w:jc w:val="both"/>
        <w:rPr>
          <w:rFonts w:ascii="Arial" w:hAnsi="Arial" w:cs="Arial"/>
          <w:bCs/>
          <w:sz w:val="20"/>
          <w:szCs w:val="20"/>
        </w:rPr>
      </w:pPr>
    </w:p>
    <w:p w:rsidR="003B52DC" w:rsidRPr="00DC5CE3" w:rsidRDefault="003B52DC" w:rsidP="003B52DC">
      <w:pPr>
        <w:spacing w:line="276" w:lineRule="auto"/>
        <w:jc w:val="center"/>
        <w:rPr>
          <w:rFonts w:ascii="Arial" w:hAnsi="Arial" w:cs="Arial"/>
          <w:sz w:val="20"/>
          <w:szCs w:val="20"/>
        </w:rPr>
      </w:pPr>
    </w:p>
    <w:p w:rsidR="003B52DC" w:rsidRPr="00DC5CE3" w:rsidRDefault="003B52DC" w:rsidP="003B52DC">
      <w:pPr>
        <w:spacing w:line="276" w:lineRule="auto"/>
        <w:jc w:val="center"/>
        <w:rPr>
          <w:rFonts w:ascii="Arial" w:hAnsi="Arial" w:cs="Arial"/>
          <w:b/>
          <w:sz w:val="20"/>
          <w:szCs w:val="20"/>
        </w:rPr>
      </w:pPr>
      <w:r w:rsidRPr="00DC5CE3">
        <w:rPr>
          <w:rFonts w:ascii="Arial" w:hAnsi="Arial" w:cs="Arial"/>
          <w:b/>
          <w:sz w:val="20"/>
          <w:szCs w:val="20"/>
        </w:rPr>
        <w:t>(RÚBRICA)</w:t>
      </w:r>
    </w:p>
    <w:p w:rsidR="003B52DC" w:rsidRPr="00DC5CE3" w:rsidRDefault="003B52DC" w:rsidP="003B52DC">
      <w:pPr>
        <w:spacing w:line="276" w:lineRule="auto"/>
        <w:jc w:val="center"/>
        <w:rPr>
          <w:rFonts w:ascii="Arial" w:hAnsi="Arial" w:cs="Arial"/>
          <w:b/>
          <w:sz w:val="20"/>
          <w:szCs w:val="20"/>
        </w:rPr>
      </w:pPr>
      <w:r w:rsidRPr="00DC5CE3">
        <w:rPr>
          <w:rFonts w:ascii="Arial" w:hAnsi="Arial" w:cs="Arial"/>
          <w:b/>
          <w:sz w:val="20"/>
          <w:szCs w:val="20"/>
        </w:rPr>
        <w:t xml:space="preserve">Lic. Mauricio Vila </w:t>
      </w:r>
      <w:proofErr w:type="spellStart"/>
      <w:r w:rsidRPr="00DC5CE3">
        <w:rPr>
          <w:rFonts w:ascii="Arial" w:hAnsi="Arial" w:cs="Arial"/>
          <w:b/>
          <w:sz w:val="20"/>
          <w:szCs w:val="20"/>
        </w:rPr>
        <w:t>Dosal</w:t>
      </w:r>
      <w:proofErr w:type="spellEnd"/>
    </w:p>
    <w:p w:rsidR="003B52DC" w:rsidRPr="00DC5CE3" w:rsidRDefault="003B52DC" w:rsidP="003B52DC">
      <w:pPr>
        <w:spacing w:line="276" w:lineRule="auto"/>
        <w:jc w:val="center"/>
        <w:rPr>
          <w:rFonts w:ascii="Arial" w:hAnsi="Arial" w:cs="Arial"/>
          <w:b/>
          <w:sz w:val="20"/>
          <w:szCs w:val="20"/>
        </w:rPr>
      </w:pPr>
      <w:r w:rsidRPr="00DC5CE3">
        <w:rPr>
          <w:rFonts w:ascii="Arial" w:hAnsi="Arial" w:cs="Arial"/>
          <w:b/>
          <w:sz w:val="20"/>
          <w:szCs w:val="20"/>
        </w:rPr>
        <w:t>Gobernador del Estado de Yucatán</w:t>
      </w:r>
    </w:p>
    <w:p w:rsidR="003B52DC" w:rsidRPr="00DC5CE3" w:rsidRDefault="003B52DC" w:rsidP="003B52DC">
      <w:pPr>
        <w:spacing w:line="276" w:lineRule="auto"/>
        <w:jc w:val="both"/>
        <w:rPr>
          <w:rFonts w:ascii="Arial" w:hAnsi="Arial" w:cs="Arial"/>
          <w:b/>
          <w:sz w:val="20"/>
          <w:szCs w:val="20"/>
        </w:rPr>
      </w:pPr>
      <w:r w:rsidRPr="00DC5CE3">
        <w:rPr>
          <w:rFonts w:ascii="Arial" w:hAnsi="Arial" w:cs="Arial"/>
          <w:b/>
          <w:sz w:val="20"/>
          <w:szCs w:val="20"/>
        </w:rPr>
        <w:t xml:space="preserve">(RÚBRICA) </w:t>
      </w:r>
    </w:p>
    <w:p w:rsidR="003B52DC" w:rsidRPr="00DC5CE3" w:rsidRDefault="003B52DC" w:rsidP="003B52DC">
      <w:pPr>
        <w:spacing w:line="276" w:lineRule="auto"/>
        <w:jc w:val="both"/>
        <w:rPr>
          <w:rFonts w:ascii="Arial" w:hAnsi="Arial" w:cs="Arial"/>
          <w:b/>
          <w:sz w:val="20"/>
          <w:szCs w:val="20"/>
        </w:rPr>
      </w:pPr>
      <w:proofErr w:type="spellStart"/>
      <w:r w:rsidRPr="00DC5CE3">
        <w:rPr>
          <w:rFonts w:ascii="Arial" w:hAnsi="Arial" w:cs="Arial"/>
          <w:b/>
          <w:sz w:val="20"/>
          <w:szCs w:val="20"/>
        </w:rPr>
        <w:t>Abog</w:t>
      </w:r>
      <w:proofErr w:type="spellEnd"/>
      <w:r w:rsidRPr="00DC5CE3">
        <w:rPr>
          <w:rFonts w:ascii="Arial" w:hAnsi="Arial" w:cs="Arial"/>
          <w:b/>
          <w:sz w:val="20"/>
          <w:szCs w:val="20"/>
        </w:rPr>
        <w:t xml:space="preserve">. María Dolores Fritz Sierra </w:t>
      </w:r>
    </w:p>
    <w:p w:rsidR="003B52DC" w:rsidRPr="00DC5CE3" w:rsidRDefault="003B52DC" w:rsidP="003B52DC">
      <w:pPr>
        <w:spacing w:line="276" w:lineRule="auto"/>
        <w:jc w:val="both"/>
        <w:rPr>
          <w:rFonts w:ascii="Arial" w:hAnsi="Arial" w:cs="Arial"/>
          <w:b/>
          <w:sz w:val="20"/>
          <w:szCs w:val="20"/>
        </w:rPr>
      </w:pPr>
      <w:r w:rsidRPr="00DC5CE3">
        <w:rPr>
          <w:rFonts w:ascii="Arial" w:hAnsi="Arial" w:cs="Arial"/>
          <w:b/>
          <w:sz w:val="20"/>
          <w:szCs w:val="20"/>
        </w:rPr>
        <w:t>Secretaria general de Gobierno</w:t>
      </w:r>
    </w:p>
    <w:p w:rsidR="003B52DC" w:rsidRDefault="003B52DC" w:rsidP="00F50346">
      <w:pPr>
        <w:spacing w:line="276" w:lineRule="auto"/>
        <w:jc w:val="both"/>
        <w:rPr>
          <w:rFonts w:ascii="Arial" w:hAnsi="Arial" w:cs="Arial"/>
          <w:bCs/>
          <w:sz w:val="20"/>
          <w:szCs w:val="20"/>
        </w:rPr>
      </w:pPr>
    </w:p>
    <w:p w:rsidR="00C84AB7" w:rsidRPr="00DC5CE3" w:rsidRDefault="003B52DC" w:rsidP="003B52DC">
      <w:pPr>
        <w:spacing w:line="276" w:lineRule="auto"/>
        <w:jc w:val="center"/>
        <w:rPr>
          <w:rFonts w:ascii="Arial" w:hAnsi="Arial" w:cs="Arial"/>
          <w:sz w:val="20"/>
          <w:szCs w:val="20"/>
        </w:rPr>
      </w:pPr>
      <w:r>
        <w:rPr>
          <w:rFonts w:ascii="Arial" w:hAnsi="Arial" w:cs="Arial"/>
          <w:bCs/>
          <w:sz w:val="20"/>
          <w:szCs w:val="20"/>
        </w:rPr>
        <w:br w:type="column"/>
      </w:r>
      <w:r w:rsidR="00C84AB7" w:rsidRPr="00DC5CE3">
        <w:rPr>
          <w:rFonts w:ascii="Arial" w:hAnsi="Arial" w:cs="Arial"/>
          <w:b/>
          <w:sz w:val="20"/>
          <w:szCs w:val="20"/>
        </w:rPr>
        <w:t>APÉNDICE</w:t>
      </w:r>
    </w:p>
    <w:p w:rsidR="00C84AB7" w:rsidRPr="00DC5CE3" w:rsidRDefault="00C84AB7" w:rsidP="0072103C">
      <w:pPr>
        <w:jc w:val="both"/>
        <w:rPr>
          <w:rFonts w:ascii="Arial" w:hAnsi="Arial" w:cs="Arial"/>
          <w:b/>
          <w:sz w:val="20"/>
          <w:szCs w:val="20"/>
        </w:rPr>
      </w:pPr>
    </w:p>
    <w:p w:rsidR="00C84AB7" w:rsidRPr="00DC5CE3" w:rsidRDefault="00C84AB7" w:rsidP="0072103C">
      <w:pPr>
        <w:jc w:val="both"/>
        <w:rPr>
          <w:rFonts w:ascii="Arial" w:hAnsi="Arial" w:cs="Arial"/>
          <w:b/>
          <w:sz w:val="20"/>
          <w:szCs w:val="20"/>
        </w:rPr>
      </w:pPr>
      <w:r w:rsidRPr="00DC5CE3">
        <w:rPr>
          <w:rFonts w:ascii="Arial" w:hAnsi="Arial" w:cs="Arial"/>
          <w:b/>
          <w:sz w:val="20"/>
          <w:szCs w:val="20"/>
        </w:rPr>
        <w:t>Listado de los decretos que derogaron, adicionaron o reformaron diversos artículos de la Ley de Hacienda del Municipio de Mérida, Yucatán.</w:t>
      </w:r>
    </w:p>
    <w:p w:rsidR="00C84AB7" w:rsidRPr="00DC5CE3" w:rsidRDefault="00C84AB7" w:rsidP="0072103C">
      <w:pPr>
        <w:tabs>
          <w:tab w:val="left" w:pos="2385"/>
        </w:tabs>
        <w:jc w:val="both"/>
        <w:rPr>
          <w:rFonts w:ascii="Arial" w:hAnsi="Arial" w:cs="Arial"/>
          <w:b/>
          <w:sz w:val="20"/>
          <w:szCs w:val="20"/>
        </w:rPr>
      </w:pPr>
      <w:r w:rsidRPr="00DC5CE3">
        <w:rPr>
          <w:rFonts w:ascii="Arial" w:hAnsi="Arial" w:cs="Arial"/>
          <w:b/>
          <w:sz w:val="20"/>
          <w:szCs w:val="20"/>
        </w:rPr>
        <w:tab/>
      </w:r>
    </w:p>
    <w:tbl>
      <w:tblPr>
        <w:tblW w:w="484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12"/>
        <w:gridCol w:w="1721"/>
        <w:gridCol w:w="2948"/>
      </w:tblGrid>
      <w:tr w:rsidR="00C84AB7" w:rsidRPr="00DC5CE3" w:rsidTr="00C84AB7">
        <w:trPr>
          <w:tblHeader/>
          <w:jc w:val="center"/>
        </w:trPr>
        <w:tc>
          <w:tcPr>
            <w:tcW w:w="2401" w:type="pct"/>
            <w:tcBorders>
              <w:top w:val="single" w:sz="6" w:space="0" w:color="auto"/>
              <w:left w:val="single" w:sz="6" w:space="0" w:color="auto"/>
              <w:bottom w:val="single" w:sz="6" w:space="0" w:color="auto"/>
              <w:right w:val="single" w:sz="6" w:space="0" w:color="auto"/>
            </w:tcBorders>
            <w:shd w:val="pct12" w:color="auto" w:fill="auto"/>
          </w:tcPr>
          <w:p w:rsidR="00C84AB7" w:rsidRPr="00DC5CE3" w:rsidRDefault="00C84AB7" w:rsidP="0072103C">
            <w:pPr>
              <w:jc w:val="center"/>
              <w:rPr>
                <w:rFonts w:ascii="Arial" w:hAnsi="Arial" w:cs="Arial"/>
                <w:b/>
                <w:sz w:val="20"/>
                <w:szCs w:val="20"/>
              </w:rPr>
            </w:pPr>
          </w:p>
        </w:tc>
        <w:tc>
          <w:tcPr>
            <w:tcW w:w="958" w:type="pct"/>
            <w:tcBorders>
              <w:top w:val="single" w:sz="6" w:space="0" w:color="auto"/>
              <w:left w:val="single" w:sz="6" w:space="0" w:color="auto"/>
              <w:bottom w:val="single" w:sz="6" w:space="0" w:color="auto"/>
              <w:right w:val="single" w:sz="6" w:space="0" w:color="auto"/>
            </w:tcBorders>
            <w:shd w:val="pct12" w:color="auto" w:fill="auto"/>
            <w:hideMark/>
          </w:tcPr>
          <w:p w:rsidR="00C84AB7" w:rsidRPr="00DC5CE3" w:rsidRDefault="00C84AB7" w:rsidP="0072103C">
            <w:pPr>
              <w:jc w:val="center"/>
              <w:rPr>
                <w:rFonts w:ascii="Arial" w:hAnsi="Arial" w:cs="Arial"/>
                <w:b/>
                <w:sz w:val="20"/>
                <w:szCs w:val="20"/>
              </w:rPr>
            </w:pPr>
            <w:r w:rsidRPr="00DC5CE3">
              <w:rPr>
                <w:rFonts w:ascii="Arial" w:hAnsi="Arial" w:cs="Arial"/>
                <w:b/>
                <w:sz w:val="20"/>
                <w:szCs w:val="20"/>
              </w:rPr>
              <w:t xml:space="preserve">DECRETO </w:t>
            </w:r>
          </w:p>
          <w:p w:rsidR="00C84AB7" w:rsidRPr="00DC5CE3" w:rsidRDefault="00C84AB7" w:rsidP="0072103C">
            <w:pPr>
              <w:jc w:val="center"/>
              <w:rPr>
                <w:rFonts w:ascii="Arial" w:hAnsi="Arial" w:cs="Arial"/>
                <w:b/>
                <w:sz w:val="20"/>
                <w:szCs w:val="20"/>
              </w:rPr>
            </w:pPr>
            <w:r w:rsidRPr="00DC5CE3">
              <w:rPr>
                <w:rFonts w:ascii="Arial" w:hAnsi="Arial" w:cs="Arial"/>
                <w:b/>
                <w:sz w:val="20"/>
                <w:szCs w:val="20"/>
              </w:rPr>
              <w:t>No.</w:t>
            </w:r>
          </w:p>
        </w:tc>
        <w:tc>
          <w:tcPr>
            <w:tcW w:w="1641" w:type="pct"/>
            <w:tcBorders>
              <w:top w:val="single" w:sz="6" w:space="0" w:color="auto"/>
              <w:left w:val="single" w:sz="6" w:space="0" w:color="auto"/>
              <w:bottom w:val="single" w:sz="6" w:space="0" w:color="auto"/>
              <w:right w:val="single" w:sz="6" w:space="0" w:color="auto"/>
            </w:tcBorders>
            <w:shd w:val="pct12" w:color="auto" w:fill="auto"/>
            <w:hideMark/>
          </w:tcPr>
          <w:p w:rsidR="00C84AB7" w:rsidRPr="00DC5CE3" w:rsidRDefault="00C84AB7" w:rsidP="0072103C">
            <w:pPr>
              <w:jc w:val="center"/>
              <w:rPr>
                <w:rFonts w:ascii="Arial" w:hAnsi="Arial" w:cs="Arial"/>
                <w:b/>
                <w:sz w:val="20"/>
                <w:szCs w:val="20"/>
              </w:rPr>
            </w:pPr>
            <w:r w:rsidRPr="00DC5CE3">
              <w:rPr>
                <w:rFonts w:ascii="Arial" w:hAnsi="Arial" w:cs="Arial"/>
                <w:b/>
                <w:sz w:val="20"/>
                <w:szCs w:val="20"/>
              </w:rPr>
              <w:t>FECHA DE PUBLICACIÓN EN EL DIARIO OFICIAL DEL GOBIERNO DEL ESTADO</w:t>
            </w:r>
          </w:p>
        </w:tc>
      </w:tr>
      <w:tr w:rsidR="00C84AB7"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hideMark/>
          </w:tcPr>
          <w:p w:rsidR="00C84AB7" w:rsidRPr="00DC5CE3" w:rsidRDefault="00C84AB7" w:rsidP="0072103C">
            <w:pPr>
              <w:jc w:val="both"/>
              <w:rPr>
                <w:rFonts w:ascii="Arial" w:hAnsi="Arial" w:cs="Arial"/>
                <w:b/>
                <w:sz w:val="20"/>
                <w:szCs w:val="20"/>
              </w:rPr>
            </w:pPr>
            <w:r w:rsidRPr="00DC5CE3">
              <w:rPr>
                <w:rFonts w:ascii="Arial" w:hAnsi="Arial" w:cs="Arial"/>
                <w:sz w:val="20"/>
                <w:szCs w:val="20"/>
              </w:rPr>
              <w:t>Ley de Hacienda del Municipio de Mérida, Yucatán</w:t>
            </w:r>
            <w:r w:rsidRPr="00DC5CE3">
              <w:rPr>
                <w:rFonts w:ascii="Arial" w:hAnsi="Arial" w:cs="Arial"/>
                <w:b/>
                <w:sz w:val="20"/>
                <w:szCs w:val="20"/>
              </w:rPr>
              <w:t>.</w:t>
            </w:r>
          </w:p>
          <w:p w:rsidR="005D7B74" w:rsidRPr="00DC5CE3" w:rsidRDefault="005D7B74" w:rsidP="0072103C">
            <w:pPr>
              <w:jc w:val="both"/>
              <w:rPr>
                <w:rFonts w:ascii="Arial" w:hAnsi="Arial" w:cs="Arial"/>
                <w:b/>
                <w:sz w:val="20"/>
                <w:szCs w:val="20"/>
              </w:rPr>
            </w:pPr>
          </w:p>
          <w:p w:rsidR="00C84AB7" w:rsidRPr="00DC5CE3" w:rsidRDefault="00C84AB7" w:rsidP="0072103C">
            <w:pPr>
              <w:jc w:val="both"/>
              <w:rPr>
                <w:rFonts w:ascii="Arial" w:hAnsi="Arial" w:cs="Arial"/>
                <w:sz w:val="20"/>
                <w:szCs w:val="20"/>
              </w:rPr>
            </w:pPr>
            <w:r w:rsidRPr="00DC5CE3">
              <w:rPr>
                <w:rFonts w:ascii="Arial" w:hAnsi="Arial" w:cs="Arial"/>
                <w:sz w:val="20"/>
                <w:szCs w:val="20"/>
              </w:rPr>
              <w:t xml:space="preserve"> (Abrogada </w:t>
            </w:r>
            <w:r w:rsidR="005D7B74" w:rsidRPr="00DC5CE3">
              <w:rPr>
                <w:rFonts w:ascii="Arial" w:hAnsi="Arial" w:cs="Arial"/>
                <w:sz w:val="20"/>
                <w:szCs w:val="20"/>
              </w:rPr>
              <w:t>por publicación en el Diario Oficial de fecha 28 de diciembre de 2012</w:t>
            </w:r>
            <w:r w:rsidRPr="00DC5CE3">
              <w:rPr>
                <w:rFonts w:ascii="Arial" w:hAnsi="Arial" w:cs="Arial"/>
                <w:sz w:val="20"/>
                <w:szCs w:val="20"/>
              </w:rPr>
              <w:t>)</w:t>
            </w:r>
          </w:p>
          <w:p w:rsidR="008666BF" w:rsidRPr="00DC5CE3" w:rsidRDefault="008666BF" w:rsidP="0072103C">
            <w:pPr>
              <w:jc w:val="both"/>
              <w:rPr>
                <w:rFonts w:ascii="Arial" w:hAnsi="Arial" w:cs="Arial"/>
                <w:sz w:val="20"/>
                <w:szCs w:val="20"/>
              </w:rPr>
            </w:pPr>
          </w:p>
        </w:tc>
        <w:tc>
          <w:tcPr>
            <w:tcW w:w="958" w:type="pct"/>
            <w:tcBorders>
              <w:top w:val="single" w:sz="6" w:space="0" w:color="auto"/>
              <w:left w:val="single" w:sz="6" w:space="0" w:color="auto"/>
              <w:bottom w:val="single" w:sz="6" w:space="0" w:color="auto"/>
              <w:right w:val="single" w:sz="6" w:space="0" w:color="auto"/>
            </w:tcBorders>
          </w:tcPr>
          <w:p w:rsidR="00C84AB7" w:rsidRDefault="00C84AB7"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Pr="00DC5CE3" w:rsidRDefault="00C1421D" w:rsidP="0072103C">
            <w:pPr>
              <w:jc w:val="center"/>
              <w:rPr>
                <w:rFonts w:ascii="Arial" w:hAnsi="Arial" w:cs="Arial"/>
                <w:b/>
                <w:sz w:val="20"/>
                <w:szCs w:val="20"/>
              </w:rPr>
            </w:pPr>
          </w:p>
          <w:p w:rsidR="00C84AB7" w:rsidRPr="00DC5CE3" w:rsidRDefault="00C84AB7" w:rsidP="0072103C">
            <w:pPr>
              <w:jc w:val="center"/>
              <w:rPr>
                <w:rFonts w:ascii="Arial" w:hAnsi="Arial" w:cs="Arial"/>
                <w:b/>
                <w:sz w:val="20"/>
                <w:szCs w:val="20"/>
              </w:rPr>
            </w:pPr>
            <w:r w:rsidRPr="00DC5CE3">
              <w:rPr>
                <w:rFonts w:ascii="Arial" w:hAnsi="Arial" w:cs="Arial"/>
                <w:b/>
                <w:sz w:val="20"/>
                <w:szCs w:val="20"/>
              </w:rPr>
              <w:t>241</w:t>
            </w:r>
          </w:p>
        </w:tc>
        <w:tc>
          <w:tcPr>
            <w:tcW w:w="1641" w:type="pct"/>
            <w:tcBorders>
              <w:top w:val="single" w:sz="6" w:space="0" w:color="auto"/>
              <w:left w:val="single" w:sz="6" w:space="0" w:color="auto"/>
              <w:bottom w:val="single" w:sz="6" w:space="0" w:color="auto"/>
              <w:right w:val="single" w:sz="6" w:space="0" w:color="auto"/>
            </w:tcBorders>
          </w:tcPr>
          <w:p w:rsidR="00C84AB7" w:rsidRDefault="00C84AB7"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Pr="00DC5CE3" w:rsidRDefault="00C1421D" w:rsidP="0072103C">
            <w:pPr>
              <w:jc w:val="center"/>
              <w:rPr>
                <w:rFonts w:ascii="Arial" w:hAnsi="Arial" w:cs="Arial"/>
                <w:b/>
                <w:sz w:val="20"/>
                <w:szCs w:val="20"/>
              </w:rPr>
            </w:pPr>
          </w:p>
          <w:p w:rsidR="00C84AB7" w:rsidRPr="00DC5CE3" w:rsidRDefault="00C84AB7" w:rsidP="0072103C">
            <w:pPr>
              <w:jc w:val="center"/>
              <w:rPr>
                <w:rFonts w:ascii="Arial" w:hAnsi="Arial" w:cs="Arial"/>
                <w:b/>
                <w:sz w:val="20"/>
                <w:szCs w:val="20"/>
              </w:rPr>
            </w:pPr>
            <w:r w:rsidRPr="00DC5CE3">
              <w:rPr>
                <w:rFonts w:ascii="Arial" w:hAnsi="Arial" w:cs="Arial"/>
                <w:b/>
                <w:sz w:val="20"/>
                <w:szCs w:val="20"/>
              </w:rPr>
              <w:t>30/XII/1999</w:t>
            </w:r>
          </w:p>
        </w:tc>
      </w:tr>
      <w:tr w:rsidR="008666BF"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8666BF" w:rsidRPr="00DC5CE3" w:rsidRDefault="008666BF" w:rsidP="0072103C">
            <w:pPr>
              <w:jc w:val="both"/>
              <w:rPr>
                <w:rFonts w:ascii="Arial" w:eastAsia="Calibri" w:hAnsi="Arial" w:cs="Arial"/>
                <w:sz w:val="20"/>
                <w:szCs w:val="20"/>
                <w:lang w:eastAsia="en-US"/>
              </w:rPr>
            </w:pPr>
            <w:r w:rsidRPr="00DC5CE3">
              <w:rPr>
                <w:rFonts w:ascii="Arial" w:eastAsia="Calibri" w:hAnsi="Arial" w:cs="Arial"/>
                <w:sz w:val="20"/>
                <w:szCs w:val="20"/>
                <w:lang w:eastAsia="en-US"/>
              </w:rPr>
              <w:t>Ley de Hacienda del Municipio de Mérida Yucatán.</w:t>
            </w:r>
          </w:p>
          <w:p w:rsidR="005D7B74" w:rsidRPr="00DC5CE3" w:rsidRDefault="005D7B74" w:rsidP="0072103C">
            <w:pPr>
              <w:jc w:val="both"/>
              <w:rPr>
                <w:rFonts w:ascii="Arial" w:eastAsia="Calibri" w:hAnsi="Arial" w:cs="Arial"/>
                <w:sz w:val="20"/>
                <w:szCs w:val="20"/>
                <w:lang w:eastAsia="en-US"/>
              </w:rPr>
            </w:pPr>
          </w:p>
        </w:tc>
        <w:tc>
          <w:tcPr>
            <w:tcW w:w="958" w:type="pct"/>
            <w:tcBorders>
              <w:top w:val="single" w:sz="6" w:space="0" w:color="auto"/>
              <w:left w:val="single" w:sz="6" w:space="0" w:color="auto"/>
              <w:bottom w:val="single" w:sz="6" w:space="0" w:color="auto"/>
              <w:right w:val="single" w:sz="6" w:space="0" w:color="auto"/>
            </w:tcBorders>
          </w:tcPr>
          <w:p w:rsidR="00C1421D" w:rsidRDefault="00C1421D" w:rsidP="0072103C">
            <w:pPr>
              <w:jc w:val="center"/>
              <w:rPr>
                <w:rFonts w:ascii="Arial" w:hAnsi="Arial" w:cs="Arial"/>
                <w:b/>
                <w:sz w:val="20"/>
                <w:szCs w:val="20"/>
              </w:rPr>
            </w:pPr>
          </w:p>
          <w:p w:rsidR="008666BF" w:rsidRPr="00DC5CE3" w:rsidRDefault="00D927AD" w:rsidP="0072103C">
            <w:pPr>
              <w:jc w:val="center"/>
              <w:rPr>
                <w:rFonts w:ascii="Arial" w:hAnsi="Arial" w:cs="Arial"/>
                <w:b/>
                <w:sz w:val="20"/>
                <w:szCs w:val="20"/>
              </w:rPr>
            </w:pPr>
            <w:r w:rsidRPr="00DC5CE3">
              <w:rPr>
                <w:rFonts w:ascii="Arial" w:hAnsi="Arial" w:cs="Arial"/>
                <w:b/>
                <w:sz w:val="20"/>
                <w:szCs w:val="20"/>
              </w:rPr>
              <w:t>1</w:t>
            </w:r>
            <w:r w:rsidR="008666BF" w:rsidRPr="00DC5CE3">
              <w:rPr>
                <w:rFonts w:ascii="Arial" w:hAnsi="Arial" w:cs="Arial"/>
                <w:b/>
                <w:sz w:val="20"/>
                <w:szCs w:val="20"/>
              </w:rPr>
              <w:t>8</w:t>
            </w:r>
          </w:p>
        </w:tc>
        <w:tc>
          <w:tcPr>
            <w:tcW w:w="1641" w:type="pct"/>
            <w:tcBorders>
              <w:top w:val="single" w:sz="6" w:space="0" w:color="auto"/>
              <w:left w:val="single" w:sz="6" w:space="0" w:color="auto"/>
              <w:bottom w:val="single" w:sz="6" w:space="0" w:color="auto"/>
              <w:right w:val="single" w:sz="6" w:space="0" w:color="auto"/>
            </w:tcBorders>
          </w:tcPr>
          <w:p w:rsidR="00C1421D" w:rsidRDefault="00C1421D" w:rsidP="0072103C">
            <w:pPr>
              <w:jc w:val="center"/>
              <w:rPr>
                <w:rFonts w:ascii="Arial" w:hAnsi="Arial" w:cs="Arial"/>
                <w:b/>
                <w:sz w:val="20"/>
                <w:szCs w:val="20"/>
              </w:rPr>
            </w:pPr>
          </w:p>
          <w:p w:rsidR="008666BF" w:rsidRPr="00DC5CE3" w:rsidRDefault="005D7B74" w:rsidP="0072103C">
            <w:pPr>
              <w:jc w:val="center"/>
              <w:rPr>
                <w:rFonts w:ascii="Arial" w:hAnsi="Arial" w:cs="Arial"/>
                <w:b/>
                <w:sz w:val="20"/>
                <w:szCs w:val="20"/>
              </w:rPr>
            </w:pPr>
            <w:r w:rsidRPr="00DC5CE3">
              <w:rPr>
                <w:rFonts w:ascii="Arial" w:hAnsi="Arial" w:cs="Arial"/>
                <w:b/>
                <w:sz w:val="20"/>
                <w:szCs w:val="20"/>
              </w:rPr>
              <w:t>2</w:t>
            </w:r>
            <w:r w:rsidR="008666BF" w:rsidRPr="00DC5CE3">
              <w:rPr>
                <w:rFonts w:ascii="Arial" w:hAnsi="Arial" w:cs="Arial"/>
                <w:b/>
                <w:sz w:val="20"/>
                <w:szCs w:val="20"/>
              </w:rPr>
              <w:t>8/XII/2012</w:t>
            </w:r>
          </w:p>
        </w:tc>
      </w:tr>
      <w:tr w:rsidR="008516ED"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C1421D" w:rsidRPr="00C1421D" w:rsidRDefault="008516ED" w:rsidP="0072103C">
            <w:pPr>
              <w:jc w:val="both"/>
              <w:rPr>
                <w:rFonts w:ascii="Arial" w:eastAsia="Calibri" w:hAnsi="Arial" w:cs="Arial"/>
                <w:sz w:val="20"/>
                <w:szCs w:val="20"/>
                <w:lang w:eastAsia="en-US"/>
              </w:rPr>
            </w:pPr>
            <w:r w:rsidRPr="00DC5CE3">
              <w:rPr>
                <w:rFonts w:ascii="Arial" w:eastAsia="Calibri" w:hAnsi="Arial" w:cs="Arial"/>
                <w:b/>
                <w:sz w:val="20"/>
                <w:szCs w:val="20"/>
                <w:lang w:eastAsia="en-US"/>
              </w:rPr>
              <w:t xml:space="preserve">ARTÍCULO ÚNICO.- </w:t>
            </w:r>
            <w:r w:rsidRPr="00DC5CE3">
              <w:rPr>
                <w:rFonts w:ascii="Arial" w:eastAsia="Calibri" w:hAnsi="Arial" w:cs="Arial"/>
                <w:sz w:val="20"/>
                <w:szCs w:val="20"/>
                <w:lang w:eastAsia="en-US"/>
              </w:rPr>
              <w:t>Se reforma el párrafo tercero del artículo 10; se adicionan los incisos d) y e) del artículo 11; se adiciona un último párrafo al artículo 13; se reforman las fracciones I y II del artículo 30; se reforman los párrafos cuarto, sexto y octavo del artículo 31; se reforma el párrafo primero del artículo 37; se reforman las tablas de valores de las fracciones I, II, III, IV y V, se reforman las tablas de valores del inciso A) de la fracción VI del artículo 46; se reforma la tabla de tarifa del artículo 47; se adiciona un párrafo tercero recorriéndose los párrafos tercero y cuarto vigentes para quedar como cuarto y quinto, sucesivamente, del artículo 50; se reforma el artículo 52; se reforma el párrafo primero, se derogan los incisos a) y b) y se adicionan los párrafos sexto, séptimo y octavo del artículo 58; se reforma el artículo 59; se reforma el párrafo primero del artículo 62; se reforma el último párrafo del artículo 65; se deroga la fracción X, se reforma la fracción XIV y se adicionan las fracciones XVII, XVIII y XIX del artículo 75; se reforma la fracción I, se deroga el inciso g) de la fracción II, se reforma la fracción II, se reforman los párrafos tercero y cuarto de la fracción IV, se reforman las fracciones VI, IX, XI, XVI, y se adicionan las fracciones XIX y XX al artículo 76; se reforma el artículo 84; se reforma el párrafo primero y se adiciona un último párrafo al artículo 86; se reforma la fracción VIII y se adiciona la fracción IX al artículo 87; se reforman los artículos 90 y 92; se reforma el párrafo primero del artículo 93; se reforma la fracción VII del artículo 95; se reforma el artículo 97; se adiciona el inciso d) recorriéndose el inciso d) vigente para quedar como e) y se reforman los párrafos segundo, cuarto y quinto del artículo 98; se reforman las fracciones IX y X del artículo 101; se reforma la denominación de la Sección Décimo Primera, del Capítulo II, del Título Segundo, denominado “Derechos por el Uso de Vertederos” para quedar como “Derechos por los Servicios que presta la Subdirección de Ecología”; se reforma el artículo 114; se reforma el párrafo primero del artículo 165; se reforma el último párrafo del artículo 168; se reforma el artículo 171, y se reforma el inciso c) del artículo 176, todos de la Ley de H</w:t>
            </w:r>
            <w:r w:rsidR="008666BF" w:rsidRPr="00DC5CE3">
              <w:rPr>
                <w:rFonts w:ascii="Arial" w:eastAsia="Calibri" w:hAnsi="Arial" w:cs="Arial"/>
                <w:sz w:val="20"/>
                <w:szCs w:val="20"/>
                <w:lang w:eastAsia="en-US"/>
              </w:rPr>
              <w:t>acienda del Municipio de Mérida.</w:t>
            </w:r>
          </w:p>
        </w:tc>
        <w:tc>
          <w:tcPr>
            <w:tcW w:w="958" w:type="pct"/>
            <w:tcBorders>
              <w:top w:val="single" w:sz="6" w:space="0" w:color="auto"/>
              <w:left w:val="single" w:sz="6" w:space="0" w:color="auto"/>
              <w:bottom w:val="single" w:sz="6" w:space="0" w:color="auto"/>
              <w:right w:val="single" w:sz="6" w:space="0" w:color="auto"/>
            </w:tcBorders>
          </w:tcPr>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r w:rsidRPr="00DC5CE3">
              <w:rPr>
                <w:rFonts w:ascii="Arial" w:hAnsi="Arial" w:cs="Arial"/>
                <w:b/>
                <w:sz w:val="20"/>
                <w:szCs w:val="20"/>
              </w:rPr>
              <w:t>1</w:t>
            </w:r>
            <w:r w:rsidR="00D10DE3" w:rsidRPr="00DC5CE3">
              <w:rPr>
                <w:rFonts w:ascii="Arial" w:hAnsi="Arial" w:cs="Arial"/>
                <w:b/>
                <w:sz w:val="20"/>
                <w:szCs w:val="20"/>
              </w:rPr>
              <w:t>32</w:t>
            </w:r>
          </w:p>
        </w:tc>
        <w:tc>
          <w:tcPr>
            <w:tcW w:w="1641" w:type="pct"/>
            <w:tcBorders>
              <w:top w:val="single" w:sz="6" w:space="0" w:color="auto"/>
              <w:left w:val="single" w:sz="6" w:space="0" w:color="auto"/>
              <w:bottom w:val="single" w:sz="6" w:space="0" w:color="auto"/>
              <w:right w:val="single" w:sz="6" w:space="0" w:color="auto"/>
            </w:tcBorders>
          </w:tcPr>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p>
          <w:p w:rsidR="008516ED" w:rsidRPr="00DC5CE3" w:rsidRDefault="008516ED" w:rsidP="0072103C">
            <w:pPr>
              <w:jc w:val="center"/>
              <w:rPr>
                <w:rFonts w:ascii="Arial" w:hAnsi="Arial" w:cs="Arial"/>
                <w:b/>
                <w:sz w:val="20"/>
                <w:szCs w:val="20"/>
              </w:rPr>
            </w:pPr>
            <w:r w:rsidRPr="00DC5CE3">
              <w:rPr>
                <w:rFonts w:ascii="Arial" w:hAnsi="Arial" w:cs="Arial"/>
                <w:b/>
                <w:sz w:val="20"/>
                <w:szCs w:val="20"/>
              </w:rPr>
              <w:t>23/12/2013</w:t>
            </w:r>
          </w:p>
        </w:tc>
      </w:tr>
      <w:tr w:rsidR="00797CDA"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797CDA" w:rsidRPr="00DC5CE3" w:rsidRDefault="00797CDA" w:rsidP="00C1421D">
            <w:pPr>
              <w:jc w:val="both"/>
              <w:rPr>
                <w:rFonts w:ascii="Arial" w:eastAsia="Calibri" w:hAnsi="Arial" w:cs="Arial"/>
                <w:b/>
                <w:sz w:val="20"/>
                <w:szCs w:val="20"/>
                <w:lang w:eastAsia="en-US"/>
              </w:rPr>
            </w:pPr>
            <w:r w:rsidRPr="00C1421D">
              <w:rPr>
                <w:rFonts w:ascii="Arial" w:hAnsi="Arial" w:cs="Arial"/>
                <w:sz w:val="20"/>
                <w:szCs w:val="18"/>
              </w:rPr>
              <w:t>Se reforma el artículo 1, se reforma la denominación de la Sección Sexta del Capítulo II del Título Primero, se reforma el artículo 20, se adicionan una Sección Séptima al Capítulo II del Título Primero y un artículo 20 A, se reforman los artículos 37, párrafo primero, se reforma el artículo 46, se reforma el artículo 63, párrafos segundo y cuarto; se reforma el artículo 75, fracciones XIV y XIX; se reforma el artículo 76, fracciones XIV, XV y XVI , se reforma el artículo 102, fracciones II, III, IV y último párrafo, se reforma el artículo 103, todos de la Ley de Hacienda del Municipio de Mérida, Yucatán.</w:t>
            </w:r>
          </w:p>
        </w:tc>
        <w:tc>
          <w:tcPr>
            <w:tcW w:w="958" w:type="pct"/>
            <w:tcBorders>
              <w:top w:val="single" w:sz="6" w:space="0" w:color="auto"/>
              <w:left w:val="single" w:sz="6" w:space="0" w:color="auto"/>
              <w:bottom w:val="single" w:sz="6" w:space="0" w:color="auto"/>
              <w:right w:val="single" w:sz="6" w:space="0" w:color="auto"/>
            </w:tcBorders>
          </w:tcPr>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Default="00797CDA"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Pr="00DC5CE3" w:rsidRDefault="00C1421D"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r w:rsidRPr="00DC5CE3">
              <w:rPr>
                <w:rFonts w:ascii="Arial" w:hAnsi="Arial" w:cs="Arial"/>
                <w:b/>
                <w:sz w:val="20"/>
                <w:szCs w:val="20"/>
              </w:rPr>
              <w:t>249</w:t>
            </w:r>
          </w:p>
        </w:tc>
        <w:tc>
          <w:tcPr>
            <w:tcW w:w="1641" w:type="pct"/>
            <w:tcBorders>
              <w:top w:val="single" w:sz="6" w:space="0" w:color="auto"/>
              <w:left w:val="single" w:sz="6" w:space="0" w:color="auto"/>
              <w:bottom w:val="single" w:sz="6" w:space="0" w:color="auto"/>
              <w:right w:val="single" w:sz="6" w:space="0" w:color="auto"/>
            </w:tcBorders>
          </w:tcPr>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Default="00797CDA"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Pr="00DC5CE3" w:rsidRDefault="00C1421D"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p>
          <w:p w:rsidR="00797CDA" w:rsidRPr="00DC5CE3" w:rsidRDefault="00797CDA" w:rsidP="0072103C">
            <w:pPr>
              <w:jc w:val="center"/>
              <w:rPr>
                <w:rFonts w:ascii="Arial" w:hAnsi="Arial" w:cs="Arial"/>
                <w:b/>
                <w:sz w:val="20"/>
                <w:szCs w:val="20"/>
              </w:rPr>
            </w:pPr>
            <w:r w:rsidRPr="00DC5CE3">
              <w:rPr>
                <w:rFonts w:ascii="Arial" w:hAnsi="Arial" w:cs="Arial"/>
                <w:b/>
                <w:sz w:val="20"/>
                <w:szCs w:val="20"/>
              </w:rPr>
              <w:t>30/12/2014</w:t>
            </w:r>
          </w:p>
        </w:tc>
      </w:tr>
      <w:tr w:rsidR="00FC5488"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FC5488" w:rsidRPr="00DC5CE3" w:rsidRDefault="00FC5488" w:rsidP="0072103C">
            <w:pPr>
              <w:jc w:val="both"/>
              <w:rPr>
                <w:rFonts w:ascii="Arial" w:hAnsi="Arial" w:cs="Arial"/>
                <w:sz w:val="18"/>
                <w:szCs w:val="18"/>
              </w:rPr>
            </w:pPr>
            <w:r w:rsidRPr="00DC5CE3">
              <w:rPr>
                <w:rFonts w:ascii="Arial" w:hAnsi="Arial" w:cs="Arial"/>
                <w:sz w:val="20"/>
                <w:szCs w:val="20"/>
              </w:rPr>
              <w:t>Se reforma los incisos b), d), e) y se adiciona el inciso f) del artículo 11; se adiciona el artículo 20 A; se reforma la fracción VIII y se adiciona la fracción IX del artículo 30; se reforma el artículo 31; se reforma el artículo 46; se reforma la fracción II del artículo 55; se reforma la fracción I del artículo 56; se reforman el párrafo primero y la fracción VI del artículo 57; se reforma el artículo 60; se reforman las fracciones I y II, y se adiciona el párrafo segundo recorriéndose los actuales párrafo segundo y tercero para pasar a ser tercero y cuarto del artículo 61; se reforman los párrafos primero y segundo del artículo 62; se reforman el inciso c), y el último párrafo del artículo 63; se reforma el artículo 64; se adiciona el artículo 64 A; se adicionan los párrafos tercero y cuarto del artículo 70; se reforma el inciso f) del numeral 1 y se reforman los incisos a), b), c), d), e), se adiciona el inciso f) del numeral 2 ambos de la fracción I; se reforma el segundo párrafo, se reforma el inciso c) de la fracción IV, se reforma la fracción VIII, se reforma el inciso f) de la fracción XIX y se reforma el inciso f) de la fracción XX todos del artículo 76; se reforma el inciso e) y se adiciona el inciso f) de la fracción I del artículo 98; se reforma el párrafo primero de la fracción III del artículo 101; se reforma el artículo 102; se reforma la denominación de la sección décima primera “Derechos por los Servicios que presta la Subdirección de Ecología” del capítulo II del título segundo para quedar como “Derechos por los Servicios que presta la Subdirección de Servicios Generales”; se reforma el párrafo primero, el inciso a) de la fracción I del artículo 114; se adiciona el inciso k) del artículo 176 y se reforma la fracción V del artículo 177 todos de la Ley de Hacienda del Municipio de Mérida, Yucatán.</w:t>
            </w:r>
          </w:p>
        </w:tc>
        <w:tc>
          <w:tcPr>
            <w:tcW w:w="958" w:type="pct"/>
            <w:tcBorders>
              <w:top w:val="single" w:sz="6" w:space="0" w:color="auto"/>
              <w:left w:val="single" w:sz="6" w:space="0" w:color="auto"/>
              <w:bottom w:val="single" w:sz="6" w:space="0" w:color="auto"/>
              <w:right w:val="single" w:sz="6" w:space="0" w:color="auto"/>
            </w:tcBorders>
          </w:tcPr>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r w:rsidRPr="00DC5CE3">
              <w:rPr>
                <w:rFonts w:ascii="Arial" w:hAnsi="Arial" w:cs="Arial"/>
                <w:b/>
                <w:sz w:val="20"/>
                <w:szCs w:val="20"/>
              </w:rPr>
              <w:t>329</w:t>
            </w:r>
          </w:p>
        </w:tc>
        <w:tc>
          <w:tcPr>
            <w:tcW w:w="1641" w:type="pct"/>
            <w:tcBorders>
              <w:top w:val="single" w:sz="6" w:space="0" w:color="auto"/>
              <w:left w:val="single" w:sz="6" w:space="0" w:color="auto"/>
              <w:bottom w:val="single" w:sz="6" w:space="0" w:color="auto"/>
              <w:right w:val="single" w:sz="6" w:space="0" w:color="auto"/>
            </w:tcBorders>
          </w:tcPr>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p>
          <w:p w:rsidR="00FC5488" w:rsidRPr="00DC5CE3" w:rsidRDefault="00FC5488" w:rsidP="0072103C">
            <w:pPr>
              <w:jc w:val="center"/>
              <w:rPr>
                <w:rFonts w:ascii="Arial" w:hAnsi="Arial" w:cs="Arial"/>
                <w:b/>
                <w:sz w:val="20"/>
                <w:szCs w:val="20"/>
              </w:rPr>
            </w:pPr>
            <w:r w:rsidRPr="00DC5CE3">
              <w:rPr>
                <w:rFonts w:ascii="Arial" w:hAnsi="Arial" w:cs="Arial"/>
                <w:b/>
                <w:sz w:val="20"/>
                <w:szCs w:val="20"/>
              </w:rPr>
              <w:t>28/12/2015</w:t>
            </w:r>
          </w:p>
        </w:tc>
      </w:tr>
      <w:tr w:rsidR="006E7701"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6E7701" w:rsidRPr="00DC5CE3" w:rsidRDefault="006E7701" w:rsidP="0072103C">
            <w:pPr>
              <w:jc w:val="both"/>
              <w:rPr>
                <w:rFonts w:ascii="Arial" w:hAnsi="Arial" w:cs="Arial"/>
                <w:sz w:val="20"/>
                <w:szCs w:val="20"/>
              </w:rPr>
            </w:pPr>
            <w:r w:rsidRPr="00DC5CE3">
              <w:rPr>
                <w:rFonts w:ascii="Arial" w:hAnsi="Arial" w:cs="Arial"/>
                <w:bCs/>
                <w:color w:val="000000"/>
                <w:sz w:val="20"/>
                <w:szCs w:val="20"/>
              </w:rPr>
              <w:t xml:space="preserve">Se reforma el artículo 4; se reforma el antepenúltimo párrafo del artículo 9; se adiciona el artículo 9-A; se reforman los incisos b), c) y f) del artículo 11; se reforma el artículo 12; se reforma el primer párrafo del artículo 20; se reforma el artículo 20 A; se adiciona al Título Primero, del Capitulo Segundo,  la Sección Octava denominada “Ingresos por ventas de bienes y servicios” que contiene el artículo 20-B; se reforma el artículo 21; se reforma el artículo 22; se reforma el artículo 29; se adiciona el artículo 29-A; se convierte el párrafo séptimo en fracción I, conteniendo los incisos de la a) a la h), se le adiciona el inciso i), se convierte el párrafo noveno en fracción II, conteniendo los incisos de la a) a la f) y se le adiciona el inciso g), todos del artículo 31; se reforma el primer párrafo del artículo 37; se reforma la denominación del título de la sección décima octava para quedar como: “De la unidad de medida y actualización”, perteneciente al Capítulo Tercero del Título Primero; se reforma el artículo 40; se adiciona la fracción II, recorriéndose las actuales fracciones II, III, IV y V para pasar a ser las fracciones III, IV, V y VI del artículo 41; se adiciona la fracción III al artículo 42; se adiciona la fracción III, recorriéndose las actuales III, IV y V para pasar a ser las fracciones IV, V y VI,  todas del artículo 43; se reforma la fracción II del artículo 44; se reforma el artículo 46; se adiciona un último párrafo al artículo 48; se reforma el primero, segundo y quinto párrafo del artículo 50; se reforma la fracción XII del artículo 56; se reforman las fracciones IV y VI del artículo 57; se adiciona el inciso e) de la fracción I del artículo 58; se reforma la fracción I del artículo 61; se reforma el segundo párrafo del artículo 70; se reforma la fracción VIII y se adicionan las fracciones XX y XXI del artículo 75; se reforma el artículo 76; se reforma el artículo 79; se reforma el 80; se reforma el artículo 81; se reforma el artículo 84; se reforman los párrafos segundo y tercero del artículo 86; se reforma el artículo 87; se reforma el primer párrafo y se adicionan los numerales 1., 2., 3. </w:t>
            </w:r>
            <w:proofErr w:type="gramStart"/>
            <w:r w:rsidRPr="00DC5CE3">
              <w:rPr>
                <w:rFonts w:ascii="Arial" w:hAnsi="Arial" w:cs="Arial"/>
                <w:bCs/>
                <w:color w:val="000000"/>
                <w:sz w:val="20"/>
                <w:szCs w:val="20"/>
              </w:rPr>
              <w:t>y</w:t>
            </w:r>
            <w:proofErr w:type="gramEnd"/>
            <w:r w:rsidRPr="00DC5CE3">
              <w:rPr>
                <w:rFonts w:ascii="Arial" w:hAnsi="Arial" w:cs="Arial"/>
                <w:bCs/>
                <w:color w:val="000000"/>
                <w:sz w:val="20"/>
                <w:szCs w:val="20"/>
              </w:rPr>
              <w:t xml:space="preserve"> 4. al inciso a) de la fracción III, del artículo 89; se reforman los artículos 93, 95, 97 y 98; se reforma el último párrafo del artículo 99; se reforman los artículos 101, 102, 110, 111, 112, 113, 114, 117, 118, 121 y 122; se reforma la fracción II del artículo 123; se reforman los artículos 124 y 126;  se reforman los incisos a) y b) del artículo 129; se reforman los artículos 130 y 131;  se adiciona la fracción IV del artículo 140; se reforma el artículo 144; se adiciona al Título Segundo, Capitulo III, la sección Vigésima denominada: “De los derechos por la prestación de servicios en materia de protección civil” que contiene los artículos del 144-A al 144-C; se reforman los artículos 161 y 165; se reforma el último párrafo del artículo 168 y se reforma el artículo 177, todos de la Ley de Hacienda del Municipio de Mérida, Yucatán.</w:t>
            </w:r>
          </w:p>
        </w:tc>
        <w:tc>
          <w:tcPr>
            <w:tcW w:w="958" w:type="pct"/>
            <w:tcBorders>
              <w:top w:val="single" w:sz="6" w:space="0" w:color="auto"/>
              <w:left w:val="single" w:sz="6" w:space="0" w:color="auto"/>
              <w:bottom w:val="single" w:sz="6" w:space="0" w:color="auto"/>
              <w:right w:val="single" w:sz="6" w:space="0" w:color="auto"/>
            </w:tcBorders>
          </w:tcPr>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r w:rsidRPr="00DC5CE3">
              <w:rPr>
                <w:rFonts w:ascii="Arial" w:hAnsi="Arial" w:cs="Arial"/>
                <w:b/>
                <w:sz w:val="20"/>
                <w:szCs w:val="20"/>
              </w:rPr>
              <w:t>440</w:t>
            </w:r>
          </w:p>
        </w:tc>
        <w:tc>
          <w:tcPr>
            <w:tcW w:w="1641" w:type="pct"/>
            <w:tcBorders>
              <w:top w:val="single" w:sz="6" w:space="0" w:color="auto"/>
              <w:left w:val="single" w:sz="6" w:space="0" w:color="auto"/>
              <w:bottom w:val="single" w:sz="6" w:space="0" w:color="auto"/>
              <w:right w:val="single" w:sz="6" w:space="0" w:color="auto"/>
            </w:tcBorders>
          </w:tcPr>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p>
          <w:p w:rsidR="006E7701" w:rsidRPr="00DC5CE3" w:rsidRDefault="006E7701" w:rsidP="0072103C">
            <w:pPr>
              <w:jc w:val="center"/>
              <w:rPr>
                <w:rFonts w:ascii="Arial" w:hAnsi="Arial" w:cs="Arial"/>
                <w:b/>
                <w:sz w:val="20"/>
                <w:szCs w:val="20"/>
              </w:rPr>
            </w:pPr>
            <w:r w:rsidRPr="00DC5CE3">
              <w:rPr>
                <w:rFonts w:ascii="Arial" w:hAnsi="Arial" w:cs="Arial"/>
                <w:b/>
                <w:sz w:val="20"/>
                <w:szCs w:val="20"/>
              </w:rPr>
              <w:t>30/XII/2016</w:t>
            </w:r>
          </w:p>
        </w:tc>
      </w:tr>
      <w:tr w:rsidR="00386E0D"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386E0D" w:rsidRPr="00DC5CE3" w:rsidRDefault="00386E0D" w:rsidP="0072103C">
            <w:pPr>
              <w:jc w:val="both"/>
              <w:rPr>
                <w:rFonts w:ascii="Arial" w:hAnsi="Arial" w:cs="Arial"/>
                <w:bCs/>
                <w:color w:val="000000"/>
                <w:sz w:val="20"/>
                <w:szCs w:val="20"/>
              </w:rPr>
            </w:pPr>
            <w:r w:rsidRPr="00DC5CE3">
              <w:rPr>
                <w:rFonts w:ascii="Arial" w:hAnsi="Arial" w:cs="Arial"/>
                <w:bCs/>
                <w:color w:val="000000"/>
                <w:sz w:val="20"/>
                <w:szCs w:val="20"/>
              </w:rPr>
              <w:t xml:space="preserve">FE DE ERRATAS </w:t>
            </w:r>
          </w:p>
        </w:tc>
        <w:tc>
          <w:tcPr>
            <w:tcW w:w="958" w:type="pct"/>
            <w:tcBorders>
              <w:top w:val="single" w:sz="6" w:space="0" w:color="auto"/>
              <w:left w:val="single" w:sz="6" w:space="0" w:color="auto"/>
              <w:bottom w:val="single" w:sz="6" w:space="0" w:color="auto"/>
              <w:right w:val="single" w:sz="6" w:space="0" w:color="auto"/>
            </w:tcBorders>
          </w:tcPr>
          <w:p w:rsidR="00386E0D" w:rsidRPr="00DC5CE3" w:rsidRDefault="00386E0D" w:rsidP="0072103C">
            <w:pPr>
              <w:jc w:val="center"/>
              <w:rPr>
                <w:rFonts w:ascii="Arial" w:hAnsi="Arial" w:cs="Arial"/>
                <w:b/>
                <w:sz w:val="20"/>
                <w:szCs w:val="20"/>
              </w:rPr>
            </w:pPr>
          </w:p>
        </w:tc>
        <w:tc>
          <w:tcPr>
            <w:tcW w:w="1641" w:type="pct"/>
            <w:tcBorders>
              <w:top w:val="single" w:sz="6" w:space="0" w:color="auto"/>
              <w:left w:val="single" w:sz="6" w:space="0" w:color="auto"/>
              <w:bottom w:val="single" w:sz="6" w:space="0" w:color="auto"/>
              <w:right w:val="single" w:sz="6" w:space="0" w:color="auto"/>
            </w:tcBorders>
          </w:tcPr>
          <w:p w:rsidR="00386E0D" w:rsidRPr="00DC5CE3" w:rsidRDefault="00386E0D" w:rsidP="0072103C">
            <w:pPr>
              <w:jc w:val="center"/>
              <w:rPr>
                <w:rFonts w:ascii="Arial" w:hAnsi="Arial" w:cs="Arial"/>
                <w:b/>
                <w:sz w:val="20"/>
                <w:szCs w:val="20"/>
              </w:rPr>
            </w:pPr>
            <w:r w:rsidRPr="00DC5CE3">
              <w:rPr>
                <w:rFonts w:ascii="Arial" w:hAnsi="Arial" w:cs="Arial"/>
                <w:b/>
                <w:sz w:val="20"/>
                <w:szCs w:val="20"/>
              </w:rPr>
              <w:t>25/I/2016</w:t>
            </w:r>
          </w:p>
        </w:tc>
      </w:tr>
      <w:tr w:rsidR="00F56D14"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F56D14" w:rsidRPr="00DC5CE3" w:rsidRDefault="00F56D14" w:rsidP="0072103C">
            <w:pPr>
              <w:jc w:val="both"/>
              <w:rPr>
                <w:rFonts w:ascii="Arial" w:hAnsi="Arial" w:cs="Arial"/>
                <w:bCs/>
                <w:color w:val="000000"/>
                <w:sz w:val="20"/>
                <w:szCs w:val="20"/>
              </w:rPr>
            </w:pPr>
            <w:r w:rsidRPr="00DC5CE3">
              <w:rPr>
                <w:rFonts w:ascii="Arial" w:hAnsi="Arial" w:cs="Arial"/>
                <w:bCs/>
                <w:color w:val="000000"/>
                <w:sz w:val="20"/>
                <w:szCs w:val="20"/>
              </w:rPr>
              <w:t>Se adicionan un segundo y tercer párrafo al artículo 1; se reforma el primer párrafo del artículo 13; se adiciona un segundo párrafo al artículo 20-B; se reforma el primer párrafo del artículo 37; se reforma la fracción II del artículo 44; se reforma el primer párrafo, se adiciona un segundo y tercer párrafo, conteniendo este último las fracciones I, II y III, pasando el actual segundo y tercer párrafo a ser cuarto y quinto respectivamente, del artículo 45; se reforma el artículo 46; se reforma el primer párrafo del artículo 50; se reforma la fracción VI del artículo 57; se reforma el sub inciso d), del inciso B), de la fracción IV y el último párrafo del artículo 58; se reforma la fracción IV, se reforma el tercer párrafo y se deroga el cuarto párrafo del artículo 61; se adiciona la fracción XXII al artículo 75; se deroga el último párrafo de la fracción I del numeral 2, se reforma la cifra del inciso j) de la fracción II, se deroga el antepenúltimo párrafo de la fracción IV, se deroga el último párrafo de la fracción VI, se deroga el último párrafo de la fracción VIII, se reforman los incisos a), c), d), e), g), h), i), j), l) y m) de la fracción IX, se adiciona la fracción XXIII, se adiciona un penúltimo párrafo y se reforma el último párrafo, del artículo 76; se adicionan dos párrafos al inciso a) de la fracción III, se reforma el primer párrafo y se adicionan incisos c), d) y e) a la fracción VII, se reforma el actual antepenúltimo, y se deroga el penúltimo y último párrafo del artículo 89; se adicionan las fracciones VIII y IX al artículo 95; se adicionan las fracciones IV y V al artículo 123; se reforma el inciso c) de la  fracción I del artículo 135; se reforma los artículos 163 y 164; se adicionan los incisos l), m) y n) al artículo 176; se reforman las fracción I, II, III, IV y V, y se adiciona la fracción VI al artículo 177, todos de la Ley de Hacienda del Municipio de Mérida, Yucatán.</w:t>
            </w:r>
          </w:p>
        </w:tc>
        <w:tc>
          <w:tcPr>
            <w:tcW w:w="958" w:type="pct"/>
            <w:tcBorders>
              <w:top w:val="single" w:sz="6" w:space="0" w:color="auto"/>
              <w:left w:val="single" w:sz="6" w:space="0" w:color="auto"/>
              <w:bottom w:val="single" w:sz="6" w:space="0" w:color="auto"/>
              <w:right w:val="single" w:sz="6" w:space="0" w:color="auto"/>
            </w:tcBorders>
          </w:tcPr>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F56D14" w:rsidRPr="00DC5CE3" w:rsidRDefault="00F56D14" w:rsidP="00B96019">
            <w:pPr>
              <w:jc w:val="center"/>
              <w:rPr>
                <w:rFonts w:ascii="Arial" w:hAnsi="Arial" w:cs="Arial"/>
                <w:b/>
                <w:sz w:val="20"/>
                <w:szCs w:val="20"/>
              </w:rPr>
            </w:pPr>
            <w:r w:rsidRPr="00DC5CE3">
              <w:rPr>
                <w:rFonts w:ascii="Arial" w:hAnsi="Arial" w:cs="Arial"/>
                <w:b/>
                <w:sz w:val="20"/>
                <w:szCs w:val="20"/>
              </w:rPr>
              <w:t>564</w:t>
            </w:r>
          </w:p>
        </w:tc>
        <w:tc>
          <w:tcPr>
            <w:tcW w:w="1641" w:type="pct"/>
            <w:tcBorders>
              <w:top w:val="single" w:sz="6" w:space="0" w:color="auto"/>
              <w:left w:val="single" w:sz="6" w:space="0" w:color="auto"/>
              <w:bottom w:val="single" w:sz="6" w:space="0" w:color="auto"/>
              <w:right w:val="single" w:sz="6" w:space="0" w:color="auto"/>
            </w:tcBorders>
          </w:tcPr>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B96019" w:rsidRPr="00DC5CE3" w:rsidRDefault="00B96019"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p>
          <w:p w:rsidR="00F56D14" w:rsidRPr="00DC5CE3" w:rsidRDefault="00F56D14" w:rsidP="0072103C">
            <w:pPr>
              <w:jc w:val="center"/>
              <w:rPr>
                <w:rFonts w:ascii="Arial" w:hAnsi="Arial" w:cs="Arial"/>
                <w:b/>
                <w:sz w:val="20"/>
                <w:szCs w:val="20"/>
              </w:rPr>
            </w:pPr>
            <w:r w:rsidRPr="00DC5CE3">
              <w:rPr>
                <w:rFonts w:ascii="Arial" w:hAnsi="Arial" w:cs="Arial"/>
                <w:b/>
                <w:sz w:val="20"/>
                <w:szCs w:val="20"/>
              </w:rPr>
              <w:t>22/XII/2017</w:t>
            </w:r>
          </w:p>
        </w:tc>
      </w:tr>
      <w:tr w:rsidR="00DF4C42"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DF4C42" w:rsidRPr="00DC5CE3" w:rsidRDefault="00DF4C42" w:rsidP="00C1421D">
            <w:pPr>
              <w:jc w:val="both"/>
              <w:rPr>
                <w:rFonts w:ascii="Arial" w:hAnsi="Arial" w:cs="Arial"/>
                <w:bCs/>
                <w:sz w:val="20"/>
                <w:szCs w:val="20"/>
              </w:rPr>
            </w:pPr>
            <w:r w:rsidRPr="00DC5CE3">
              <w:rPr>
                <w:rFonts w:ascii="Arial" w:hAnsi="Arial" w:cs="Arial"/>
                <w:bCs/>
                <w:sz w:val="20"/>
                <w:szCs w:val="20"/>
              </w:rPr>
              <w:t xml:space="preserve">Se reforman el artículo 28, tercer párrafo del artículo 31, segundo párrafo del artículo 45, el artículo 46; se reforman los incisos a), b), y se adiciona el inciso h) de la fracción V del artículo 76,  se reforma el artículo 84, el párrafo primero, el nombre de la Sección Décima Primera, quedando como: “Derechos por los servicios que presta la Subdirección de Residuos Sólidos”; se derogan la fracción II con sus incisos a) y b) y la fracción III, del artículo 114; se reforman las cantidades de los incisos a), b), c) y d) de la fracción I, así como las de las fracciones II y III del artículo 140, todos de la Ley de Hacienda del Municipio de Mérida, Yucatán. </w:t>
            </w:r>
          </w:p>
        </w:tc>
        <w:tc>
          <w:tcPr>
            <w:tcW w:w="958" w:type="pct"/>
            <w:tcBorders>
              <w:top w:val="single" w:sz="6" w:space="0" w:color="auto"/>
              <w:left w:val="single" w:sz="6" w:space="0" w:color="auto"/>
              <w:bottom w:val="single" w:sz="6" w:space="0" w:color="auto"/>
              <w:right w:val="single" w:sz="6" w:space="0" w:color="auto"/>
            </w:tcBorders>
          </w:tcPr>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C1421D">
            <w:pP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r w:rsidRPr="00DC5CE3">
              <w:rPr>
                <w:rFonts w:ascii="Arial" w:hAnsi="Arial" w:cs="Arial"/>
                <w:b/>
                <w:sz w:val="20"/>
                <w:szCs w:val="20"/>
              </w:rPr>
              <w:t>18</w:t>
            </w:r>
          </w:p>
        </w:tc>
        <w:tc>
          <w:tcPr>
            <w:tcW w:w="1641" w:type="pct"/>
            <w:tcBorders>
              <w:top w:val="single" w:sz="6" w:space="0" w:color="auto"/>
              <w:left w:val="single" w:sz="6" w:space="0" w:color="auto"/>
              <w:bottom w:val="single" w:sz="6" w:space="0" w:color="auto"/>
              <w:right w:val="single" w:sz="6" w:space="0" w:color="auto"/>
            </w:tcBorders>
          </w:tcPr>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C1421D">
            <w:pP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p>
          <w:p w:rsidR="00DF4C42" w:rsidRPr="00DC5CE3" w:rsidRDefault="00DF4C42" w:rsidP="0072103C">
            <w:pPr>
              <w:jc w:val="center"/>
              <w:rPr>
                <w:rFonts w:ascii="Arial" w:hAnsi="Arial" w:cs="Arial"/>
                <w:b/>
                <w:sz w:val="20"/>
                <w:szCs w:val="20"/>
              </w:rPr>
            </w:pPr>
            <w:r w:rsidRPr="00DC5CE3">
              <w:rPr>
                <w:rFonts w:ascii="Arial" w:hAnsi="Arial" w:cs="Arial"/>
                <w:b/>
                <w:sz w:val="20"/>
                <w:szCs w:val="20"/>
              </w:rPr>
              <w:t>28/XII/2018</w:t>
            </w:r>
          </w:p>
        </w:tc>
      </w:tr>
      <w:tr w:rsidR="00927CCA"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927CCA" w:rsidRPr="00DC5CE3" w:rsidRDefault="00927CCA" w:rsidP="00C1421D">
            <w:pPr>
              <w:jc w:val="both"/>
              <w:rPr>
                <w:rFonts w:ascii="Arial" w:hAnsi="Arial" w:cs="Arial"/>
                <w:bCs/>
                <w:sz w:val="20"/>
                <w:szCs w:val="20"/>
              </w:rPr>
            </w:pPr>
            <w:r w:rsidRPr="00DC5CE3">
              <w:rPr>
                <w:rFonts w:ascii="Arial" w:hAnsi="Arial" w:cs="Arial"/>
                <w:color w:val="000000"/>
                <w:sz w:val="20"/>
                <w:szCs w:val="20"/>
              </w:rPr>
              <w:t xml:space="preserve">Se reforma el artículo 18; se adicionan los artículos 19 A y 19 B; se adiciona la Sección Sexta y Séptima, recorriéndose las actuales a Octava, Novena y Décima; </w:t>
            </w:r>
            <w:r w:rsidRPr="00DC5CE3">
              <w:rPr>
                <w:rFonts w:ascii="Arial" w:hAnsi="Arial" w:cs="Arial"/>
                <w:bCs/>
                <w:sz w:val="20"/>
                <w:szCs w:val="20"/>
              </w:rPr>
              <w:t>se reforma la fracción I del artículo 30; se deroga el sexto párrafo, se adicionan el inciso j) de la fracción I y el inciso h) de la fracción II y se adiciona un último párrafo, todos del artículo 31; se reforma el primer párrafo del artículo 45, se reforman las tablas contenidas en las fracciones I, II, III, IV y V y se adicionan las definiciones de conceptos a la fracción IV, se reforma el inciso I) de la fracción V Bis, se reforma el inciso I) de la fracción VI, todos del artículo 46, se reforma el penúltimo párrafo del artículo 47, se adiciona la fracción XV del artículo 56, se reforma el primer párrafo del artículo 57, se reforman el punto 1 del inciso a), punto 1 del inciso b), punto 1 del inciso c) y punto 1 del inciso d), se adiciona el punto 11 del inciso e) todos del numeral 2, fracción I y se reforma el último párrafo de la fracción II, todos del artículo 76, se reforma el inciso a) de la fracción I y el primer párrafo de la fracción II, se deroga el inciso d) con sus numerales 1 y 2, se reforma el inciso e) y se adiciona un párrafo al citado inciso, se reforma el inciso h), se adiciona el inciso k), todos de la fracción III, se reforman las fracciones IV, V, VI y VII y se adicionan las fracciones VIII y IX, todas del artículo 89; se reforman los artículos 90 y 92, se adiciona el artículo 93 A, se reforman las fracciones VIII y IX y se adicionan las fracciones X y XI todas del artículo 95; se reforma el primer párrafo de la fracción IV y se le adicionan los incisos a), b) y c) del artículo 98; se reforman el primer y último párrafo, los numerales 1, 2 y 3 del inciso a), y el numeral 1 del inciso b) todos de la fracción III, se deroga la fracción IV, con los numerales 1, 2, 3, 4 y 5 del inciso a) y los numerales 1 y 2 del inciso b), se derogan los numerales 2, 3, 4 y 6 del inciso a) y los numerales 1 y 2 del inciso b) de la fracción V, se reforma el inciso a) y se deroga el inciso b) todos de la fracción VIII, se reforma la fracción IX, se deroga la fracción X, se reforman las fracciones XIV y XV y se adiciona la fracción XVI todas del artículo 101; todos de la Ley de Hacienda del Municipio de Mérida, Yucatán.</w:t>
            </w:r>
          </w:p>
        </w:tc>
        <w:tc>
          <w:tcPr>
            <w:tcW w:w="958" w:type="pct"/>
            <w:tcBorders>
              <w:top w:val="single" w:sz="6" w:space="0" w:color="auto"/>
              <w:left w:val="single" w:sz="6" w:space="0" w:color="auto"/>
              <w:bottom w:val="single" w:sz="6" w:space="0" w:color="auto"/>
              <w:right w:val="single" w:sz="6" w:space="0" w:color="auto"/>
            </w:tcBorders>
          </w:tcPr>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C1421D">
            <w:pPr>
              <w:jc w:val="center"/>
              <w:rPr>
                <w:rFonts w:ascii="Arial" w:hAnsi="Arial" w:cs="Arial"/>
                <w:b/>
                <w:sz w:val="20"/>
                <w:szCs w:val="20"/>
              </w:rPr>
            </w:pPr>
            <w:r w:rsidRPr="00DC5CE3">
              <w:rPr>
                <w:rFonts w:ascii="Arial" w:hAnsi="Arial" w:cs="Arial"/>
                <w:b/>
                <w:sz w:val="20"/>
                <w:szCs w:val="20"/>
              </w:rPr>
              <w:t>15</w:t>
            </w:r>
            <w:r w:rsidR="00C1421D">
              <w:rPr>
                <w:rFonts w:ascii="Arial" w:hAnsi="Arial" w:cs="Arial"/>
                <w:b/>
                <w:sz w:val="20"/>
                <w:szCs w:val="20"/>
              </w:rPr>
              <w:t>3</w:t>
            </w:r>
          </w:p>
        </w:tc>
        <w:tc>
          <w:tcPr>
            <w:tcW w:w="1641" w:type="pct"/>
            <w:tcBorders>
              <w:top w:val="single" w:sz="6" w:space="0" w:color="auto"/>
              <w:left w:val="single" w:sz="6" w:space="0" w:color="auto"/>
              <w:bottom w:val="single" w:sz="6" w:space="0" w:color="auto"/>
              <w:right w:val="single" w:sz="6" w:space="0" w:color="auto"/>
            </w:tcBorders>
          </w:tcPr>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72103C">
            <w:pPr>
              <w:jc w:val="center"/>
              <w:rPr>
                <w:rFonts w:ascii="Arial" w:hAnsi="Arial" w:cs="Arial"/>
                <w:b/>
                <w:sz w:val="20"/>
                <w:szCs w:val="20"/>
              </w:rPr>
            </w:pPr>
          </w:p>
          <w:p w:rsidR="00927CCA" w:rsidRPr="00DC5CE3" w:rsidRDefault="00927CCA" w:rsidP="00C1421D">
            <w:pPr>
              <w:jc w:val="center"/>
              <w:rPr>
                <w:rFonts w:ascii="Arial" w:hAnsi="Arial" w:cs="Arial"/>
                <w:b/>
                <w:sz w:val="20"/>
                <w:szCs w:val="20"/>
              </w:rPr>
            </w:pPr>
            <w:r w:rsidRPr="00DC5CE3">
              <w:rPr>
                <w:rFonts w:ascii="Arial" w:hAnsi="Arial" w:cs="Arial"/>
                <w:b/>
                <w:sz w:val="20"/>
                <w:szCs w:val="20"/>
              </w:rPr>
              <w:t>30/XII/2019</w:t>
            </w:r>
          </w:p>
        </w:tc>
      </w:tr>
      <w:tr w:rsidR="00530FB1" w:rsidRPr="00DC5CE3"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530FB1" w:rsidRPr="00DC5CE3" w:rsidRDefault="009F31FC" w:rsidP="00927CCA">
            <w:pPr>
              <w:jc w:val="both"/>
              <w:rPr>
                <w:rFonts w:ascii="Arial" w:hAnsi="Arial" w:cs="Arial"/>
                <w:color w:val="000000"/>
                <w:sz w:val="20"/>
                <w:szCs w:val="20"/>
              </w:rPr>
            </w:pPr>
            <w:r w:rsidRPr="00DC5CE3">
              <w:rPr>
                <w:rFonts w:ascii="Arial" w:hAnsi="Arial" w:cs="Arial"/>
                <w:color w:val="000000"/>
                <w:sz w:val="20"/>
                <w:szCs w:val="20"/>
              </w:rPr>
              <w:t>Se reforman las tablas de las Secciones 6, 18, 31, 33, 34, 35, 36, 37, 43, 44 y 45 de la fracción I del artículo 46; se reforma la fracción VI, del artículo 57; se reforma el numeral 7 de la fracción IV, se reforman de la fracción VIII, los numerales 1, 2, 3 y 4 y se les adicionan sus respectivos incisos a), b),c) y d), al inciso b) de cada zona se le adicionan los puntos 1) y 2), todas del artículo 76; se adiciona el inciso l) a la fracción III, se reforman los incisos a) y b) de la fracción VII, se reforma el primer párrafo, se adiciona el inciso f), se reforman los párrafos penúltimo y último actuales y se adiciona un último párrafo, todo lo anterior de la fracción VIII, todos del artículo 89; se reforma el artículo 92; se reforman las fracciones IV y V, del artículo 123; todos de la Ley de Hacienda del Municipio de Mérida, Yucatán.</w:t>
            </w:r>
          </w:p>
        </w:tc>
        <w:tc>
          <w:tcPr>
            <w:tcW w:w="958" w:type="pct"/>
            <w:tcBorders>
              <w:top w:val="single" w:sz="6" w:space="0" w:color="auto"/>
              <w:left w:val="single" w:sz="6" w:space="0" w:color="auto"/>
              <w:bottom w:val="single" w:sz="6" w:space="0" w:color="auto"/>
              <w:right w:val="single" w:sz="6" w:space="0" w:color="auto"/>
            </w:tcBorders>
          </w:tcPr>
          <w:p w:rsidR="00530FB1" w:rsidRPr="00DC5CE3" w:rsidRDefault="00530FB1"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C1421D">
            <w:pP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r w:rsidRPr="00DC5CE3">
              <w:rPr>
                <w:rFonts w:ascii="Arial" w:hAnsi="Arial" w:cs="Arial"/>
                <w:b/>
                <w:sz w:val="20"/>
                <w:szCs w:val="20"/>
              </w:rPr>
              <w:t>320</w:t>
            </w:r>
          </w:p>
        </w:tc>
        <w:tc>
          <w:tcPr>
            <w:tcW w:w="1641" w:type="pct"/>
            <w:tcBorders>
              <w:top w:val="single" w:sz="6" w:space="0" w:color="auto"/>
              <w:left w:val="single" w:sz="6" w:space="0" w:color="auto"/>
              <w:bottom w:val="single" w:sz="6" w:space="0" w:color="auto"/>
              <w:right w:val="single" w:sz="6" w:space="0" w:color="auto"/>
            </w:tcBorders>
          </w:tcPr>
          <w:p w:rsidR="00530FB1" w:rsidRPr="00DC5CE3" w:rsidRDefault="00530FB1"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C1421D">
            <w:pP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p>
          <w:p w:rsidR="009F31FC" w:rsidRPr="00DC5CE3" w:rsidRDefault="009F31FC" w:rsidP="0072103C">
            <w:pPr>
              <w:jc w:val="center"/>
              <w:rPr>
                <w:rFonts w:ascii="Arial" w:hAnsi="Arial" w:cs="Arial"/>
                <w:b/>
                <w:sz w:val="20"/>
                <w:szCs w:val="20"/>
              </w:rPr>
            </w:pPr>
            <w:r w:rsidRPr="00DC5CE3">
              <w:rPr>
                <w:rFonts w:ascii="Arial" w:hAnsi="Arial" w:cs="Arial"/>
                <w:b/>
                <w:sz w:val="20"/>
                <w:szCs w:val="20"/>
              </w:rPr>
              <w:t>23/XII/2020</w:t>
            </w:r>
          </w:p>
        </w:tc>
      </w:tr>
      <w:tr w:rsidR="000A3367" w:rsidRPr="00C84AB7"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0A3367" w:rsidRPr="00DC5CE3" w:rsidRDefault="000A3367" w:rsidP="00C1421D">
            <w:pPr>
              <w:jc w:val="both"/>
              <w:rPr>
                <w:rFonts w:ascii="Arial" w:hAnsi="Arial" w:cs="Arial"/>
                <w:color w:val="000000"/>
                <w:sz w:val="20"/>
                <w:szCs w:val="20"/>
              </w:rPr>
            </w:pPr>
            <w:r w:rsidRPr="00DC5CE3">
              <w:rPr>
                <w:rFonts w:ascii="Arial" w:hAnsi="Arial" w:cs="Arial"/>
                <w:sz w:val="20"/>
                <w:szCs w:val="20"/>
              </w:rPr>
              <w:t xml:space="preserve">Se adiciona un </w:t>
            </w:r>
            <w:r w:rsidRPr="00DC5CE3">
              <w:rPr>
                <w:rFonts w:ascii="Arial" w:hAnsi="Arial" w:cs="Arial"/>
                <w:iCs/>
                <w:sz w:val="20"/>
                <w:szCs w:val="20"/>
                <w:lang w:val="es-MX"/>
              </w:rPr>
              <w:t>último</w:t>
            </w:r>
            <w:r w:rsidRPr="00DC5CE3">
              <w:rPr>
                <w:rFonts w:ascii="Arial" w:hAnsi="Arial" w:cs="Arial"/>
                <w:sz w:val="20"/>
                <w:szCs w:val="20"/>
              </w:rPr>
              <w:t xml:space="preserve"> párrafo al artículo 40; se reforman las tablas contenidas en las fracciones I, II y III, se reforma el párrafo primero y la tabla relativa a plazas comerciales de la fracción IV</w:t>
            </w:r>
            <w:r w:rsidRPr="00DC5CE3">
              <w:rPr>
                <w:rFonts w:ascii="Arial" w:hAnsi="Arial" w:cs="Arial"/>
                <w:iCs/>
                <w:sz w:val="20"/>
                <w:szCs w:val="20"/>
                <w:lang w:val="es-MX"/>
              </w:rPr>
              <w:t>,</w:t>
            </w:r>
            <w:r w:rsidRPr="00DC5CE3">
              <w:rPr>
                <w:rFonts w:ascii="Arial" w:hAnsi="Arial" w:cs="Arial"/>
                <w:sz w:val="20"/>
                <w:szCs w:val="20"/>
              </w:rPr>
              <w:t xml:space="preserve"> se reforman las tablas relativas a Especificaciones y Valores Unitarios de Construcciones Tipo Antiguo (Más de 50 años), Tipo Moderno (Menos de 50 años) y Tipo Industrial contenidas en la fracción V, se reforma la nota 2, se adiciona la nota 6 y se recorre el último párrafo,</w:t>
            </w:r>
            <w:r w:rsidRPr="00DC5CE3">
              <w:rPr>
                <w:rFonts w:ascii="Arial" w:hAnsi="Arial" w:cs="Arial"/>
                <w:iCs/>
                <w:sz w:val="20"/>
                <w:szCs w:val="20"/>
                <w:lang w:val="es-MX"/>
              </w:rPr>
              <w:t xml:space="preserve"> de</w:t>
            </w:r>
            <w:r w:rsidRPr="00DC5CE3">
              <w:rPr>
                <w:rFonts w:ascii="Arial" w:hAnsi="Arial" w:cs="Arial"/>
                <w:sz w:val="20"/>
                <w:szCs w:val="20"/>
              </w:rPr>
              <w:t xml:space="preserve"> la fracción VI, todo del artículo 46; se reforma la tabla correspondiente a la tarifa del artículo 47; se reforma el artículo 60, se adiciona la tabla correspondiente a la tarifa y se adicionan un último y penúltimo párrafos; se reforma el inciso c) de la fracción IV del artículo 75; se reforma el numeral 3 de la fracción IV y se le adicionan los incisos a), b) y c), se deroga el numeral 2 de la fracción VI, se adiciona el numeral 5 con sus incisos a), b) y c) de la fracción VIII, todos del artículo 76; se adiciona un último párrafo al artículo 80; se reforma el inciso a) y se le adicionan los numerales 1, 2, 3, 4 y 5, asimismo se adiciona un último párrafo al inciso a), de la fracción VI; así como se reforman los incisos a) y b) de la fracción VII, todos del artículo 89; se reforma la fracción VII y se le adicionan el inciso a) y el inciso b), este último con sus numerales 1, 2, y 3 todos del artículo 95; se reforma el inciso d), de la fracción I, y se le adicionan los numerales 1, 2 y 3, así como se adiciona un antepenúltimo párrafo al artículo 98 recorriéndose los actuales; se adiciona la fracción XVII al artículo 101; se reforman los incisos b) y c) de la fracción I del artículo 102; se reforma el artículo 131; se reforma el artículo 133; se adicionan las fracciones V, VI y VII al artículo 134; se adicionan las fracciones IV, V y VI al artículo 135; se reforma el primer párrafo y se deroga el último párrafo, ambos del artículo 137; se reforma la fracción II y se deroga el último párrafo de la fracción III, del artículo 140; se reforma el segundo párrafo y se adiciona un penúltimo párrafo al artículo 141 recorriéndose el tercero para pasar a ser cuarto; se reforma la fracción II y se adicionan las fracciones III, IV y V al artículo 144-B; se reforma la fracción II y se le adicionan los incisos a), b), c) y d), se adiciona la fracción III con sus incisos a), b), c) y d); se adiciona la fracción IV con sus incisos a) y b), se adiciona la fracción V con los incisos a), b), c), d), e) y f), y se adiciona un último párrafo, todo del artículo 144-C; todos de la Ley de Hacienda del Municipio de Mérida, Yucatán</w:t>
            </w:r>
            <w:r w:rsidR="00C1421D">
              <w:rPr>
                <w:rFonts w:ascii="Arial" w:hAnsi="Arial" w:cs="Arial"/>
                <w:sz w:val="20"/>
                <w:szCs w:val="20"/>
              </w:rPr>
              <w:t>.</w:t>
            </w:r>
          </w:p>
        </w:tc>
        <w:tc>
          <w:tcPr>
            <w:tcW w:w="958" w:type="pct"/>
            <w:tcBorders>
              <w:top w:val="single" w:sz="6" w:space="0" w:color="auto"/>
              <w:left w:val="single" w:sz="6" w:space="0" w:color="auto"/>
              <w:bottom w:val="single" w:sz="6" w:space="0" w:color="auto"/>
              <w:right w:val="single" w:sz="6" w:space="0" w:color="auto"/>
            </w:tcBorders>
          </w:tcPr>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C1421D">
            <w:pP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r w:rsidRPr="00DC5CE3">
              <w:rPr>
                <w:rFonts w:ascii="Arial" w:hAnsi="Arial" w:cs="Arial"/>
                <w:b/>
                <w:sz w:val="20"/>
                <w:szCs w:val="20"/>
              </w:rPr>
              <w:t>439</w:t>
            </w:r>
          </w:p>
        </w:tc>
        <w:tc>
          <w:tcPr>
            <w:tcW w:w="1641" w:type="pct"/>
            <w:tcBorders>
              <w:top w:val="single" w:sz="6" w:space="0" w:color="auto"/>
              <w:left w:val="single" w:sz="6" w:space="0" w:color="auto"/>
              <w:bottom w:val="single" w:sz="6" w:space="0" w:color="auto"/>
              <w:right w:val="single" w:sz="6" w:space="0" w:color="auto"/>
            </w:tcBorders>
          </w:tcPr>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C1421D">
            <w:pP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p>
          <w:p w:rsidR="000A3367" w:rsidRPr="00DC5CE3" w:rsidRDefault="000A3367" w:rsidP="0072103C">
            <w:pPr>
              <w:jc w:val="center"/>
              <w:rPr>
                <w:rFonts w:ascii="Arial" w:hAnsi="Arial" w:cs="Arial"/>
                <w:b/>
                <w:sz w:val="20"/>
                <w:szCs w:val="20"/>
              </w:rPr>
            </w:pPr>
            <w:r w:rsidRPr="00DC5CE3">
              <w:rPr>
                <w:rFonts w:ascii="Arial" w:hAnsi="Arial" w:cs="Arial"/>
                <w:b/>
                <w:sz w:val="20"/>
                <w:szCs w:val="20"/>
              </w:rPr>
              <w:t>29/XII/2021</w:t>
            </w:r>
          </w:p>
        </w:tc>
      </w:tr>
      <w:tr w:rsidR="00C1421D" w:rsidRPr="00C84AB7" w:rsidTr="00C84AB7">
        <w:trPr>
          <w:jc w:val="center"/>
        </w:trPr>
        <w:tc>
          <w:tcPr>
            <w:tcW w:w="2401" w:type="pct"/>
            <w:tcBorders>
              <w:top w:val="single" w:sz="6" w:space="0" w:color="auto"/>
              <w:left w:val="single" w:sz="6" w:space="0" w:color="auto"/>
              <w:bottom w:val="single" w:sz="6" w:space="0" w:color="auto"/>
              <w:right w:val="single" w:sz="6" w:space="0" w:color="auto"/>
            </w:tcBorders>
          </w:tcPr>
          <w:p w:rsidR="00C1421D" w:rsidRPr="00DC5CE3" w:rsidRDefault="00C1421D" w:rsidP="00C1421D">
            <w:pPr>
              <w:jc w:val="both"/>
              <w:rPr>
                <w:rFonts w:ascii="Arial" w:hAnsi="Arial" w:cs="Arial"/>
                <w:sz w:val="20"/>
                <w:szCs w:val="20"/>
              </w:rPr>
            </w:pPr>
            <w:r w:rsidRPr="00C1421D">
              <w:rPr>
                <w:rFonts w:ascii="Arial" w:hAnsi="Arial" w:cs="Arial"/>
                <w:sz w:val="20"/>
                <w:szCs w:val="20"/>
              </w:rPr>
              <w:t>Se reforman las tablas contenidas en las fracciones I, II, III y IV, se reforma la fracción V y se le adicionan los incisos a) con un primer párrafo, tres tablas y un último párrafo; el inciso b), con un primer párrafo, una tabla, una nota, una tabla, un párrafo, una tabla, y una última nota; y el inciso c) con un único párrafo; se deroga la fracción V Bis con todos sus incisos, tablas y nota; se reforma el segundo párrafo del inciso J) de la fracción VI, todos del artículo 46; se reforma la fracción XII del artículo 56; se reforma la fracción IV del artículo 57; se reforma el primer párrafo y se adicionan un penúltimo y último párrafo, todos del artículo 58; se reforma la tabla correspondiente a la tarifa del artículo 60; se reforma la fracción II del artículo 61; se reforman el primer y segundo párrafo del artículo 62; se reforma el punto 7 del inciso e) del numeral 2 de la fracción I; se reforma el inciso e) de la fracción V, todos del artículo 76; se reforma el artículo 84 al adicionar a la redacción actual las fracciones I, II, III, IV y V, asimismo, a la fracción II se le asigna el inciso a) al primer rango actual; el segundo rango actual se divide en dos nuevos rangos asignándoseles los incisos b) y c), y al tercer rango actual se le asigna el inciso d); se reforma el artículo 94; se reforma la fracción V del artículo 101; se reforma la fracción IV del artículo 140; se reforma el antepenúltimo párrafo del artículo 141; se reforman las fracciones I, II, III, IV y V del artículo 144-B; se reforma el primer párrafo de la fracción II, se reforma la fracción III con sus respectivos incisos a), b), c) y d), se reforma la fracción IV con sus respectivos incisos a) y b) y se reforma el primer párrafo de la fracción V; todos del artículo 144-C; se adiciona el artículo 144-D; todos de la Ley de Hacienda d</w:t>
            </w:r>
            <w:r>
              <w:rPr>
                <w:rFonts w:ascii="Arial" w:hAnsi="Arial" w:cs="Arial"/>
                <w:sz w:val="20"/>
                <w:szCs w:val="20"/>
              </w:rPr>
              <w:t>el Municipio de Mérida, Yucatán.</w:t>
            </w:r>
          </w:p>
        </w:tc>
        <w:tc>
          <w:tcPr>
            <w:tcW w:w="958" w:type="pct"/>
            <w:tcBorders>
              <w:top w:val="single" w:sz="6" w:space="0" w:color="auto"/>
              <w:left w:val="single" w:sz="6" w:space="0" w:color="auto"/>
              <w:bottom w:val="single" w:sz="6" w:space="0" w:color="auto"/>
              <w:right w:val="single" w:sz="6" w:space="0" w:color="auto"/>
            </w:tcBorders>
          </w:tcPr>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Pr="00DC5CE3" w:rsidRDefault="00C1421D" w:rsidP="0072103C">
            <w:pPr>
              <w:jc w:val="center"/>
              <w:rPr>
                <w:rFonts w:ascii="Arial" w:hAnsi="Arial" w:cs="Arial"/>
                <w:b/>
                <w:sz w:val="20"/>
                <w:szCs w:val="20"/>
              </w:rPr>
            </w:pPr>
            <w:r>
              <w:rPr>
                <w:rFonts w:ascii="Arial" w:hAnsi="Arial" w:cs="Arial"/>
                <w:b/>
                <w:sz w:val="20"/>
                <w:szCs w:val="20"/>
              </w:rPr>
              <w:t>581</w:t>
            </w:r>
          </w:p>
        </w:tc>
        <w:tc>
          <w:tcPr>
            <w:tcW w:w="1641" w:type="pct"/>
            <w:tcBorders>
              <w:top w:val="single" w:sz="6" w:space="0" w:color="auto"/>
              <w:left w:val="single" w:sz="6" w:space="0" w:color="auto"/>
              <w:bottom w:val="single" w:sz="6" w:space="0" w:color="auto"/>
              <w:right w:val="single" w:sz="6" w:space="0" w:color="auto"/>
            </w:tcBorders>
          </w:tcPr>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72103C">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Default="00C1421D" w:rsidP="00C1421D">
            <w:pPr>
              <w:jc w:val="center"/>
              <w:rPr>
                <w:rFonts w:ascii="Arial" w:hAnsi="Arial" w:cs="Arial"/>
                <w:b/>
                <w:sz w:val="20"/>
                <w:szCs w:val="20"/>
              </w:rPr>
            </w:pPr>
          </w:p>
          <w:p w:rsidR="00C1421D" w:rsidRPr="00DC5CE3" w:rsidRDefault="00C1421D" w:rsidP="00C1421D">
            <w:pPr>
              <w:jc w:val="center"/>
              <w:rPr>
                <w:rFonts w:ascii="Arial" w:hAnsi="Arial" w:cs="Arial"/>
                <w:b/>
                <w:sz w:val="20"/>
                <w:szCs w:val="20"/>
              </w:rPr>
            </w:pPr>
            <w:r>
              <w:rPr>
                <w:rFonts w:ascii="Arial" w:hAnsi="Arial" w:cs="Arial"/>
                <w:b/>
                <w:sz w:val="20"/>
                <w:szCs w:val="20"/>
              </w:rPr>
              <w:t>28/XII/2022</w:t>
            </w:r>
          </w:p>
        </w:tc>
      </w:tr>
    </w:tbl>
    <w:p w:rsidR="00843E52" w:rsidRDefault="00843E52" w:rsidP="0072103C">
      <w:pPr>
        <w:spacing w:line="360" w:lineRule="auto"/>
        <w:jc w:val="both"/>
        <w:rPr>
          <w:rFonts w:ascii="Arial" w:hAnsi="Arial" w:cs="Arial"/>
          <w:b/>
          <w:sz w:val="20"/>
          <w:szCs w:val="20"/>
        </w:rPr>
      </w:pPr>
    </w:p>
    <w:sectPr w:rsidR="00843E52" w:rsidSect="00BA714F">
      <w:headerReference w:type="default" r:id="rId16"/>
      <w:pgSz w:w="12242" w:h="15842" w:code="1"/>
      <w:pgMar w:top="2552" w:right="126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0D" w:rsidRDefault="003E0B0D">
      <w:r>
        <w:separator/>
      </w:r>
    </w:p>
  </w:endnote>
  <w:endnote w:type="continuationSeparator" w:id="0">
    <w:p w:rsidR="003E0B0D" w:rsidRDefault="003E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0D" w:rsidRDefault="003E0B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0B0D" w:rsidRDefault="003E0B0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0D" w:rsidRPr="00E84344" w:rsidRDefault="003E0B0D" w:rsidP="00075EB3">
    <w:pPr>
      <w:pStyle w:val="Piedepgina"/>
      <w:framePr w:wrap="around" w:vAnchor="text" w:hAnchor="page" w:x="5956" w:y="5"/>
      <w:rPr>
        <w:rStyle w:val="Nmerodepgina"/>
        <w:rFonts w:ascii="Arial" w:hAnsi="Arial" w:cs="Arial"/>
        <w:sz w:val="20"/>
        <w:szCs w:val="20"/>
      </w:rPr>
    </w:pPr>
    <w:r w:rsidRPr="00E84344">
      <w:rPr>
        <w:rStyle w:val="Nmerodepgina"/>
        <w:rFonts w:ascii="Arial" w:hAnsi="Arial" w:cs="Arial"/>
        <w:sz w:val="20"/>
        <w:szCs w:val="20"/>
      </w:rPr>
      <w:fldChar w:fldCharType="begin"/>
    </w:r>
    <w:r w:rsidRPr="00E84344">
      <w:rPr>
        <w:rStyle w:val="Nmerodepgina"/>
        <w:rFonts w:ascii="Arial" w:hAnsi="Arial" w:cs="Arial"/>
        <w:sz w:val="20"/>
        <w:szCs w:val="20"/>
      </w:rPr>
      <w:instrText xml:space="preserve">PAGE  </w:instrText>
    </w:r>
    <w:r w:rsidRPr="00E84344">
      <w:rPr>
        <w:rStyle w:val="Nmerodepgina"/>
        <w:rFonts w:ascii="Arial" w:hAnsi="Arial" w:cs="Arial"/>
        <w:sz w:val="20"/>
        <w:szCs w:val="20"/>
      </w:rPr>
      <w:fldChar w:fldCharType="separate"/>
    </w:r>
    <w:r w:rsidR="00C81CD5">
      <w:rPr>
        <w:rStyle w:val="Nmerodepgina"/>
        <w:rFonts w:ascii="Arial" w:hAnsi="Arial" w:cs="Arial"/>
        <w:noProof/>
        <w:sz w:val="20"/>
        <w:szCs w:val="20"/>
      </w:rPr>
      <w:t>236</w:t>
    </w:r>
    <w:r w:rsidRPr="00E84344">
      <w:rPr>
        <w:rStyle w:val="Nmerodepgina"/>
        <w:rFonts w:ascii="Arial" w:hAnsi="Arial" w:cs="Arial"/>
        <w:sz w:val="20"/>
        <w:szCs w:val="20"/>
      </w:rPr>
      <w:fldChar w:fldCharType="end"/>
    </w:r>
  </w:p>
  <w:p w:rsidR="003E0B0D" w:rsidRDefault="003E0B0D" w:rsidP="00EB3FB5">
    <w:pPr>
      <w:pStyle w:val="Piedepgina"/>
      <w:ind w:right="360"/>
      <w:jc w:val="right"/>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0D" w:rsidRDefault="003E0B0D">
      <w:r>
        <w:separator/>
      </w:r>
    </w:p>
  </w:footnote>
  <w:footnote w:type="continuationSeparator" w:id="0">
    <w:p w:rsidR="003E0B0D" w:rsidRDefault="003E0B0D">
      <w:r>
        <w:continuationSeparator/>
      </w:r>
    </w:p>
  </w:footnote>
  <w:footnote w:id="1">
    <w:p w:rsidR="003E0B0D" w:rsidRPr="00331C61" w:rsidRDefault="003E0B0D" w:rsidP="000C3965">
      <w:pPr>
        <w:pStyle w:val="Textonotapie"/>
        <w:rPr>
          <w:rFonts w:ascii="Arial" w:hAnsi="Arial" w:cs="Arial"/>
        </w:rPr>
      </w:pPr>
      <w:r w:rsidRPr="00331C61">
        <w:rPr>
          <w:rStyle w:val="Refdenotaalpie"/>
          <w:rFonts w:ascii="Arial" w:hAnsi="Arial" w:cs="Arial"/>
        </w:rPr>
        <w:footnoteRef/>
      </w:r>
      <w:r w:rsidRPr="00331C61">
        <w:rPr>
          <w:rFonts w:ascii="Arial" w:hAnsi="Arial" w:cs="Arial"/>
        </w:rPr>
        <w:t xml:space="preserve"> www.banxico.org.mx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853" w:type="dxa"/>
      <w:tblLayout w:type="fixed"/>
      <w:tblCellMar>
        <w:left w:w="70" w:type="dxa"/>
        <w:right w:w="70" w:type="dxa"/>
      </w:tblCellMar>
      <w:tblLook w:val="0000" w:firstRow="0" w:lastRow="0" w:firstColumn="0" w:lastColumn="0" w:noHBand="0" w:noVBand="0"/>
    </w:tblPr>
    <w:tblGrid>
      <w:gridCol w:w="1293"/>
      <w:gridCol w:w="4323"/>
      <w:gridCol w:w="4914"/>
    </w:tblGrid>
    <w:tr w:rsidR="003E0B0D" w:rsidRPr="00482175" w:rsidTr="00BA714F">
      <w:trPr>
        <w:cantSplit/>
        <w:trHeight w:val="352"/>
      </w:trPr>
      <w:tc>
        <w:tcPr>
          <w:tcW w:w="1293" w:type="dxa"/>
          <w:vMerge w:val="restart"/>
          <w:vAlign w:val="center"/>
        </w:tcPr>
        <w:p w:rsidR="003E0B0D" w:rsidRPr="00482175" w:rsidRDefault="003E0B0D" w:rsidP="00BA714F">
          <w:pPr>
            <w:pStyle w:val="Encabezado"/>
            <w:rPr>
              <w:rFonts w:ascii="Arial" w:hAnsi="Arial" w:cs="Arial"/>
              <w:sz w:val="16"/>
              <w:szCs w:val="16"/>
            </w:rPr>
          </w:pPr>
          <w:r w:rsidRPr="00482175">
            <w:rPr>
              <w:rFonts w:ascii="Arial" w:hAnsi="Arial" w:cs="Arial"/>
              <w:sz w:val="16"/>
              <w:szCs w:val="16"/>
            </w:rPr>
            <w:object w:dxaOrig="114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05pt;height:50.25pt" o:ole="">
                <v:imagedata r:id="rId1" o:title=""/>
              </v:shape>
              <o:OLEObject Type="Embed" ProgID="Word.Picture.8" ShapeID="_x0000_i1027" DrawAspect="Content" ObjectID="_1735038414" r:id="rId2"/>
            </w:object>
          </w:r>
        </w:p>
      </w:tc>
      <w:tc>
        <w:tcPr>
          <w:tcW w:w="9237" w:type="dxa"/>
          <w:gridSpan w:val="2"/>
          <w:tcBorders>
            <w:bottom w:val="double" w:sz="4" w:space="0" w:color="auto"/>
          </w:tcBorders>
          <w:vAlign w:val="bottom"/>
        </w:tcPr>
        <w:p w:rsidR="003E0B0D" w:rsidRPr="006619A8" w:rsidRDefault="003E0B0D" w:rsidP="006619A8">
          <w:pPr>
            <w:pStyle w:val="Encabezado"/>
            <w:jc w:val="right"/>
            <w:rPr>
              <w:rFonts w:ascii="Franklin Gothic Medium" w:hAnsi="Franklin Gothic Medium" w:cs="Arial"/>
              <w:b/>
              <w:bCs/>
              <w:sz w:val="18"/>
              <w:szCs w:val="18"/>
            </w:rPr>
          </w:pPr>
          <w:r>
            <w:rPr>
              <w:rFonts w:ascii="Franklin Gothic Medium" w:hAnsi="Franklin Gothic Medium" w:cs="Arial"/>
              <w:b/>
              <w:bCs/>
              <w:sz w:val="18"/>
              <w:szCs w:val="18"/>
            </w:rPr>
            <w:t>LEY DE HACIENDA DEL MUNICIPIO DE MÉRIDA, YUCATÁN</w:t>
          </w:r>
        </w:p>
      </w:tc>
    </w:tr>
    <w:tr w:rsidR="003E0B0D" w:rsidRPr="00482175" w:rsidTr="00BA714F">
      <w:trPr>
        <w:cantSplit/>
        <w:trHeight w:val="128"/>
      </w:trPr>
      <w:tc>
        <w:tcPr>
          <w:tcW w:w="1293" w:type="dxa"/>
          <w:vMerge/>
        </w:tcPr>
        <w:p w:rsidR="003E0B0D" w:rsidRPr="00482175" w:rsidRDefault="003E0B0D" w:rsidP="00BA714F">
          <w:pPr>
            <w:pStyle w:val="Encabezado"/>
            <w:rPr>
              <w:rFonts w:ascii="Arial" w:hAnsi="Arial" w:cs="Arial"/>
              <w:sz w:val="16"/>
              <w:szCs w:val="16"/>
            </w:rPr>
          </w:pPr>
        </w:p>
      </w:tc>
      <w:tc>
        <w:tcPr>
          <w:tcW w:w="9237" w:type="dxa"/>
          <w:gridSpan w:val="2"/>
          <w:tcBorders>
            <w:top w:val="double" w:sz="4" w:space="0" w:color="auto"/>
          </w:tcBorders>
        </w:tcPr>
        <w:p w:rsidR="003E0B0D" w:rsidRPr="00482175" w:rsidRDefault="003E0B0D" w:rsidP="00BA714F">
          <w:pPr>
            <w:pStyle w:val="Encabezado"/>
            <w:ind w:left="-70"/>
            <w:jc w:val="right"/>
            <w:rPr>
              <w:rFonts w:ascii="Arial" w:hAnsi="Arial" w:cs="Arial"/>
              <w:sz w:val="4"/>
              <w:szCs w:val="4"/>
            </w:rPr>
          </w:pPr>
        </w:p>
      </w:tc>
    </w:tr>
    <w:tr w:rsidR="003E0B0D" w:rsidRPr="00482175" w:rsidTr="00BA714F">
      <w:trPr>
        <w:cantSplit/>
        <w:trHeight w:val="312"/>
      </w:trPr>
      <w:tc>
        <w:tcPr>
          <w:tcW w:w="1293" w:type="dxa"/>
          <w:vMerge/>
        </w:tcPr>
        <w:p w:rsidR="003E0B0D" w:rsidRPr="00482175" w:rsidRDefault="003E0B0D" w:rsidP="00BA714F">
          <w:pPr>
            <w:pStyle w:val="Encabezado"/>
            <w:rPr>
              <w:rFonts w:ascii="Arial" w:hAnsi="Arial" w:cs="Arial"/>
              <w:sz w:val="16"/>
              <w:szCs w:val="16"/>
            </w:rPr>
          </w:pPr>
        </w:p>
      </w:tc>
      <w:tc>
        <w:tcPr>
          <w:tcW w:w="4323" w:type="dxa"/>
        </w:tcPr>
        <w:p w:rsidR="003E0B0D" w:rsidRPr="00482175" w:rsidRDefault="003E0B0D" w:rsidP="00BA714F">
          <w:pPr>
            <w:pStyle w:val="Encabezado"/>
            <w:ind w:left="110"/>
            <w:rPr>
              <w:rFonts w:ascii="Arial" w:hAnsi="Arial" w:cs="Arial"/>
              <w:b/>
              <w:bCs/>
              <w:sz w:val="17"/>
              <w:szCs w:val="17"/>
            </w:rPr>
          </w:pPr>
          <w:r w:rsidRPr="00482175">
            <w:rPr>
              <w:rFonts w:ascii="Arial" w:hAnsi="Arial" w:cs="Arial"/>
              <w:b/>
              <w:bCs/>
              <w:sz w:val="17"/>
              <w:szCs w:val="17"/>
            </w:rPr>
            <w:t>H. Congreso del Estado de Yucatán</w:t>
          </w:r>
        </w:p>
        <w:p w:rsidR="003E0B0D" w:rsidRPr="00482175" w:rsidRDefault="003E0B0D" w:rsidP="00BA714F">
          <w:pPr>
            <w:pStyle w:val="Encabezado"/>
            <w:ind w:left="110"/>
            <w:rPr>
              <w:rFonts w:ascii="Arial" w:hAnsi="Arial" w:cs="Arial"/>
              <w:sz w:val="17"/>
              <w:szCs w:val="17"/>
            </w:rPr>
          </w:pPr>
          <w:r>
            <w:rPr>
              <w:rFonts w:ascii="Arial" w:hAnsi="Arial" w:cs="Arial"/>
              <w:sz w:val="17"/>
              <w:szCs w:val="17"/>
            </w:rPr>
            <w:t>Secretaría General del Poder Legislativo</w:t>
          </w:r>
        </w:p>
        <w:p w:rsidR="003E0B0D" w:rsidRPr="00482175" w:rsidRDefault="003E0B0D" w:rsidP="00BA714F">
          <w:pPr>
            <w:pStyle w:val="Encabezado"/>
            <w:ind w:left="110"/>
            <w:rPr>
              <w:rFonts w:ascii="Arial" w:hAnsi="Arial" w:cs="Arial"/>
              <w:sz w:val="17"/>
              <w:szCs w:val="17"/>
            </w:rPr>
          </w:pPr>
          <w:r w:rsidRPr="00482175">
            <w:rPr>
              <w:rFonts w:ascii="Arial" w:hAnsi="Arial" w:cs="Arial"/>
              <w:sz w:val="17"/>
              <w:szCs w:val="17"/>
            </w:rPr>
            <w:t>Unidad de Servicios Técnico-Legislativos</w:t>
          </w:r>
        </w:p>
        <w:p w:rsidR="003E0B0D" w:rsidRPr="00482175" w:rsidRDefault="003E0B0D" w:rsidP="0038190B">
          <w:pPr>
            <w:pStyle w:val="Encabezado"/>
            <w:rPr>
              <w:rFonts w:ascii="Arial" w:hAnsi="Arial" w:cs="Arial"/>
              <w:sz w:val="4"/>
              <w:szCs w:val="4"/>
            </w:rPr>
          </w:pPr>
        </w:p>
      </w:tc>
      <w:tc>
        <w:tcPr>
          <w:tcW w:w="4914" w:type="dxa"/>
        </w:tcPr>
        <w:p w:rsidR="003E0B0D" w:rsidRPr="00482175" w:rsidRDefault="003E0B0D" w:rsidP="00BA714F">
          <w:pPr>
            <w:pStyle w:val="Encabezado"/>
            <w:ind w:left="-70"/>
            <w:jc w:val="right"/>
            <w:rPr>
              <w:rFonts w:ascii="Arial" w:hAnsi="Arial" w:cs="Arial"/>
              <w:i/>
              <w:iCs/>
              <w:sz w:val="18"/>
              <w:szCs w:val="18"/>
            </w:rPr>
          </w:pPr>
          <w:r>
            <w:rPr>
              <w:rFonts w:ascii="Arial" w:hAnsi="Arial" w:cs="Arial"/>
              <w:i/>
              <w:iCs/>
              <w:sz w:val="18"/>
              <w:szCs w:val="18"/>
            </w:rPr>
            <w:t xml:space="preserve"> Última Reforma </w:t>
          </w:r>
          <w:r w:rsidRPr="00482175">
            <w:rPr>
              <w:rFonts w:ascii="Arial" w:hAnsi="Arial" w:cs="Arial"/>
              <w:i/>
              <w:iCs/>
              <w:sz w:val="18"/>
              <w:szCs w:val="18"/>
            </w:rPr>
            <w:t xml:space="preserve">en el D.O. </w:t>
          </w:r>
          <w:r>
            <w:rPr>
              <w:rFonts w:ascii="Arial" w:hAnsi="Arial" w:cs="Arial"/>
              <w:i/>
              <w:iCs/>
              <w:sz w:val="18"/>
              <w:szCs w:val="18"/>
            </w:rPr>
            <w:t xml:space="preserve">28-Diciembre </w:t>
          </w:r>
          <w:r w:rsidRPr="00482175">
            <w:rPr>
              <w:rFonts w:ascii="Arial" w:hAnsi="Arial" w:cs="Arial"/>
              <w:i/>
              <w:iCs/>
              <w:sz w:val="18"/>
              <w:szCs w:val="18"/>
            </w:rPr>
            <w:t>20</w:t>
          </w:r>
          <w:r>
            <w:rPr>
              <w:rFonts w:ascii="Arial" w:hAnsi="Arial" w:cs="Arial"/>
              <w:i/>
              <w:iCs/>
              <w:sz w:val="18"/>
              <w:szCs w:val="18"/>
            </w:rPr>
            <w:t>22</w:t>
          </w:r>
        </w:p>
        <w:p w:rsidR="003E0B0D" w:rsidRPr="00482175" w:rsidRDefault="003E0B0D" w:rsidP="00BA714F">
          <w:pPr>
            <w:pStyle w:val="Encabezado"/>
            <w:ind w:left="-70"/>
            <w:jc w:val="right"/>
            <w:rPr>
              <w:rFonts w:ascii="Arial" w:hAnsi="Arial" w:cs="Arial"/>
              <w:i/>
              <w:iCs/>
              <w:sz w:val="18"/>
              <w:szCs w:val="18"/>
            </w:rPr>
          </w:pPr>
        </w:p>
      </w:tc>
    </w:tr>
  </w:tbl>
  <w:p w:rsidR="003E0B0D" w:rsidRDefault="003E0B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9C5"/>
    <w:multiLevelType w:val="hybridMultilevel"/>
    <w:tmpl w:val="9DDED46C"/>
    <w:lvl w:ilvl="0" w:tplc="DF2057FE">
      <w:start w:val="1"/>
      <w:numFmt w:val="lowerLetter"/>
      <w:lvlText w:val="%1)"/>
      <w:lvlJc w:val="left"/>
      <w:pPr>
        <w:ind w:left="6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3D2648C">
      <w:start w:val="1"/>
      <w:numFmt w:val="lowerLetter"/>
      <w:lvlText w:val="%2"/>
      <w:lvlJc w:val="left"/>
      <w:pPr>
        <w:ind w:left="15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16A4B5E">
      <w:start w:val="1"/>
      <w:numFmt w:val="lowerRoman"/>
      <w:lvlText w:val="%3"/>
      <w:lvlJc w:val="left"/>
      <w:pPr>
        <w:ind w:left="230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DD6EE32">
      <w:start w:val="1"/>
      <w:numFmt w:val="decimal"/>
      <w:lvlText w:val="%4"/>
      <w:lvlJc w:val="left"/>
      <w:pPr>
        <w:ind w:left="302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4DC38BA">
      <w:start w:val="1"/>
      <w:numFmt w:val="lowerLetter"/>
      <w:lvlText w:val="%5"/>
      <w:lvlJc w:val="left"/>
      <w:pPr>
        <w:ind w:left="374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D903448">
      <w:start w:val="1"/>
      <w:numFmt w:val="lowerRoman"/>
      <w:lvlText w:val="%6"/>
      <w:lvlJc w:val="left"/>
      <w:pPr>
        <w:ind w:left="446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2AB646">
      <w:start w:val="1"/>
      <w:numFmt w:val="decimal"/>
      <w:lvlText w:val="%7"/>
      <w:lvlJc w:val="left"/>
      <w:pPr>
        <w:ind w:left="51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6084848">
      <w:start w:val="1"/>
      <w:numFmt w:val="lowerLetter"/>
      <w:lvlText w:val="%8"/>
      <w:lvlJc w:val="left"/>
      <w:pPr>
        <w:ind w:left="590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3CA1AD0">
      <w:start w:val="1"/>
      <w:numFmt w:val="lowerRoman"/>
      <w:lvlText w:val="%9"/>
      <w:lvlJc w:val="left"/>
      <w:pPr>
        <w:ind w:left="662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2">
    <w:nsid w:val="185D546B"/>
    <w:multiLevelType w:val="hybridMultilevel"/>
    <w:tmpl w:val="EF02D728"/>
    <w:lvl w:ilvl="0" w:tplc="5844ACB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1C896C58"/>
    <w:multiLevelType w:val="hybridMultilevel"/>
    <w:tmpl w:val="5984B458"/>
    <w:lvl w:ilvl="0" w:tplc="8712514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7E7DA3"/>
    <w:multiLevelType w:val="hybridMultilevel"/>
    <w:tmpl w:val="50B21EF0"/>
    <w:lvl w:ilvl="0" w:tplc="855EC724">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4C07D9"/>
    <w:multiLevelType w:val="hybridMultilevel"/>
    <w:tmpl w:val="72E4013A"/>
    <w:lvl w:ilvl="0" w:tplc="84E4A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D868F8"/>
    <w:multiLevelType w:val="hybridMultilevel"/>
    <w:tmpl w:val="AFB094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4E7B8B"/>
    <w:multiLevelType w:val="hybridMultilevel"/>
    <w:tmpl w:val="4FE69456"/>
    <w:lvl w:ilvl="0" w:tplc="7A4085B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4B6108C9"/>
    <w:multiLevelType w:val="hybridMultilevel"/>
    <w:tmpl w:val="12D24A6A"/>
    <w:lvl w:ilvl="0" w:tplc="3AAA08E0">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FD618FC"/>
    <w:multiLevelType w:val="hybridMultilevel"/>
    <w:tmpl w:val="797CEC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C66EA2"/>
    <w:multiLevelType w:val="hybridMultilevel"/>
    <w:tmpl w:val="F0FE0A66"/>
    <w:lvl w:ilvl="0" w:tplc="76BA4DE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43561E"/>
    <w:multiLevelType w:val="hybridMultilevel"/>
    <w:tmpl w:val="1F94C408"/>
    <w:lvl w:ilvl="0" w:tplc="1444B76C">
      <w:start w:val="1"/>
      <w:numFmt w:val="lowerLetter"/>
      <w:lvlText w:val="%1)"/>
      <w:lvlJc w:val="left"/>
      <w:pPr>
        <w:ind w:left="323" w:hanging="360"/>
      </w:pPr>
      <w:rPr>
        <w:rFonts w:hint="default"/>
        <w:b w:val="0"/>
      </w:rPr>
    </w:lvl>
    <w:lvl w:ilvl="1" w:tplc="0C0A0019" w:tentative="1">
      <w:start w:val="1"/>
      <w:numFmt w:val="lowerLetter"/>
      <w:lvlText w:val="%2."/>
      <w:lvlJc w:val="left"/>
      <w:pPr>
        <w:ind w:left="1043" w:hanging="360"/>
      </w:pPr>
    </w:lvl>
    <w:lvl w:ilvl="2" w:tplc="0C0A001B" w:tentative="1">
      <w:start w:val="1"/>
      <w:numFmt w:val="lowerRoman"/>
      <w:lvlText w:val="%3."/>
      <w:lvlJc w:val="right"/>
      <w:pPr>
        <w:ind w:left="1763" w:hanging="180"/>
      </w:pPr>
    </w:lvl>
    <w:lvl w:ilvl="3" w:tplc="0C0A000F" w:tentative="1">
      <w:start w:val="1"/>
      <w:numFmt w:val="decimal"/>
      <w:lvlText w:val="%4."/>
      <w:lvlJc w:val="left"/>
      <w:pPr>
        <w:ind w:left="2483" w:hanging="360"/>
      </w:pPr>
    </w:lvl>
    <w:lvl w:ilvl="4" w:tplc="0C0A0019" w:tentative="1">
      <w:start w:val="1"/>
      <w:numFmt w:val="lowerLetter"/>
      <w:lvlText w:val="%5."/>
      <w:lvlJc w:val="left"/>
      <w:pPr>
        <w:ind w:left="3203" w:hanging="360"/>
      </w:pPr>
    </w:lvl>
    <w:lvl w:ilvl="5" w:tplc="0C0A001B" w:tentative="1">
      <w:start w:val="1"/>
      <w:numFmt w:val="lowerRoman"/>
      <w:lvlText w:val="%6."/>
      <w:lvlJc w:val="right"/>
      <w:pPr>
        <w:ind w:left="3923" w:hanging="180"/>
      </w:pPr>
    </w:lvl>
    <w:lvl w:ilvl="6" w:tplc="0C0A000F" w:tentative="1">
      <w:start w:val="1"/>
      <w:numFmt w:val="decimal"/>
      <w:lvlText w:val="%7."/>
      <w:lvlJc w:val="left"/>
      <w:pPr>
        <w:ind w:left="4643" w:hanging="360"/>
      </w:pPr>
    </w:lvl>
    <w:lvl w:ilvl="7" w:tplc="0C0A0019" w:tentative="1">
      <w:start w:val="1"/>
      <w:numFmt w:val="lowerLetter"/>
      <w:lvlText w:val="%8."/>
      <w:lvlJc w:val="left"/>
      <w:pPr>
        <w:ind w:left="5363" w:hanging="360"/>
      </w:pPr>
    </w:lvl>
    <w:lvl w:ilvl="8" w:tplc="0C0A001B" w:tentative="1">
      <w:start w:val="1"/>
      <w:numFmt w:val="lowerRoman"/>
      <w:lvlText w:val="%9."/>
      <w:lvlJc w:val="right"/>
      <w:pPr>
        <w:ind w:left="6083" w:hanging="180"/>
      </w:pPr>
    </w:lvl>
  </w:abstractNum>
  <w:abstractNum w:abstractNumId="13">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5CC243FD"/>
    <w:multiLevelType w:val="hybridMultilevel"/>
    <w:tmpl w:val="39BE8ABE"/>
    <w:lvl w:ilvl="0" w:tplc="1B1EC57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0C3377A"/>
    <w:multiLevelType w:val="hybridMultilevel"/>
    <w:tmpl w:val="07F6EBB4"/>
    <w:lvl w:ilvl="0" w:tplc="41A83B6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6"/>
  </w:num>
  <w:num w:numId="2">
    <w:abstractNumId w:val="12"/>
  </w:num>
  <w:num w:numId="3">
    <w:abstractNumId w:val="14"/>
  </w:num>
  <w:num w:numId="4">
    <w:abstractNumId w:val="9"/>
  </w:num>
  <w:num w:numId="5">
    <w:abstractNumId w:val="11"/>
  </w:num>
  <w:num w:numId="6">
    <w:abstractNumId w:val="5"/>
  </w:num>
  <w:num w:numId="7">
    <w:abstractNumId w:val="0"/>
  </w:num>
  <w:num w:numId="8">
    <w:abstractNumId w:val="10"/>
  </w:num>
  <w:num w:numId="9">
    <w:abstractNumId w:val="3"/>
  </w:num>
  <w:num w:numId="10">
    <w:abstractNumId w:val="15"/>
  </w:num>
  <w:num w:numId="11">
    <w:abstractNumId w:val="2"/>
  </w:num>
  <w:num w:numId="12">
    <w:abstractNumId w:val="8"/>
  </w:num>
  <w:num w:numId="13">
    <w:abstractNumId w:val="4"/>
  </w:num>
  <w:num w:numId="14">
    <w:abstractNumId w:val="13"/>
  </w:num>
  <w:num w:numId="15">
    <w:abstractNumId w:val="7"/>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8B"/>
    <w:rsid w:val="000009D9"/>
    <w:rsid w:val="00001C15"/>
    <w:rsid w:val="00004A72"/>
    <w:rsid w:val="00005412"/>
    <w:rsid w:val="00006743"/>
    <w:rsid w:val="00011315"/>
    <w:rsid w:val="00011AB5"/>
    <w:rsid w:val="00011B90"/>
    <w:rsid w:val="000121FE"/>
    <w:rsid w:val="000122DA"/>
    <w:rsid w:val="0001536E"/>
    <w:rsid w:val="00015AD5"/>
    <w:rsid w:val="00020C28"/>
    <w:rsid w:val="00024984"/>
    <w:rsid w:val="00026262"/>
    <w:rsid w:val="00034FF8"/>
    <w:rsid w:val="00037486"/>
    <w:rsid w:val="000405DA"/>
    <w:rsid w:val="0004405C"/>
    <w:rsid w:val="000460CC"/>
    <w:rsid w:val="00053523"/>
    <w:rsid w:val="00053CC5"/>
    <w:rsid w:val="00057872"/>
    <w:rsid w:val="00061082"/>
    <w:rsid w:val="000621A4"/>
    <w:rsid w:val="00071411"/>
    <w:rsid w:val="00072AEE"/>
    <w:rsid w:val="0007333B"/>
    <w:rsid w:val="00075EB3"/>
    <w:rsid w:val="00077F48"/>
    <w:rsid w:val="000808D6"/>
    <w:rsid w:val="00081027"/>
    <w:rsid w:val="00081B06"/>
    <w:rsid w:val="00084ACE"/>
    <w:rsid w:val="00086F78"/>
    <w:rsid w:val="00087622"/>
    <w:rsid w:val="00090518"/>
    <w:rsid w:val="00091126"/>
    <w:rsid w:val="00094C4E"/>
    <w:rsid w:val="00096EF8"/>
    <w:rsid w:val="000A1C2A"/>
    <w:rsid w:val="000A3367"/>
    <w:rsid w:val="000A4F42"/>
    <w:rsid w:val="000B0599"/>
    <w:rsid w:val="000B195B"/>
    <w:rsid w:val="000B2D7B"/>
    <w:rsid w:val="000B324C"/>
    <w:rsid w:val="000B373C"/>
    <w:rsid w:val="000B3BCC"/>
    <w:rsid w:val="000B41AA"/>
    <w:rsid w:val="000B457D"/>
    <w:rsid w:val="000B7B99"/>
    <w:rsid w:val="000C022F"/>
    <w:rsid w:val="000C2531"/>
    <w:rsid w:val="000C3965"/>
    <w:rsid w:val="000C4E75"/>
    <w:rsid w:val="000C5521"/>
    <w:rsid w:val="000C6CC0"/>
    <w:rsid w:val="000D0FC3"/>
    <w:rsid w:val="000D153D"/>
    <w:rsid w:val="000D3BF1"/>
    <w:rsid w:val="000D4757"/>
    <w:rsid w:val="000D4B57"/>
    <w:rsid w:val="000D6FE6"/>
    <w:rsid w:val="000E0094"/>
    <w:rsid w:val="000E24DC"/>
    <w:rsid w:val="000E6F4E"/>
    <w:rsid w:val="000E7C9B"/>
    <w:rsid w:val="000F2053"/>
    <w:rsid w:val="000F2656"/>
    <w:rsid w:val="000F6589"/>
    <w:rsid w:val="000F675D"/>
    <w:rsid w:val="000F6F97"/>
    <w:rsid w:val="00100089"/>
    <w:rsid w:val="001044BC"/>
    <w:rsid w:val="00104DDC"/>
    <w:rsid w:val="00105288"/>
    <w:rsid w:val="001103D3"/>
    <w:rsid w:val="00110920"/>
    <w:rsid w:val="0011161E"/>
    <w:rsid w:val="00113604"/>
    <w:rsid w:val="00115F9B"/>
    <w:rsid w:val="00117028"/>
    <w:rsid w:val="00125D15"/>
    <w:rsid w:val="0012631D"/>
    <w:rsid w:val="001376AC"/>
    <w:rsid w:val="00140A1D"/>
    <w:rsid w:val="001417F5"/>
    <w:rsid w:val="001429E7"/>
    <w:rsid w:val="001444B4"/>
    <w:rsid w:val="00147BA8"/>
    <w:rsid w:val="00147BC1"/>
    <w:rsid w:val="00150C0C"/>
    <w:rsid w:val="00154085"/>
    <w:rsid w:val="00157190"/>
    <w:rsid w:val="001577AA"/>
    <w:rsid w:val="00163734"/>
    <w:rsid w:val="0016535E"/>
    <w:rsid w:val="00167B07"/>
    <w:rsid w:val="00172B94"/>
    <w:rsid w:val="00175297"/>
    <w:rsid w:val="0017692E"/>
    <w:rsid w:val="001778DB"/>
    <w:rsid w:val="001779F2"/>
    <w:rsid w:val="00180872"/>
    <w:rsid w:val="0018785C"/>
    <w:rsid w:val="00191322"/>
    <w:rsid w:val="00194D73"/>
    <w:rsid w:val="0019508F"/>
    <w:rsid w:val="00197AE1"/>
    <w:rsid w:val="001A0E32"/>
    <w:rsid w:val="001A4779"/>
    <w:rsid w:val="001A5E80"/>
    <w:rsid w:val="001A6A1C"/>
    <w:rsid w:val="001A72B2"/>
    <w:rsid w:val="001A7C8E"/>
    <w:rsid w:val="001B0813"/>
    <w:rsid w:val="001B3D69"/>
    <w:rsid w:val="001B5880"/>
    <w:rsid w:val="001B6AC1"/>
    <w:rsid w:val="001B7FF8"/>
    <w:rsid w:val="001C1DD3"/>
    <w:rsid w:val="001C20A0"/>
    <w:rsid w:val="001C3CD6"/>
    <w:rsid w:val="001C553D"/>
    <w:rsid w:val="001C58BE"/>
    <w:rsid w:val="001D0465"/>
    <w:rsid w:val="001D0819"/>
    <w:rsid w:val="001D1D25"/>
    <w:rsid w:val="001D5535"/>
    <w:rsid w:val="001D6E7E"/>
    <w:rsid w:val="001D7BFC"/>
    <w:rsid w:val="001E18D0"/>
    <w:rsid w:val="001E3013"/>
    <w:rsid w:val="001E5EA1"/>
    <w:rsid w:val="001E792D"/>
    <w:rsid w:val="001F0F18"/>
    <w:rsid w:val="001F264A"/>
    <w:rsid w:val="001F6A9C"/>
    <w:rsid w:val="00201A38"/>
    <w:rsid w:val="002027C2"/>
    <w:rsid w:val="0020477C"/>
    <w:rsid w:val="00205A49"/>
    <w:rsid w:val="00210346"/>
    <w:rsid w:val="002117E8"/>
    <w:rsid w:val="00212195"/>
    <w:rsid w:val="00212F09"/>
    <w:rsid w:val="00215F95"/>
    <w:rsid w:val="00221C75"/>
    <w:rsid w:val="00221FC0"/>
    <w:rsid w:val="00225E6E"/>
    <w:rsid w:val="002339D5"/>
    <w:rsid w:val="00235120"/>
    <w:rsid w:val="00235396"/>
    <w:rsid w:val="00235DDE"/>
    <w:rsid w:val="00236E63"/>
    <w:rsid w:val="00241F60"/>
    <w:rsid w:val="00242997"/>
    <w:rsid w:val="00243369"/>
    <w:rsid w:val="00244CB4"/>
    <w:rsid w:val="00250256"/>
    <w:rsid w:val="00250262"/>
    <w:rsid w:val="00251EBD"/>
    <w:rsid w:val="00251EE6"/>
    <w:rsid w:val="00252EBD"/>
    <w:rsid w:val="00260C59"/>
    <w:rsid w:val="00261F16"/>
    <w:rsid w:val="00264EAB"/>
    <w:rsid w:val="00271899"/>
    <w:rsid w:val="00271CAF"/>
    <w:rsid w:val="00271D18"/>
    <w:rsid w:val="00272947"/>
    <w:rsid w:val="00274FBC"/>
    <w:rsid w:val="00275988"/>
    <w:rsid w:val="00275F19"/>
    <w:rsid w:val="00276F04"/>
    <w:rsid w:val="00282577"/>
    <w:rsid w:val="00282CAC"/>
    <w:rsid w:val="00287D4A"/>
    <w:rsid w:val="00290289"/>
    <w:rsid w:val="0029044A"/>
    <w:rsid w:val="0029142E"/>
    <w:rsid w:val="00293022"/>
    <w:rsid w:val="002A4DF4"/>
    <w:rsid w:val="002A6E40"/>
    <w:rsid w:val="002B1195"/>
    <w:rsid w:val="002B11F7"/>
    <w:rsid w:val="002B2C95"/>
    <w:rsid w:val="002B524F"/>
    <w:rsid w:val="002B5A80"/>
    <w:rsid w:val="002B6670"/>
    <w:rsid w:val="002B6D00"/>
    <w:rsid w:val="002B71D7"/>
    <w:rsid w:val="002B7363"/>
    <w:rsid w:val="002C0423"/>
    <w:rsid w:val="002C0642"/>
    <w:rsid w:val="002C0E7C"/>
    <w:rsid w:val="002C21CE"/>
    <w:rsid w:val="002C4304"/>
    <w:rsid w:val="002C4E2B"/>
    <w:rsid w:val="002C63B7"/>
    <w:rsid w:val="002C64C8"/>
    <w:rsid w:val="002D287B"/>
    <w:rsid w:val="002D3137"/>
    <w:rsid w:val="002D47A7"/>
    <w:rsid w:val="002D500F"/>
    <w:rsid w:val="002D74B9"/>
    <w:rsid w:val="002E3843"/>
    <w:rsid w:val="002E4646"/>
    <w:rsid w:val="002E4E5D"/>
    <w:rsid w:val="002E5F43"/>
    <w:rsid w:val="002E6BD3"/>
    <w:rsid w:val="002F18FF"/>
    <w:rsid w:val="002F2200"/>
    <w:rsid w:val="002F430E"/>
    <w:rsid w:val="002F50F8"/>
    <w:rsid w:val="002F6ADB"/>
    <w:rsid w:val="002F6B3E"/>
    <w:rsid w:val="002F6FC0"/>
    <w:rsid w:val="002F7714"/>
    <w:rsid w:val="00302935"/>
    <w:rsid w:val="003030CF"/>
    <w:rsid w:val="00303C49"/>
    <w:rsid w:val="00303FAE"/>
    <w:rsid w:val="00304FDA"/>
    <w:rsid w:val="00306783"/>
    <w:rsid w:val="0031052A"/>
    <w:rsid w:val="00310B0D"/>
    <w:rsid w:val="00311207"/>
    <w:rsid w:val="00316BB6"/>
    <w:rsid w:val="0032022D"/>
    <w:rsid w:val="00321E5B"/>
    <w:rsid w:val="003220B2"/>
    <w:rsid w:val="00323613"/>
    <w:rsid w:val="00323961"/>
    <w:rsid w:val="00323F3F"/>
    <w:rsid w:val="0032551D"/>
    <w:rsid w:val="00327C60"/>
    <w:rsid w:val="0033125B"/>
    <w:rsid w:val="003312E6"/>
    <w:rsid w:val="003327DC"/>
    <w:rsid w:val="00335844"/>
    <w:rsid w:val="0033594B"/>
    <w:rsid w:val="0034048F"/>
    <w:rsid w:val="00341D8C"/>
    <w:rsid w:val="00344CDD"/>
    <w:rsid w:val="00345BAF"/>
    <w:rsid w:val="003468B0"/>
    <w:rsid w:val="00346C1C"/>
    <w:rsid w:val="00347D5F"/>
    <w:rsid w:val="0035040D"/>
    <w:rsid w:val="00350CA0"/>
    <w:rsid w:val="0035178D"/>
    <w:rsid w:val="003518EF"/>
    <w:rsid w:val="003535B0"/>
    <w:rsid w:val="00354AD9"/>
    <w:rsid w:val="00356397"/>
    <w:rsid w:val="00364F30"/>
    <w:rsid w:val="003665EA"/>
    <w:rsid w:val="00367E71"/>
    <w:rsid w:val="00370AD5"/>
    <w:rsid w:val="003725BD"/>
    <w:rsid w:val="00375FF1"/>
    <w:rsid w:val="00376FDD"/>
    <w:rsid w:val="003774F3"/>
    <w:rsid w:val="00380251"/>
    <w:rsid w:val="0038190B"/>
    <w:rsid w:val="0038475C"/>
    <w:rsid w:val="00386E0D"/>
    <w:rsid w:val="00397052"/>
    <w:rsid w:val="003A02E9"/>
    <w:rsid w:val="003A40B8"/>
    <w:rsid w:val="003A46AC"/>
    <w:rsid w:val="003A50AB"/>
    <w:rsid w:val="003A5FF2"/>
    <w:rsid w:val="003B35C7"/>
    <w:rsid w:val="003B3C72"/>
    <w:rsid w:val="003B52DC"/>
    <w:rsid w:val="003B7794"/>
    <w:rsid w:val="003C0F81"/>
    <w:rsid w:val="003C2882"/>
    <w:rsid w:val="003C334F"/>
    <w:rsid w:val="003C37FA"/>
    <w:rsid w:val="003C3B90"/>
    <w:rsid w:val="003C4CA0"/>
    <w:rsid w:val="003C58A6"/>
    <w:rsid w:val="003C5EB1"/>
    <w:rsid w:val="003C6085"/>
    <w:rsid w:val="003D2712"/>
    <w:rsid w:val="003D4A12"/>
    <w:rsid w:val="003D749E"/>
    <w:rsid w:val="003D7FE7"/>
    <w:rsid w:val="003E0B0D"/>
    <w:rsid w:val="003E18FD"/>
    <w:rsid w:val="003E2021"/>
    <w:rsid w:val="003E217D"/>
    <w:rsid w:val="003E24AF"/>
    <w:rsid w:val="003E5057"/>
    <w:rsid w:val="003E558F"/>
    <w:rsid w:val="003E798A"/>
    <w:rsid w:val="003F04DD"/>
    <w:rsid w:val="003F0F32"/>
    <w:rsid w:val="003F2E72"/>
    <w:rsid w:val="003F2FAD"/>
    <w:rsid w:val="003F55BB"/>
    <w:rsid w:val="00403026"/>
    <w:rsid w:val="004035F4"/>
    <w:rsid w:val="00407802"/>
    <w:rsid w:val="0041055D"/>
    <w:rsid w:val="00411C5E"/>
    <w:rsid w:val="00411F33"/>
    <w:rsid w:val="00412728"/>
    <w:rsid w:val="00412AA8"/>
    <w:rsid w:val="0041310A"/>
    <w:rsid w:val="00415BBE"/>
    <w:rsid w:val="00416727"/>
    <w:rsid w:val="00423134"/>
    <w:rsid w:val="00431B7F"/>
    <w:rsid w:val="00434CF5"/>
    <w:rsid w:val="0043515A"/>
    <w:rsid w:val="00441870"/>
    <w:rsid w:val="00444F7E"/>
    <w:rsid w:val="00445A28"/>
    <w:rsid w:val="00446CCD"/>
    <w:rsid w:val="004501F8"/>
    <w:rsid w:val="00455939"/>
    <w:rsid w:val="00456450"/>
    <w:rsid w:val="0046098B"/>
    <w:rsid w:val="004614F8"/>
    <w:rsid w:val="0046435F"/>
    <w:rsid w:val="00464A5E"/>
    <w:rsid w:val="00465A34"/>
    <w:rsid w:val="0046739C"/>
    <w:rsid w:val="004732A1"/>
    <w:rsid w:val="00473EE7"/>
    <w:rsid w:val="00482283"/>
    <w:rsid w:val="00482BA7"/>
    <w:rsid w:val="00483176"/>
    <w:rsid w:val="004856E6"/>
    <w:rsid w:val="004858E2"/>
    <w:rsid w:val="0049192A"/>
    <w:rsid w:val="00494BEF"/>
    <w:rsid w:val="004A0C6E"/>
    <w:rsid w:val="004A1D50"/>
    <w:rsid w:val="004A2673"/>
    <w:rsid w:val="004A6962"/>
    <w:rsid w:val="004A738C"/>
    <w:rsid w:val="004B0F23"/>
    <w:rsid w:val="004B3785"/>
    <w:rsid w:val="004B6AF2"/>
    <w:rsid w:val="004B7204"/>
    <w:rsid w:val="004C1CAA"/>
    <w:rsid w:val="004C1D6E"/>
    <w:rsid w:val="004C2567"/>
    <w:rsid w:val="004C4C4B"/>
    <w:rsid w:val="004C5CAF"/>
    <w:rsid w:val="004C6EDB"/>
    <w:rsid w:val="004D0115"/>
    <w:rsid w:val="004D2174"/>
    <w:rsid w:val="004D2D17"/>
    <w:rsid w:val="004D6CB3"/>
    <w:rsid w:val="004E1779"/>
    <w:rsid w:val="004E3659"/>
    <w:rsid w:val="004E39AB"/>
    <w:rsid w:val="004E3E1F"/>
    <w:rsid w:val="004E5F7A"/>
    <w:rsid w:val="004E640F"/>
    <w:rsid w:val="004E66CE"/>
    <w:rsid w:val="004E7984"/>
    <w:rsid w:val="004F3C72"/>
    <w:rsid w:val="004F4D10"/>
    <w:rsid w:val="004F5566"/>
    <w:rsid w:val="004F55BF"/>
    <w:rsid w:val="00500B74"/>
    <w:rsid w:val="00501749"/>
    <w:rsid w:val="00502B13"/>
    <w:rsid w:val="005047FC"/>
    <w:rsid w:val="00507297"/>
    <w:rsid w:val="00515299"/>
    <w:rsid w:val="00517EAF"/>
    <w:rsid w:val="00523286"/>
    <w:rsid w:val="00524A6F"/>
    <w:rsid w:val="0052522D"/>
    <w:rsid w:val="00526566"/>
    <w:rsid w:val="00530FB1"/>
    <w:rsid w:val="00531D6D"/>
    <w:rsid w:val="005359CF"/>
    <w:rsid w:val="00541F09"/>
    <w:rsid w:val="0054315F"/>
    <w:rsid w:val="005451DB"/>
    <w:rsid w:val="0054747F"/>
    <w:rsid w:val="00547B64"/>
    <w:rsid w:val="00552913"/>
    <w:rsid w:val="005545F1"/>
    <w:rsid w:val="00555339"/>
    <w:rsid w:val="0055549B"/>
    <w:rsid w:val="00561630"/>
    <w:rsid w:val="00561934"/>
    <w:rsid w:val="00562CA3"/>
    <w:rsid w:val="00565EE2"/>
    <w:rsid w:val="00566974"/>
    <w:rsid w:val="005674B6"/>
    <w:rsid w:val="00574433"/>
    <w:rsid w:val="0057543A"/>
    <w:rsid w:val="0057593B"/>
    <w:rsid w:val="005762B1"/>
    <w:rsid w:val="005770FB"/>
    <w:rsid w:val="0058066D"/>
    <w:rsid w:val="00581AB6"/>
    <w:rsid w:val="00584641"/>
    <w:rsid w:val="0058618C"/>
    <w:rsid w:val="00586CB0"/>
    <w:rsid w:val="005878B3"/>
    <w:rsid w:val="0059103E"/>
    <w:rsid w:val="005915B5"/>
    <w:rsid w:val="00592283"/>
    <w:rsid w:val="005954F7"/>
    <w:rsid w:val="0059665D"/>
    <w:rsid w:val="005A03B5"/>
    <w:rsid w:val="005A04BA"/>
    <w:rsid w:val="005A0A71"/>
    <w:rsid w:val="005A13AC"/>
    <w:rsid w:val="005A16D8"/>
    <w:rsid w:val="005A1810"/>
    <w:rsid w:val="005A2012"/>
    <w:rsid w:val="005A26FB"/>
    <w:rsid w:val="005A4769"/>
    <w:rsid w:val="005A490B"/>
    <w:rsid w:val="005A51C0"/>
    <w:rsid w:val="005B0236"/>
    <w:rsid w:val="005B0407"/>
    <w:rsid w:val="005B2B46"/>
    <w:rsid w:val="005B3FE4"/>
    <w:rsid w:val="005B689E"/>
    <w:rsid w:val="005C1348"/>
    <w:rsid w:val="005C14C4"/>
    <w:rsid w:val="005C1AA4"/>
    <w:rsid w:val="005C205E"/>
    <w:rsid w:val="005C3027"/>
    <w:rsid w:val="005C3072"/>
    <w:rsid w:val="005C3BF4"/>
    <w:rsid w:val="005C598F"/>
    <w:rsid w:val="005C6637"/>
    <w:rsid w:val="005C7405"/>
    <w:rsid w:val="005D0B3B"/>
    <w:rsid w:val="005D2F4F"/>
    <w:rsid w:val="005D7891"/>
    <w:rsid w:val="005D7B74"/>
    <w:rsid w:val="005E0655"/>
    <w:rsid w:val="005F0836"/>
    <w:rsid w:val="005F2399"/>
    <w:rsid w:val="005F335D"/>
    <w:rsid w:val="005F5A76"/>
    <w:rsid w:val="0060021D"/>
    <w:rsid w:val="006005A0"/>
    <w:rsid w:val="00603008"/>
    <w:rsid w:val="006037E3"/>
    <w:rsid w:val="00603C58"/>
    <w:rsid w:val="00607362"/>
    <w:rsid w:val="00611F99"/>
    <w:rsid w:val="00611FB5"/>
    <w:rsid w:val="006130DC"/>
    <w:rsid w:val="00613AE3"/>
    <w:rsid w:val="00614227"/>
    <w:rsid w:val="00615E05"/>
    <w:rsid w:val="006160C4"/>
    <w:rsid w:val="00616484"/>
    <w:rsid w:val="006170F9"/>
    <w:rsid w:val="006173A4"/>
    <w:rsid w:val="00617E8B"/>
    <w:rsid w:val="00620222"/>
    <w:rsid w:val="00621A93"/>
    <w:rsid w:val="00621ABE"/>
    <w:rsid w:val="00621F3D"/>
    <w:rsid w:val="00623242"/>
    <w:rsid w:val="006247D6"/>
    <w:rsid w:val="00626168"/>
    <w:rsid w:val="00626A61"/>
    <w:rsid w:val="00630589"/>
    <w:rsid w:val="006314C4"/>
    <w:rsid w:val="00633B6B"/>
    <w:rsid w:val="00634095"/>
    <w:rsid w:val="00634CDA"/>
    <w:rsid w:val="006355B1"/>
    <w:rsid w:val="006359C7"/>
    <w:rsid w:val="006426A9"/>
    <w:rsid w:val="00644498"/>
    <w:rsid w:val="006459C0"/>
    <w:rsid w:val="00646751"/>
    <w:rsid w:val="00651C80"/>
    <w:rsid w:val="00655A41"/>
    <w:rsid w:val="00657B37"/>
    <w:rsid w:val="00657E19"/>
    <w:rsid w:val="00660619"/>
    <w:rsid w:val="006619A8"/>
    <w:rsid w:val="00661EAA"/>
    <w:rsid w:val="00661FF1"/>
    <w:rsid w:val="0066212B"/>
    <w:rsid w:val="006640C2"/>
    <w:rsid w:val="00670C96"/>
    <w:rsid w:val="006714FC"/>
    <w:rsid w:val="00672DB1"/>
    <w:rsid w:val="00680CC8"/>
    <w:rsid w:val="00682259"/>
    <w:rsid w:val="006848E0"/>
    <w:rsid w:val="00685FFE"/>
    <w:rsid w:val="00686517"/>
    <w:rsid w:val="00686F35"/>
    <w:rsid w:val="0068721A"/>
    <w:rsid w:val="00690CF6"/>
    <w:rsid w:val="0069260F"/>
    <w:rsid w:val="006A1DBC"/>
    <w:rsid w:val="006A322F"/>
    <w:rsid w:val="006A52C8"/>
    <w:rsid w:val="006B1991"/>
    <w:rsid w:val="006B27F2"/>
    <w:rsid w:val="006B2D30"/>
    <w:rsid w:val="006C0395"/>
    <w:rsid w:val="006C0ACD"/>
    <w:rsid w:val="006C356F"/>
    <w:rsid w:val="006C35D7"/>
    <w:rsid w:val="006D1A67"/>
    <w:rsid w:val="006D2974"/>
    <w:rsid w:val="006D2CA7"/>
    <w:rsid w:val="006D3EF2"/>
    <w:rsid w:val="006D5467"/>
    <w:rsid w:val="006D5811"/>
    <w:rsid w:val="006D6DCE"/>
    <w:rsid w:val="006D7F49"/>
    <w:rsid w:val="006E02B8"/>
    <w:rsid w:val="006E1354"/>
    <w:rsid w:val="006E323E"/>
    <w:rsid w:val="006E7701"/>
    <w:rsid w:val="006F01D0"/>
    <w:rsid w:val="006F0F9B"/>
    <w:rsid w:val="006F286B"/>
    <w:rsid w:val="006F3810"/>
    <w:rsid w:val="006F3953"/>
    <w:rsid w:val="006F4252"/>
    <w:rsid w:val="006F42D2"/>
    <w:rsid w:val="006F5F0A"/>
    <w:rsid w:val="006F6623"/>
    <w:rsid w:val="0070528F"/>
    <w:rsid w:val="007059F5"/>
    <w:rsid w:val="00705E20"/>
    <w:rsid w:val="00706592"/>
    <w:rsid w:val="00706795"/>
    <w:rsid w:val="00710AD1"/>
    <w:rsid w:val="00710E0C"/>
    <w:rsid w:val="00710E0E"/>
    <w:rsid w:val="00714C45"/>
    <w:rsid w:val="007174A9"/>
    <w:rsid w:val="0071769D"/>
    <w:rsid w:val="00720972"/>
    <w:rsid w:val="007209F7"/>
    <w:rsid w:val="00720E55"/>
    <w:rsid w:val="0072103C"/>
    <w:rsid w:val="00722442"/>
    <w:rsid w:val="007229BC"/>
    <w:rsid w:val="0072320C"/>
    <w:rsid w:val="00725A29"/>
    <w:rsid w:val="00726F6C"/>
    <w:rsid w:val="0072712E"/>
    <w:rsid w:val="00727569"/>
    <w:rsid w:val="00727EC5"/>
    <w:rsid w:val="007304F2"/>
    <w:rsid w:val="0073396E"/>
    <w:rsid w:val="007339E1"/>
    <w:rsid w:val="00733C84"/>
    <w:rsid w:val="0073424E"/>
    <w:rsid w:val="007343EA"/>
    <w:rsid w:val="00737B24"/>
    <w:rsid w:val="00740542"/>
    <w:rsid w:val="00743045"/>
    <w:rsid w:val="00744526"/>
    <w:rsid w:val="00744899"/>
    <w:rsid w:val="00746B87"/>
    <w:rsid w:val="00746B92"/>
    <w:rsid w:val="007479F5"/>
    <w:rsid w:val="007509F2"/>
    <w:rsid w:val="00750E84"/>
    <w:rsid w:val="00754674"/>
    <w:rsid w:val="00754CDA"/>
    <w:rsid w:val="007555F7"/>
    <w:rsid w:val="00757532"/>
    <w:rsid w:val="00757FD1"/>
    <w:rsid w:val="00760C1A"/>
    <w:rsid w:val="00761B7D"/>
    <w:rsid w:val="00766106"/>
    <w:rsid w:val="00771941"/>
    <w:rsid w:val="00775694"/>
    <w:rsid w:val="00775965"/>
    <w:rsid w:val="007767A4"/>
    <w:rsid w:val="0078027A"/>
    <w:rsid w:val="0078033C"/>
    <w:rsid w:val="00782BC3"/>
    <w:rsid w:val="00785BD8"/>
    <w:rsid w:val="00787C54"/>
    <w:rsid w:val="00791A26"/>
    <w:rsid w:val="007923AC"/>
    <w:rsid w:val="007928AD"/>
    <w:rsid w:val="00797CDA"/>
    <w:rsid w:val="007A1180"/>
    <w:rsid w:val="007A38CC"/>
    <w:rsid w:val="007A4159"/>
    <w:rsid w:val="007A5887"/>
    <w:rsid w:val="007A7FCE"/>
    <w:rsid w:val="007B3366"/>
    <w:rsid w:val="007B3826"/>
    <w:rsid w:val="007B5EA6"/>
    <w:rsid w:val="007C239D"/>
    <w:rsid w:val="007C40CD"/>
    <w:rsid w:val="007C5312"/>
    <w:rsid w:val="007C5382"/>
    <w:rsid w:val="007C7052"/>
    <w:rsid w:val="007D06A8"/>
    <w:rsid w:val="007D765B"/>
    <w:rsid w:val="007E1F4F"/>
    <w:rsid w:val="007E274C"/>
    <w:rsid w:val="007E29D3"/>
    <w:rsid w:val="007E2F33"/>
    <w:rsid w:val="007E4538"/>
    <w:rsid w:val="007E45F3"/>
    <w:rsid w:val="007E46AF"/>
    <w:rsid w:val="007E4EBC"/>
    <w:rsid w:val="007E78F2"/>
    <w:rsid w:val="007F1358"/>
    <w:rsid w:val="007F3C75"/>
    <w:rsid w:val="007F4CA7"/>
    <w:rsid w:val="007F552D"/>
    <w:rsid w:val="007F780B"/>
    <w:rsid w:val="007F7B16"/>
    <w:rsid w:val="008015E3"/>
    <w:rsid w:val="008021F0"/>
    <w:rsid w:val="00802AA0"/>
    <w:rsid w:val="00802B11"/>
    <w:rsid w:val="008042A9"/>
    <w:rsid w:val="008064EC"/>
    <w:rsid w:val="00813AB9"/>
    <w:rsid w:val="00814B42"/>
    <w:rsid w:val="0081605F"/>
    <w:rsid w:val="008161B7"/>
    <w:rsid w:val="008208D6"/>
    <w:rsid w:val="00823E21"/>
    <w:rsid w:val="00826D5D"/>
    <w:rsid w:val="0082775D"/>
    <w:rsid w:val="00831346"/>
    <w:rsid w:val="00831BC7"/>
    <w:rsid w:val="00832798"/>
    <w:rsid w:val="00833799"/>
    <w:rsid w:val="00834DBF"/>
    <w:rsid w:val="00836BFB"/>
    <w:rsid w:val="008429D9"/>
    <w:rsid w:val="00843E52"/>
    <w:rsid w:val="00843EE9"/>
    <w:rsid w:val="0085104D"/>
    <w:rsid w:val="008516CF"/>
    <w:rsid w:val="008516ED"/>
    <w:rsid w:val="00855203"/>
    <w:rsid w:val="0085577D"/>
    <w:rsid w:val="00856062"/>
    <w:rsid w:val="00860E77"/>
    <w:rsid w:val="008614B8"/>
    <w:rsid w:val="00864063"/>
    <w:rsid w:val="008666BF"/>
    <w:rsid w:val="00866987"/>
    <w:rsid w:val="00870146"/>
    <w:rsid w:val="00870370"/>
    <w:rsid w:val="00871BE9"/>
    <w:rsid w:val="00873A8A"/>
    <w:rsid w:val="00873FF8"/>
    <w:rsid w:val="00874F68"/>
    <w:rsid w:val="008761EA"/>
    <w:rsid w:val="00876238"/>
    <w:rsid w:val="00876FAE"/>
    <w:rsid w:val="00880097"/>
    <w:rsid w:val="00881C3B"/>
    <w:rsid w:val="00886EB0"/>
    <w:rsid w:val="00890AAC"/>
    <w:rsid w:val="008912E2"/>
    <w:rsid w:val="00891C84"/>
    <w:rsid w:val="00891F0C"/>
    <w:rsid w:val="00892857"/>
    <w:rsid w:val="00892B58"/>
    <w:rsid w:val="0089488B"/>
    <w:rsid w:val="008967C2"/>
    <w:rsid w:val="008974B3"/>
    <w:rsid w:val="008A2422"/>
    <w:rsid w:val="008A28F0"/>
    <w:rsid w:val="008A2D20"/>
    <w:rsid w:val="008B13D7"/>
    <w:rsid w:val="008B312C"/>
    <w:rsid w:val="008B4C0C"/>
    <w:rsid w:val="008B5A14"/>
    <w:rsid w:val="008B5B31"/>
    <w:rsid w:val="008B5FF5"/>
    <w:rsid w:val="008B6B7C"/>
    <w:rsid w:val="008B6CB6"/>
    <w:rsid w:val="008C4A67"/>
    <w:rsid w:val="008C4C59"/>
    <w:rsid w:val="008C4E06"/>
    <w:rsid w:val="008C7759"/>
    <w:rsid w:val="008D2E64"/>
    <w:rsid w:val="008D5AF2"/>
    <w:rsid w:val="008D6FC2"/>
    <w:rsid w:val="008E2226"/>
    <w:rsid w:val="008E2986"/>
    <w:rsid w:val="008E4821"/>
    <w:rsid w:val="008E6406"/>
    <w:rsid w:val="008E668B"/>
    <w:rsid w:val="008F0255"/>
    <w:rsid w:val="008F17B6"/>
    <w:rsid w:val="008F1EFC"/>
    <w:rsid w:val="008F267D"/>
    <w:rsid w:val="008F5BDE"/>
    <w:rsid w:val="009008DF"/>
    <w:rsid w:val="00901BF4"/>
    <w:rsid w:val="00907F7F"/>
    <w:rsid w:val="00910963"/>
    <w:rsid w:val="00911613"/>
    <w:rsid w:val="00911719"/>
    <w:rsid w:val="00912ED9"/>
    <w:rsid w:val="00914D14"/>
    <w:rsid w:val="009154BD"/>
    <w:rsid w:val="00915F2F"/>
    <w:rsid w:val="00921F65"/>
    <w:rsid w:val="0092387B"/>
    <w:rsid w:val="00925F8E"/>
    <w:rsid w:val="009261E4"/>
    <w:rsid w:val="00927CCA"/>
    <w:rsid w:val="009302F6"/>
    <w:rsid w:val="009304E6"/>
    <w:rsid w:val="00933E32"/>
    <w:rsid w:val="00935055"/>
    <w:rsid w:val="00936984"/>
    <w:rsid w:val="00941148"/>
    <w:rsid w:val="00941D0F"/>
    <w:rsid w:val="00942887"/>
    <w:rsid w:val="0094486C"/>
    <w:rsid w:val="00950324"/>
    <w:rsid w:val="009534D1"/>
    <w:rsid w:val="00954990"/>
    <w:rsid w:val="00960D92"/>
    <w:rsid w:val="00964668"/>
    <w:rsid w:val="00966553"/>
    <w:rsid w:val="00966728"/>
    <w:rsid w:val="00967C26"/>
    <w:rsid w:val="00970D7F"/>
    <w:rsid w:val="00971B7B"/>
    <w:rsid w:val="00972738"/>
    <w:rsid w:val="009756BB"/>
    <w:rsid w:val="0097627F"/>
    <w:rsid w:val="00976D4F"/>
    <w:rsid w:val="00977793"/>
    <w:rsid w:val="00977B7D"/>
    <w:rsid w:val="00982121"/>
    <w:rsid w:val="009821E7"/>
    <w:rsid w:val="0098313D"/>
    <w:rsid w:val="00983143"/>
    <w:rsid w:val="0098333E"/>
    <w:rsid w:val="00987693"/>
    <w:rsid w:val="00987CEA"/>
    <w:rsid w:val="00993037"/>
    <w:rsid w:val="009943AF"/>
    <w:rsid w:val="00995791"/>
    <w:rsid w:val="00995FC9"/>
    <w:rsid w:val="00996160"/>
    <w:rsid w:val="009978B8"/>
    <w:rsid w:val="00997E7E"/>
    <w:rsid w:val="009B08D2"/>
    <w:rsid w:val="009B0F36"/>
    <w:rsid w:val="009B3686"/>
    <w:rsid w:val="009B625F"/>
    <w:rsid w:val="009B62F9"/>
    <w:rsid w:val="009C5934"/>
    <w:rsid w:val="009D419A"/>
    <w:rsid w:val="009D4205"/>
    <w:rsid w:val="009D4873"/>
    <w:rsid w:val="009D5871"/>
    <w:rsid w:val="009E7604"/>
    <w:rsid w:val="009E765A"/>
    <w:rsid w:val="009F0B93"/>
    <w:rsid w:val="009F30F5"/>
    <w:rsid w:val="009F31FC"/>
    <w:rsid w:val="009F5610"/>
    <w:rsid w:val="009F5615"/>
    <w:rsid w:val="009F6C4A"/>
    <w:rsid w:val="00A01395"/>
    <w:rsid w:val="00A036CD"/>
    <w:rsid w:val="00A104D7"/>
    <w:rsid w:val="00A12405"/>
    <w:rsid w:val="00A13E78"/>
    <w:rsid w:val="00A140B2"/>
    <w:rsid w:val="00A14CFA"/>
    <w:rsid w:val="00A15672"/>
    <w:rsid w:val="00A16DBC"/>
    <w:rsid w:val="00A20353"/>
    <w:rsid w:val="00A234BC"/>
    <w:rsid w:val="00A244E1"/>
    <w:rsid w:val="00A24770"/>
    <w:rsid w:val="00A2661F"/>
    <w:rsid w:val="00A2684C"/>
    <w:rsid w:val="00A27FA1"/>
    <w:rsid w:val="00A33391"/>
    <w:rsid w:val="00A3341B"/>
    <w:rsid w:val="00A34A5F"/>
    <w:rsid w:val="00A37D80"/>
    <w:rsid w:val="00A37E49"/>
    <w:rsid w:val="00A447F3"/>
    <w:rsid w:val="00A45FA2"/>
    <w:rsid w:val="00A46DCA"/>
    <w:rsid w:val="00A47AFC"/>
    <w:rsid w:val="00A47CDB"/>
    <w:rsid w:val="00A47D84"/>
    <w:rsid w:val="00A52BEA"/>
    <w:rsid w:val="00A53A99"/>
    <w:rsid w:val="00A56257"/>
    <w:rsid w:val="00A60043"/>
    <w:rsid w:val="00A60469"/>
    <w:rsid w:val="00A609AF"/>
    <w:rsid w:val="00A63732"/>
    <w:rsid w:val="00A66C4B"/>
    <w:rsid w:val="00A704D7"/>
    <w:rsid w:val="00A70A19"/>
    <w:rsid w:val="00A70C6B"/>
    <w:rsid w:val="00A7249A"/>
    <w:rsid w:val="00A73270"/>
    <w:rsid w:val="00A766C2"/>
    <w:rsid w:val="00A7774F"/>
    <w:rsid w:val="00A80DCD"/>
    <w:rsid w:val="00A81605"/>
    <w:rsid w:val="00A832B6"/>
    <w:rsid w:val="00A83EAC"/>
    <w:rsid w:val="00A858DF"/>
    <w:rsid w:val="00A8689A"/>
    <w:rsid w:val="00A8792A"/>
    <w:rsid w:val="00A95E3B"/>
    <w:rsid w:val="00A97046"/>
    <w:rsid w:val="00A97F68"/>
    <w:rsid w:val="00AA1744"/>
    <w:rsid w:val="00AA17E4"/>
    <w:rsid w:val="00AA228F"/>
    <w:rsid w:val="00AA273F"/>
    <w:rsid w:val="00AA472A"/>
    <w:rsid w:val="00AA4E6B"/>
    <w:rsid w:val="00AA58FA"/>
    <w:rsid w:val="00AB32C2"/>
    <w:rsid w:val="00AC2466"/>
    <w:rsid w:val="00AC282C"/>
    <w:rsid w:val="00AC38B9"/>
    <w:rsid w:val="00AC5E7D"/>
    <w:rsid w:val="00AD1ED0"/>
    <w:rsid w:val="00AD5D15"/>
    <w:rsid w:val="00AD6B16"/>
    <w:rsid w:val="00AE0621"/>
    <w:rsid w:val="00AE336A"/>
    <w:rsid w:val="00AE37C5"/>
    <w:rsid w:val="00AE3990"/>
    <w:rsid w:val="00AE3E2B"/>
    <w:rsid w:val="00AE7E85"/>
    <w:rsid w:val="00AF0185"/>
    <w:rsid w:val="00AF07E5"/>
    <w:rsid w:val="00AF619B"/>
    <w:rsid w:val="00AF6272"/>
    <w:rsid w:val="00AF69DB"/>
    <w:rsid w:val="00B01421"/>
    <w:rsid w:val="00B02261"/>
    <w:rsid w:val="00B037AB"/>
    <w:rsid w:val="00B04137"/>
    <w:rsid w:val="00B04D2A"/>
    <w:rsid w:val="00B0567D"/>
    <w:rsid w:val="00B068C0"/>
    <w:rsid w:val="00B10127"/>
    <w:rsid w:val="00B10E12"/>
    <w:rsid w:val="00B12AD5"/>
    <w:rsid w:val="00B12CE7"/>
    <w:rsid w:val="00B1414F"/>
    <w:rsid w:val="00B1686E"/>
    <w:rsid w:val="00B17FD7"/>
    <w:rsid w:val="00B2277F"/>
    <w:rsid w:val="00B26E66"/>
    <w:rsid w:val="00B313F4"/>
    <w:rsid w:val="00B31A96"/>
    <w:rsid w:val="00B337BD"/>
    <w:rsid w:val="00B34C8C"/>
    <w:rsid w:val="00B35592"/>
    <w:rsid w:val="00B3614C"/>
    <w:rsid w:val="00B36F0D"/>
    <w:rsid w:val="00B41270"/>
    <w:rsid w:val="00B41F15"/>
    <w:rsid w:val="00B44206"/>
    <w:rsid w:val="00B45177"/>
    <w:rsid w:val="00B47609"/>
    <w:rsid w:val="00B51D26"/>
    <w:rsid w:val="00B53280"/>
    <w:rsid w:val="00B53839"/>
    <w:rsid w:val="00B559E6"/>
    <w:rsid w:val="00B57CA6"/>
    <w:rsid w:val="00B621BA"/>
    <w:rsid w:val="00B62470"/>
    <w:rsid w:val="00B637B3"/>
    <w:rsid w:val="00B63DFC"/>
    <w:rsid w:val="00B67392"/>
    <w:rsid w:val="00B67903"/>
    <w:rsid w:val="00B67E0B"/>
    <w:rsid w:val="00B7072A"/>
    <w:rsid w:val="00B708D0"/>
    <w:rsid w:val="00B73850"/>
    <w:rsid w:val="00B74313"/>
    <w:rsid w:val="00B74C44"/>
    <w:rsid w:val="00B80867"/>
    <w:rsid w:val="00B82676"/>
    <w:rsid w:val="00B8416A"/>
    <w:rsid w:val="00B843F0"/>
    <w:rsid w:val="00B86C76"/>
    <w:rsid w:val="00B912B4"/>
    <w:rsid w:val="00B93A78"/>
    <w:rsid w:val="00B93C00"/>
    <w:rsid w:val="00B94C11"/>
    <w:rsid w:val="00B94FEA"/>
    <w:rsid w:val="00B96019"/>
    <w:rsid w:val="00B97596"/>
    <w:rsid w:val="00BA1D43"/>
    <w:rsid w:val="00BA1E64"/>
    <w:rsid w:val="00BA323C"/>
    <w:rsid w:val="00BA4AB6"/>
    <w:rsid w:val="00BA616B"/>
    <w:rsid w:val="00BA714F"/>
    <w:rsid w:val="00BB090A"/>
    <w:rsid w:val="00BB10C5"/>
    <w:rsid w:val="00BB1981"/>
    <w:rsid w:val="00BB4662"/>
    <w:rsid w:val="00BB76CC"/>
    <w:rsid w:val="00BB7C12"/>
    <w:rsid w:val="00BC0269"/>
    <w:rsid w:val="00BC0671"/>
    <w:rsid w:val="00BC6D30"/>
    <w:rsid w:val="00BD1262"/>
    <w:rsid w:val="00BD1BD7"/>
    <w:rsid w:val="00BD2709"/>
    <w:rsid w:val="00BD3860"/>
    <w:rsid w:val="00BD6F8D"/>
    <w:rsid w:val="00BD74C5"/>
    <w:rsid w:val="00BD7783"/>
    <w:rsid w:val="00BE211A"/>
    <w:rsid w:val="00BE23DC"/>
    <w:rsid w:val="00BE30EE"/>
    <w:rsid w:val="00BE4ED7"/>
    <w:rsid w:val="00BE6E48"/>
    <w:rsid w:val="00BE7516"/>
    <w:rsid w:val="00BE79A3"/>
    <w:rsid w:val="00BE7D89"/>
    <w:rsid w:val="00BF0C21"/>
    <w:rsid w:val="00BF259E"/>
    <w:rsid w:val="00BF3814"/>
    <w:rsid w:val="00BF4E2C"/>
    <w:rsid w:val="00BF5458"/>
    <w:rsid w:val="00BF5626"/>
    <w:rsid w:val="00C006F2"/>
    <w:rsid w:val="00C026F1"/>
    <w:rsid w:val="00C045F0"/>
    <w:rsid w:val="00C04DAE"/>
    <w:rsid w:val="00C0751B"/>
    <w:rsid w:val="00C112F0"/>
    <w:rsid w:val="00C11D8B"/>
    <w:rsid w:val="00C12A97"/>
    <w:rsid w:val="00C1421D"/>
    <w:rsid w:val="00C14251"/>
    <w:rsid w:val="00C148D4"/>
    <w:rsid w:val="00C14A8F"/>
    <w:rsid w:val="00C17C58"/>
    <w:rsid w:val="00C17CA0"/>
    <w:rsid w:val="00C201F8"/>
    <w:rsid w:val="00C20CAB"/>
    <w:rsid w:val="00C21B93"/>
    <w:rsid w:val="00C225A4"/>
    <w:rsid w:val="00C25D96"/>
    <w:rsid w:val="00C26196"/>
    <w:rsid w:val="00C319D6"/>
    <w:rsid w:val="00C36956"/>
    <w:rsid w:val="00C42688"/>
    <w:rsid w:val="00C536A2"/>
    <w:rsid w:val="00C546E5"/>
    <w:rsid w:val="00C555AF"/>
    <w:rsid w:val="00C56662"/>
    <w:rsid w:val="00C608ED"/>
    <w:rsid w:val="00C609D5"/>
    <w:rsid w:val="00C61D2D"/>
    <w:rsid w:val="00C62CBE"/>
    <w:rsid w:val="00C65E92"/>
    <w:rsid w:val="00C66233"/>
    <w:rsid w:val="00C67D1A"/>
    <w:rsid w:val="00C75B4D"/>
    <w:rsid w:val="00C80D7F"/>
    <w:rsid w:val="00C81CD5"/>
    <w:rsid w:val="00C835FB"/>
    <w:rsid w:val="00C83DE1"/>
    <w:rsid w:val="00C8444D"/>
    <w:rsid w:val="00C84AB7"/>
    <w:rsid w:val="00C85906"/>
    <w:rsid w:val="00C85A99"/>
    <w:rsid w:val="00C869E7"/>
    <w:rsid w:val="00C90D1F"/>
    <w:rsid w:val="00C92830"/>
    <w:rsid w:val="00C93625"/>
    <w:rsid w:val="00C93F25"/>
    <w:rsid w:val="00C95C3D"/>
    <w:rsid w:val="00CA0164"/>
    <w:rsid w:val="00CA3836"/>
    <w:rsid w:val="00CA399C"/>
    <w:rsid w:val="00CA607A"/>
    <w:rsid w:val="00CA743A"/>
    <w:rsid w:val="00CB1AE5"/>
    <w:rsid w:val="00CB59B3"/>
    <w:rsid w:val="00CC15C6"/>
    <w:rsid w:val="00CC32C4"/>
    <w:rsid w:val="00CC3863"/>
    <w:rsid w:val="00CC3C1E"/>
    <w:rsid w:val="00CC456B"/>
    <w:rsid w:val="00CC5365"/>
    <w:rsid w:val="00CC73AC"/>
    <w:rsid w:val="00CC7CB1"/>
    <w:rsid w:val="00CD1755"/>
    <w:rsid w:val="00CD43BD"/>
    <w:rsid w:val="00CD4674"/>
    <w:rsid w:val="00CD5D45"/>
    <w:rsid w:val="00CD6575"/>
    <w:rsid w:val="00CD7CF6"/>
    <w:rsid w:val="00CE0878"/>
    <w:rsid w:val="00CE0E34"/>
    <w:rsid w:val="00CE1A1C"/>
    <w:rsid w:val="00CE1A4B"/>
    <w:rsid w:val="00CE2D60"/>
    <w:rsid w:val="00CE425C"/>
    <w:rsid w:val="00CE49AF"/>
    <w:rsid w:val="00CE700F"/>
    <w:rsid w:val="00CE70BB"/>
    <w:rsid w:val="00CF1429"/>
    <w:rsid w:val="00CF14EA"/>
    <w:rsid w:val="00CF7296"/>
    <w:rsid w:val="00CF756E"/>
    <w:rsid w:val="00CF7E3C"/>
    <w:rsid w:val="00D00AAC"/>
    <w:rsid w:val="00D01711"/>
    <w:rsid w:val="00D01E3F"/>
    <w:rsid w:val="00D030EB"/>
    <w:rsid w:val="00D0518E"/>
    <w:rsid w:val="00D0597E"/>
    <w:rsid w:val="00D06CC5"/>
    <w:rsid w:val="00D10DE3"/>
    <w:rsid w:val="00D120F3"/>
    <w:rsid w:val="00D12816"/>
    <w:rsid w:val="00D130FC"/>
    <w:rsid w:val="00D13699"/>
    <w:rsid w:val="00D145FD"/>
    <w:rsid w:val="00D16676"/>
    <w:rsid w:val="00D17029"/>
    <w:rsid w:val="00D21674"/>
    <w:rsid w:val="00D248A6"/>
    <w:rsid w:val="00D26EDE"/>
    <w:rsid w:val="00D301B6"/>
    <w:rsid w:val="00D32EDF"/>
    <w:rsid w:val="00D33B36"/>
    <w:rsid w:val="00D342C0"/>
    <w:rsid w:val="00D34C39"/>
    <w:rsid w:val="00D36C86"/>
    <w:rsid w:val="00D371F4"/>
    <w:rsid w:val="00D376FF"/>
    <w:rsid w:val="00D42D6E"/>
    <w:rsid w:val="00D43460"/>
    <w:rsid w:val="00D438E0"/>
    <w:rsid w:val="00D4390C"/>
    <w:rsid w:val="00D45313"/>
    <w:rsid w:val="00D45573"/>
    <w:rsid w:val="00D47196"/>
    <w:rsid w:val="00D51BE2"/>
    <w:rsid w:val="00D51D0A"/>
    <w:rsid w:val="00D5211C"/>
    <w:rsid w:val="00D532E9"/>
    <w:rsid w:val="00D54F18"/>
    <w:rsid w:val="00D55D00"/>
    <w:rsid w:val="00D60C98"/>
    <w:rsid w:val="00D639A7"/>
    <w:rsid w:val="00D63AF6"/>
    <w:rsid w:val="00D65E57"/>
    <w:rsid w:val="00D66148"/>
    <w:rsid w:val="00D703AF"/>
    <w:rsid w:val="00D70941"/>
    <w:rsid w:val="00D70A69"/>
    <w:rsid w:val="00D70B2F"/>
    <w:rsid w:val="00D7110A"/>
    <w:rsid w:val="00D73DE1"/>
    <w:rsid w:val="00D75E1A"/>
    <w:rsid w:val="00D768DE"/>
    <w:rsid w:val="00D77B32"/>
    <w:rsid w:val="00D81CBD"/>
    <w:rsid w:val="00D824AE"/>
    <w:rsid w:val="00D82AA1"/>
    <w:rsid w:val="00D82E9A"/>
    <w:rsid w:val="00D83335"/>
    <w:rsid w:val="00D855AE"/>
    <w:rsid w:val="00D91EB6"/>
    <w:rsid w:val="00D927AD"/>
    <w:rsid w:val="00D93716"/>
    <w:rsid w:val="00D95E1C"/>
    <w:rsid w:val="00DA0728"/>
    <w:rsid w:val="00DA5654"/>
    <w:rsid w:val="00DB2106"/>
    <w:rsid w:val="00DB3DE2"/>
    <w:rsid w:val="00DB79DE"/>
    <w:rsid w:val="00DC0E77"/>
    <w:rsid w:val="00DC3155"/>
    <w:rsid w:val="00DC363A"/>
    <w:rsid w:val="00DC4D4E"/>
    <w:rsid w:val="00DC5CE3"/>
    <w:rsid w:val="00DC6089"/>
    <w:rsid w:val="00DC765F"/>
    <w:rsid w:val="00DD025B"/>
    <w:rsid w:val="00DD062D"/>
    <w:rsid w:val="00DD237F"/>
    <w:rsid w:val="00DE0FF5"/>
    <w:rsid w:val="00DE13BE"/>
    <w:rsid w:val="00DE41D4"/>
    <w:rsid w:val="00DE667E"/>
    <w:rsid w:val="00DE7663"/>
    <w:rsid w:val="00DF4C42"/>
    <w:rsid w:val="00E013CC"/>
    <w:rsid w:val="00E027E0"/>
    <w:rsid w:val="00E04BF7"/>
    <w:rsid w:val="00E05343"/>
    <w:rsid w:val="00E053D1"/>
    <w:rsid w:val="00E05478"/>
    <w:rsid w:val="00E063AC"/>
    <w:rsid w:val="00E07B96"/>
    <w:rsid w:val="00E103B9"/>
    <w:rsid w:val="00E178CA"/>
    <w:rsid w:val="00E212A7"/>
    <w:rsid w:val="00E216AA"/>
    <w:rsid w:val="00E223BC"/>
    <w:rsid w:val="00E2315D"/>
    <w:rsid w:val="00E239E1"/>
    <w:rsid w:val="00E24C9A"/>
    <w:rsid w:val="00E253DA"/>
    <w:rsid w:val="00E25F1C"/>
    <w:rsid w:val="00E3065D"/>
    <w:rsid w:val="00E35068"/>
    <w:rsid w:val="00E40043"/>
    <w:rsid w:val="00E409C4"/>
    <w:rsid w:val="00E40D54"/>
    <w:rsid w:val="00E44350"/>
    <w:rsid w:val="00E45DA9"/>
    <w:rsid w:val="00E46044"/>
    <w:rsid w:val="00E46FAD"/>
    <w:rsid w:val="00E47DCF"/>
    <w:rsid w:val="00E50112"/>
    <w:rsid w:val="00E51E47"/>
    <w:rsid w:val="00E522AA"/>
    <w:rsid w:val="00E53CE6"/>
    <w:rsid w:val="00E55553"/>
    <w:rsid w:val="00E57EF0"/>
    <w:rsid w:val="00E60B4C"/>
    <w:rsid w:val="00E6217D"/>
    <w:rsid w:val="00E63E12"/>
    <w:rsid w:val="00E64638"/>
    <w:rsid w:val="00E6467E"/>
    <w:rsid w:val="00E6586D"/>
    <w:rsid w:val="00E65AA7"/>
    <w:rsid w:val="00E66A40"/>
    <w:rsid w:val="00E67BFC"/>
    <w:rsid w:val="00E7007F"/>
    <w:rsid w:val="00E73DAA"/>
    <w:rsid w:val="00E74E68"/>
    <w:rsid w:val="00E80A46"/>
    <w:rsid w:val="00E81141"/>
    <w:rsid w:val="00E82B32"/>
    <w:rsid w:val="00E83088"/>
    <w:rsid w:val="00E84344"/>
    <w:rsid w:val="00E85131"/>
    <w:rsid w:val="00E86D4D"/>
    <w:rsid w:val="00E9026B"/>
    <w:rsid w:val="00E92779"/>
    <w:rsid w:val="00E93E50"/>
    <w:rsid w:val="00E969B2"/>
    <w:rsid w:val="00EA0173"/>
    <w:rsid w:val="00EA0D81"/>
    <w:rsid w:val="00EA3CC8"/>
    <w:rsid w:val="00EA3D01"/>
    <w:rsid w:val="00EA4F8F"/>
    <w:rsid w:val="00EA797C"/>
    <w:rsid w:val="00EB2BA4"/>
    <w:rsid w:val="00EB3FB5"/>
    <w:rsid w:val="00EB5C01"/>
    <w:rsid w:val="00EB778A"/>
    <w:rsid w:val="00EC0188"/>
    <w:rsid w:val="00EC11BB"/>
    <w:rsid w:val="00EC2DDE"/>
    <w:rsid w:val="00EC5A0C"/>
    <w:rsid w:val="00EC76DF"/>
    <w:rsid w:val="00EC7D44"/>
    <w:rsid w:val="00ED11C4"/>
    <w:rsid w:val="00ED2987"/>
    <w:rsid w:val="00ED2C8B"/>
    <w:rsid w:val="00ED31DA"/>
    <w:rsid w:val="00ED6121"/>
    <w:rsid w:val="00ED66F8"/>
    <w:rsid w:val="00ED6ECC"/>
    <w:rsid w:val="00ED7DF2"/>
    <w:rsid w:val="00EE37F7"/>
    <w:rsid w:val="00EE5923"/>
    <w:rsid w:val="00EF11C2"/>
    <w:rsid w:val="00EF140B"/>
    <w:rsid w:val="00EF1D0F"/>
    <w:rsid w:val="00EF28B8"/>
    <w:rsid w:val="00EF2EB4"/>
    <w:rsid w:val="00EF3257"/>
    <w:rsid w:val="00EF47E1"/>
    <w:rsid w:val="00EF6BF8"/>
    <w:rsid w:val="00F013AA"/>
    <w:rsid w:val="00F03CD7"/>
    <w:rsid w:val="00F108FC"/>
    <w:rsid w:val="00F12073"/>
    <w:rsid w:val="00F147FA"/>
    <w:rsid w:val="00F14FE3"/>
    <w:rsid w:val="00F204DA"/>
    <w:rsid w:val="00F22683"/>
    <w:rsid w:val="00F22EA5"/>
    <w:rsid w:val="00F230C3"/>
    <w:rsid w:val="00F25354"/>
    <w:rsid w:val="00F26282"/>
    <w:rsid w:val="00F27A80"/>
    <w:rsid w:val="00F30C20"/>
    <w:rsid w:val="00F30F0F"/>
    <w:rsid w:val="00F316C1"/>
    <w:rsid w:val="00F317CD"/>
    <w:rsid w:val="00F31A68"/>
    <w:rsid w:val="00F33BA6"/>
    <w:rsid w:val="00F3528C"/>
    <w:rsid w:val="00F35CF9"/>
    <w:rsid w:val="00F40345"/>
    <w:rsid w:val="00F406A5"/>
    <w:rsid w:val="00F40C97"/>
    <w:rsid w:val="00F42610"/>
    <w:rsid w:val="00F44C43"/>
    <w:rsid w:val="00F44C92"/>
    <w:rsid w:val="00F459D6"/>
    <w:rsid w:val="00F45DB4"/>
    <w:rsid w:val="00F4639E"/>
    <w:rsid w:val="00F47B34"/>
    <w:rsid w:val="00F50346"/>
    <w:rsid w:val="00F504D4"/>
    <w:rsid w:val="00F50C30"/>
    <w:rsid w:val="00F50C4E"/>
    <w:rsid w:val="00F537C7"/>
    <w:rsid w:val="00F56D14"/>
    <w:rsid w:val="00F606A4"/>
    <w:rsid w:val="00F60D56"/>
    <w:rsid w:val="00F62E34"/>
    <w:rsid w:val="00F63926"/>
    <w:rsid w:val="00F647D1"/>
    <w:rsid w:val="00F6545E"/>
    <w:rsid w:val="00F66E37"/>
    <w:rsid w:val="00F7020D"/>
    <w:rsid w:val="00F70ADE"/>
    <w:rsid w:val="00F712C6"/>
    <w:rsid w:val="00F76661"/>
    <w:rsid w:val="00F771D3"/>
    <w:rsid w:val="00F81B19"/>
    <w:rsid w:val="00F833C8"/>
    <w:rsid w:val="00F835A4"/>
    <w:rsid w:val="00F842BE"/>
    <w:rsid w:val="00F8560A"/>
    <w:rsid w:val="00F905AF"/>
    <w:rsid w:val="00F90C40"/>
    <w:rsid w:val="00F912AD"/>
    <w:rsid w:val="00F94745"/>
    <w:rsid w:val="00F95E55"/>
    <w:rsid w:val="00F962CA"/>
    <w:rsid w:val="00F96922"/>
    <w:rsid w:val="00F97E96"/>
    <w:rsid w:val="00FA0683"/>
    <w:rsid w:val="00FA1E6A"/>
    <w:rsid w:val="00FA30C2"/>
    <w:rsid w:val="00FA3483"/>
    <w:rsid w:val="00FA36DF"/>
    <w:rsid w:val="00FA4C7F"/>
    <w:rsid w:val="00FA6972"/>
    <w:rsid w:val="00FA6E9C"/>
    <w:rsid w:val="00FA730B"/>
    <w:rsid w:val="00FA77FA"/>
    <w:rsid w:val="00FB01CB"/>
    <w:rsid w:val="00FB406E"/>
    <w:rsid w:val="00FB4F42"/>
    <w:rsid w:val="00FB548A"/>
    <w:rsid w:val="00FB59C5"/>
    <w:rsid w:val="00FC2D5D"/>
    <w:rsid w:val="00FC2DDA"/>
    <w:rsid w:val="00FC4048"/>
    <w:rsid w:val="00FC5488"/>
    <w:rsid w:val="00FC57D8"/>
    <w:rsid w:val="00FC66A9"/>
    <w:rsid w:val="00FC66F4"/>
    <w:rsid w:val="00FC6CF9"/>
    <w:rsid w:val="00FC6EE8"/>
    <w:rsid w:val="00FD013D"/>
    <w:rsid w:val="00FD0EBB"/>
    <w:rsid w:val="00FD190F"/>
    <w:rsid w:val="00FD30CB"/>
    <w:rsid w:val="00FD5D17"/>
    <w:rsid w:val="00FD6006"/>
    <w:rsid w:val="00FD67AC"/>
    <w:rsid w:val="00FD74E0"/>
    <w:rsid w:val="00FD7EC5"/>
    <w:rsid w:val="00FE0298"/>
    <w:rsid w:val="00FE14FC"/>
    <w:rsid w:val="00FE1B3A"/>
    <w:rsid w:val="00FE28BF"/>
    <w:rsid w:val="00FE5DF9"/>
    <w:rsid w:val="00FE5EDB"/>
    <w:rsid w:val="00FE6857"/>
    <w:rsid w:val="00FF148A"/>
    <w:rsid w:val="00FF3F61"/>
    <w:rsid w:val="00FF4AE4"/>
    <w:rsid w:val="00FF5302"/>
    <w:rsid w:val="00FF6D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0B190DB9-A714-4BEB-A08C-990059AA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8B"/>
    <w:rPr>
      <w:sz w:val="24"/>
      <w:szCs w:val="24"/>
      <w:lang w:val="es-ES" w:eastAsia="es-ES"/>
    </w:rPr>
  </w:style>
  <w:style w:type="paragraph" w:styleId="Ttulo1">
    <w:name w:val="heading 1"/>
    <w:basedOn w:val="Normal"/>
    <w:next w:val="Normal"/>
    <w:link w:val="Ttulo1Car"/>
    <w:qFormat/>
    <w:rsid w:val="00B068C0"/>
    <w:pPr>
      <w:keepNext/>
      <w:outlineLvl w:val="0"/>
    </w:pPr>
    <w:rPr>
      <w:rFonts w:ascii="Arial" w:hAnsi="Arial" w:cs="Arial"/>
      <w:b/>
      <w:bCs/>
      <w:sz w:val="20"/>
      <w:szCs w:val="20"/>
    </w:rPr>
  </w:style>
  <w:style w:type="paragraph" w:styleId="Ttulo2">
    <w:name w:val="heading 2"/>
    <w:basedOn w:val="Normal"/>
    <w:next w:val="Normal"/>
    <w:link w:val="Ttulo2Car"/>
    <w:uiPriority w:val="9"/>
    <w:unhideWhenUsed/>
    <w:qFormat/>
    <w:rsid w:val="00B0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068C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66974"/>
    <w:pPr>
      <w:keepNext/>
      <w:spacing w:after="120"/>
      <w:jc w:val="right"/>
      <w:outlineLvl w:val="3"/>
    </w:pPr>
    <w:rPr>
      <w:rFonts w:ascii="Century Schoolbook" w:hAnsi="Century Schoolbook"/>
      <w:b/>
      <w:sz w:val="22"/>
      <w:szCs w:val="20"/>
      <w:lang w:val="es-ES_tradnl"/>
    </w:rPr>
  </w:style>
  <w:style w:type="paragraph" w:styleId="Ttulo5">
    <w:name w:val="heading 5"/>
    <w:basedOn w:val="Normal"/>
    <w:next w:val="Normal"/>
    <w:link w:val="Ttulo5Car"/>
    <w:qFormat/>
    <w:rsid w:val="008E668B"/>
    <w:pPr>
      <w:spacing w:before="240" w:after="60"/>
      <w:outlineLvl w:val="4"/>
    </w:pPr>
    <w:rPr>
      <w:b/>
      <w:bCs/>
      <w:i/>
      <w:iCs/>
      <w:sz w:val="26"/>
      <w:szCs w:val="26"/>
    </w:rPr>
  </w:style>
  <w:style w:type="paragraph" w:styleId="Ttulo6">
    <w:name w:val="heading 6"/>
    <w:basedOn w:val="Normal"/>
    <w:next w:val="Normal"/>
    <w:link w:val="Ttulo6Car"/>
    <w:uiPriority w:val="9"/>
    <w:qFormat/>
    <w:rsid w:val="008B6CB6"/>
    <w:pPr>
      <w:spacing w:before="240" w:after="60" w:line="276" w:lineRule="auto"/>
      <w:outlineLvl w:val="5"/>
    </w:pPr>
    <w:rPr>
      <w:rFonts w:eastAsia="Calibri"/>
      <w:b/>
      <w:bCs/>
      <w:sz w:val="22"/>
      <w:szCs w:val="22"/>
      <w:lang w:val="x-none" w:eastAsia="en-US"/>
    </w:rPr>
  </w:style>
  <w:style w:type="paragraph" w:styleId="Ttulo7">
    <w:name w:val="heading 7"/>
    <w:basedOn w:val="Normal"/>
    <w:next w:val="Normal"/>
    <w:link w:val="Ttulo7Car"/>
    <w:uiPriority w:val="9"/>
    <w:qFormat/>
    <w:rsid w:val="008B6CB6"/>
    <w:pPr>
      <w:spacing w:before="240" w:after="60" w:line="276" w:lineRule="auto"/>
      <w:outlineLvl w:val="6"/>
    </w:pPr>
    <w:rPr>
      <w:rFonts w:eastAsia="Calibri"/>
      <w:lang w:val="x-none" w:eastAsia="en-US"/>
    </w:rPr>
  </w:style>
  <w:style w:type="paragraph" w:styleId="Ttulo8">
    <w:name w:val="heading 8"/>
    <w:basedOn w:val="Normal"/>
    <w:next w:val="Normal"/>
    <w:link w:val="Ttulo8Car"/>
    <w:semiHidden/>
    <w:unhideWhenUsed/>
    <w:qFormat/>
    <w:rsid w:val="005E0655"/>
    <w:pPr>
      <w:spacing w:before="240" w:after="60"/>
      <w:outlineLvl w:val="7"/>
    </w:pPr>
    <w:rPr>
      <w:rFonts w:ascii="Calibri" w:hAnsi="Calibri"/>
      <w:i/>
      <w:iCs/>
    </w:rPr>
  </w:style>
  <w:style w:type="paragraph" w:styleId="Ttulo9">
    <w:name w:val="heading 9"/>
    <w:basedOn w:val="Normal"/>
    <w:next w:val="Normal"/>
    <w:link w:val="Ttulo9Car"/>
    <w:unhideWhenUsed/>
    <w:qFormat/>
    <w:rsid w:val="005E0655"/>
    <w:pPr>
      <w:spacing w:before="240" w:after="60"/>
      <w:outlineLvl w:val="8"/>
    </w:pPr>
    <w:rPr>
      <w:rFonts w:ascii="Cambria" w:hAnsi="Cambria"/>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E668B"/>
    <w:pPr>
      <w:spacing w:after="120" w:line="480" w:lineRule="auto"/>
    </w:pPr>
  </w:style>
  <w:style w:type="paragraph" w:styleId="Piedepgina">
    <w:name w:val="footer"/>
    <w:basedOn w:val="Normal"/>
    <w:link w:val="PiedepginaCar"/>
    <w:uiPriority w:val="99"/>
    <w:rsid w:val="008E668B"/>
    <w:pPr>
      <w:tabs>
        <w:tab w:val="center" w:pos="4252"/>
        <w:tab w:val="right" w:pos="8504"/>
      </w:tabs>
    </w:pPr>
  </w:style>
  <w:style w:type="character" w:styleId="Nmerodepgina">
    <w:name w:val="page number"/>
    <w:basedOn w:val="Fuentedeprrafopredeter"/>
    <w:rsid w:val="008E668B"/>
  </w:style>
  <w:style w:type="paragraph" w:styleId="Sangradetextonormal">
    <w:name w:val="Body Text Indent"/>
    <w:basedOn w:val="Normal"/>
    <w:link w:val="SangradetextonormalCar"/>
    <w:uiPriority w:val="99"/>
    <w:rsid w:val="008E668B"/>
    <w:pPr>
      <w:spacing w:after="120"/>
      <w:ind w:left="283"/>
    </w:pPr>
    <w:rPr>
      <w:sz w:val="20"/>
      <w:szCs w:val="20"/>
    </w:rPr>
  </w:style>
  <w:style w:type="paragraph" w:styleId="Encabezado">
    <w:name w:val="header"/>
    <w:basedOn w:val="Normal"/>
    <w:link w:val="EncabezadoCar"/>
    <w:uiPriority w:val="99"/>
    <w:rsid w:val="008E668B"/>
    <w:pPr>
      <w:tabs>
        <w:tab w:val="center" w:pos="4252"/>
        <w:tab w:val="right" w:pos="8504"/>
      </w:tabs>
    </w:pPr>
  </w:style>
  <w:style w:type="paragraph" w:styleId="Sangra2detindependiente">
    <w:name w:val="Body Text Indent 2"/>
    <w:basedOn w:val="Normal"/>
    <w:link w:val="Sangra2detindependienteCar"/>
    <w:rsid w:val="008E668B"/>
    <w:pPr>
      <w:ind w:left="180"/>
      <w:jc w:val="both"/>
    </w:pPr>
    <w:rPr>
      <w:rFonts w:ascii="Tahoma" w:hAnsi="Tahoma" w:cs="Tahoma"/>
      <w:b/>
    </w:rPr>
  </w:style>
  <w:style w:type="table" w:styleId="Tablaconcuadrcula">
    <w:name w:val="Table Grid"/>
    <w:basedOn w:val="Tablanormal"/>
    <w:uiPriority w:val="59"/>
    <w:rsid w:val="008E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o1">
    <w:name w:val="titulo1"/>
    <w:basedOn w:val="Fuentedeprrafopredeter"/>
    <w:rsid w:val="00954990"/>
    <w:rPr>
      <w:rFonts w:ascii="Verdana" w:hAnsi="Verdana" w:hint="default"/>
      <w:b/>
      <w:bCs/>
      <w:strike w:val="0"/>
      <w:dstrike w:val="0"/>
      <w:color w:val="571B74"/>
      <w:sz w:val="22"/>
      <w:szCs w:val="22"/>
      <w:u w:val="none"/>
      <w:effect w:val="none"/>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954990"/>
    <w:pPr>
      <w:spacing w:before="100" w:beforeAutospacing="1" w:after="100" w:afterAutospacing="1"/>
    </w:pPr>
    <w:rPr>
      <w:color w:val="571B74"/>
      <w:lang w:val="es-ES_tradnl" w:eastAsia="es-ES_tradnl"/>
    </w:rPr>
  </w:style>
  <w:style w:type="character" w:styleId="Textoennegrita">
    <w:name w:val="Strong"/>
    <w:basedOn w:val="Fuentedeprrafopredeter"/>
    <w:uiPriority w:val="22"/>
    <w:qFormat/>
    <w:rsid w:val="00954990"/>
    <w:rPr>
      <w:b/>
      <w:bCs/>
    </w:rPr>
  </w:style>
  <w:style w:type="paragraph" w:customStyle="1" w:styleId="CharCharCarCarCarCarCarCarCarCar3CarCarCarCarCarCarCarCarCarCarCarCarCar">
    <w:name w:val="Char Char Car Car Car Car Car Car Car Car3 Car Car Car Car Car Car Car Car Car Car Car Car Car"/>
    <w:basedOn w:val="Normal"/>
    <w:rsid w:val="009B08D2"/>
    <w:pPr>
      <w:spacing w:after="160" w:line="240" w:lineRule="exact"/>
    </w:pPr>
    <w:rPr>
      <w:rFonts w:ascii="Tahoma" w:hAnsi="Tahoma"/>
      <w:sz w:val="20"/>
      <w:szCs w:val="20"/>
      <w:lang w:eastAsia="en-US"/>
    </w:rPr>
  </w:style>
  <w:style w:type="paragraph" w:customStyle="1" w:styleId="Default">
    <w:name w:val="Default"/>
    <w:link w:val="DefaultCar"/>
    <w:rsid w:val="00566974"/>
    <w:pPr>
      <w:autoSpaceDE w:val="0"/>
      <w:autoSpaceDN w:val="0"/>
      <w:adjustRightInd w:val="0"/>
    </w:pPr>
    <w:rPr>
      <w:rFonts w:ascii="Arial" w:hAnsi="Arial" w:cs="Arial"/>
      <w:color w:val="000000"/>
      <w:sz w:val="24"/>
      <w:szCs w:val="24"/>
      <w:lang w:val="es-ES" w:eastAsia="es-ES"/>
    </w:rPr>
  </w:style>
  <w:style w:type="paragraph" w:styleId="Textoindependiente">
    <w:name w:val="Body Text"/>
    <w:basedOn w:val="Normal"/>
    <w:link w:val="TextoindependienteCar"/>
    <w:uiPriority w:val="99"/>
    <w:rsid w:val="00CE0878"/>
    <w:pPr>
      <w:spacing w:after="120"/>
    </w:pPr>
  </w:style>
  <w:style w:type="paragraph" w:styleId="Prrafodelista">
    <w:name w:val="List Paragraph"/>
    <w:basedOn w:val="Normal"/>
    <w:uiPriority w:val="34"/>
    <w:qFormat/>
    <w:rsid w:val="00CE0878"/>
    <w:pPr>
      <w:ind w:left="720"/>
      <w:contextualSpacing/>
    </w:pPr>
    <w:rPr>
      <w:sz w:val="20"/>
      <w:szCs w:val="20"/>
    </w:rPr>
  </w:style>
  <w:style w:type="character" w:customStyle="1" w:styleId="Ttulo5Car">
    <w:name w:val="Título 5 Car"/>
    <w:basedOn w:val="Fuentedeprrafopredeter"/>
    <w:link w:val="Ttulo5"/>
    <w:rsid w:val="00E65AA7"/>
    <w:rPr>
      <w:b/>
      <w:bCs/>
      <w:i/>
      <w:iCs/>
      <w:sz w:val="26"/>
      <w:szCs w:val="26"/>
      <w:lang w:val="es-ES" w:eastAsia="es-ES"/>
    </w:rPr>
  </w:style>
  <w:style w:type="character" w:customStyle="1" w:styleId="EncabezadoCar">
    <w:name w:val="Encabezado Car"/>
    <w:basedOn w:val="Fuentedeprrafopredeter"/>
    <w:link w:val="Encabezado"/>
    <w:uiPriority w:val="99"/>
    <w:rsid w:val="00E65AA7"/>
    <w:rPr>
      <w:sz w:val="24"/>
      <w:szCs w:val="24"/>
      <w:lang w:val="es-ES" w:eastAsia="es-ES"/>
    </w:rPr>
  </w:style>
  <w:style w:type="paragraph" w:styleId="Textodeglobo">
    <w:name w:val="Balloon Text"/>
    <w:basedOn w:val="Normal"/>
    <w:link w:val="TextodegloboCar"/>
    <w:uiPriority w:val="99"/>
    <w:rsid w:val="00084ACE"/>
    <w:rPr>
      <w:rFonts w:ascii="Tahoma" w:hAnsi="Tahoma" w:cs="Tahoma"/>
      <w:sz w:val="16"/>
      <w:szCs w:val="16"/>
    </w:rPr>
  </w:style>
  <w:style w:type="character" w:customStyle="1" w:styleId="TextodegloboCar">
    <w:name w:val="Texto de globo Car"/>
    <w:basedOn w:val="Fuentedeprrafopredeter"/>
    <w:link w:val="Textodeglobo"/>
    <w:uiPriority w:val="99"/>
    <w:rsid w:val="00084ACE"/>
    <w:rPr>
      <w:rFonts w:ascii="Tahoma" w:hAnsi="Tahoma" w:cs="Tahoma"/>
      <w:sz w:val="16"/>
      <w:szCs w:val="16"/>
      <w:lang w:val="es-ES" w:eastAsia="es-ES"/>
    </w:rPr>
  </w:style>
  <w:style w:type="character" w:customStyle="1" w:styleId="Ttulo2Car">
    <w:name w:val="Título 2 Car"/>
    <w:basedOn w:val="Fuentedeprrafopredeter"/>
    <w:link w:val="Ttulo2"/>
    <w:uiPriority w:val="9"/>
    <w:rsid w:val="00B068C0"/>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B068C0"/>
    <w:rPr>
      <w:rFonts w:asciiTheme="majorHAnsi" w:eastAsiaTheme="majorEastAsia" w:hAnsiTheme="majorHAnsi" w:cstheme="majorBidi"/>
      <w:b/>
      <w:bCs/>
      <w:color w:val="4F81BD" w:themeColor="accent1"/>
      <w:sz w:val="24"/>
      <w:szCs w:val="24"/>
      <w:lang w:val="es-ES" w:eastAsia="es-ES"/>
    </w:rPr>
  </w:style>
  <w:style w:type="character" w:customStyle="1" w:styleId="Ttulo1Car">
    <w:name w:val="Título 1 Car"/>
    <w:basedOn w:val="Fuentedeprrafopredeter"/>
    <w:link w:val="Ttulo1"/>
    <w:rsid w:val="00B068C0"/>
    <w:rPr>
      <w:rFonts w:ascii="Arial" w:hAnsi="Arial" w:cs="Arial"/>
      <w:b/>
      <w:bCs/>
      <w:lang w:val="es-ES" w:eastAsia="es-ES"/>
    </w:rPr>
  </w:style>
  <w:style w:type="character" w:customStyle="1" w:styleId="Ttulo4Car">
    <w:name w:val="Título 4 Car"/>
    <w:basedOn w:val="Fuentedeprrafopredeter"/>
    <w:link w:val="Ttulo4"/>
    <w:rsid w:val="00B068C0"/>
    <w:rPr>
      <w:rFonts w:ascii="Century Schoolbook" w:hAnsi="Century Schoolbook"/>
      <w:b/>
      <w:sz w:val="22"/>
      <w:lang w:val="es-ES_tradnl" w:eastAsia="es-ES"/>
    </w:rPr>
  </w:style>
  <w:style w:type="character" w:customStyle="1" w:styleId="PiedepginaCar">
    <w:name w:val="Pie de página Car"/>
    <w:basedOn w:val="Fuentedeprrafopredeter"/>
    <w:link w:val="Piedepgina"/>
    <w:uiPriority w:val="99"/>
    <w:rsid w:val="00B068C0"/>
    <w:rPr>
      <w:sz w:val="24"/>
      <w:szCs w:val="24"/>
      <w:lang w:val="es-ES" w:eastAsia="es-ES"/>
    </w:rPr>
  </w:style>
  <w:style w:type="character" w:customStyle="1" w:styleId="Textoindependiente2Car">
    <w:name w:val="Texto independiente 2 Car"/>
    <w:basedOn w:val="Fuentedeprrafopredeter"/>
    <w:link w:val="Textoindependiente2"/>
    <w:rsid w:val="00B068C0"/>
    <w:rPr>
      <w:sz w:val="24"/>
      <w:szCs w:val="24"/>
      <w:lang w:val="es-ES" w:eastAsia="es-ES"/>
    </w:rPr>
  </w:style>
  <w:style w:type="paragraph" w:customStyle="1" w:styleId="xl71">
    <w:name w:val="xl71"/>
    <w:basedOn w:val="Normal"/>
    <w:rsid w:val="00B068C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B068C0"/>
    <w:pPr>
      <w:spacing w:line="360" w:lineRule="auto"/>
      <w:jc w:val="center"/>
    </w:pPr>
    <w:rPr>
      <w:rFonts w:ascii="Arial" w:hAnsi="Arial" w:cs="Arial"/>
      <w:b/>
      <w:bCs/>
      <w:szCs w:val="20"/>
      <w:lang w:val="es-MX"/>
    </w:rPr>
  </w:style>
  <w:style w:type="paragraph" w:styleId="Textocomentario">
    <w:name w:val="annotation text"/>
    <w:basedOn w:val="Normal"/>
    <w:link w:val="TextocomentarioCar"/>
    <w:uiPriority w:val="99"/>
    <w:unhideWhenUsed/>
    <w:rsid w:val="00B068C0"/>
    <w:rPr>
      <w:rFonts w:eastAsia="Calibri"/>
      <w:sz w:val="20"/>
      <w:szCs w:val="20"/>
      <w:lang w:val="es-MX" w:eastAsia="es-MX"/>
    </w:rPr>
  </w:style>
  <w:style w:type="character" w:customStyle="1" w:styleId="TextocomentarioCar">
    <w:name w:val="Texto comentario Car"/>
    <w:basedOn w:val="Fuentedeprrafopredeter"/>
    <w:link w:val="Textocomentario"/>
    <w:uiPriority w:val="99"/>
    <w:rsid w:val="00B068C0"/>
    <w:rPr>
      <w:rFonts w:eastAsia="Calibri"/>
    </w:rPr>
  </w:style>
  <w:style w:type="character" w:customStyle="1" w:styleId="TextoindependienteCar">
    <w:name w:val="Texto independiente Car"/>
    <w:basedOn w:val="Fuentedeprrafopredeter"/>
    <w:link w:val="Textoindependiente"/>
    <w:uiPriority w:val="99"/>
    <w:rsid w:val="00B068C0"/>
    <w:rPr>
      <w:sz w:val="24"/>
      <w:szCs w:val="24"/>
      <w:lang w:val="es-ES" w:eastAsia="es-ES"/>
    </w:rPr>
  </w:style>
  <w:style w:type="paragraph" w:styleId="Textoindependiente3">
    <w:name w:val="Body Text 3"/>
    <w:basedOn w:val="Normal"/>
    <w:link w:val="Textoindependiente3Car"/>
    <w:rsid w:val="00B068C0"/>
    <w:pPr>
      <w:spacing w:after="120"/>
    </w:pPr>
    <w:rPr>
      <w:sz w:val="16"/>
      <w:szCs w:val="16"/>
    </w:rPr>
  </w:style>
  <w:style w:type="character" w:customStyle="1" w:styleId="Textoindependiente3Car">
    <w:name w:val="Texto independiente 3 Car"/>
    <w:basedOn w:val="Fuentedeprrafopredeter"/>
    <w:link w:val="Textoindependiente3"/>
    <w:rsid w:val="00B068C0"/>
    <w:rPr>
      <w:sz w:val="16"/>
      <w:szCs w:val="16"/>
      <w:lang w:val="es-ES" w:eastAsia="es-ES"/>
    </w:rPr>
  </w:style>
  <w:style w:type="paragraph" w:customStyle="1" w:styleId="p3">
    <w:name w:val="p3"/>
    <w:basedOn w:val="Normal"/>
    <w:rsid w:val="00B068C0"/>
    <w:pPr>
      <w:widowControl w:val="0"/>
      <w:tabs>
        <w:tab w:val="left" w:pos="204"/>
      </w:tabs>
      <w:autoSpaceDE w:val="0"/>
      <w:autoSpaceDN w:val="0"/>
      <w:adjustRightInd w:val="0"/>
      <w:spacing w:line="289" w:lineRule="atLeast"/>
      <w:jc w:val="both"/>
    </w:pPr>
    <w:rPr>
      <w:lang w:val="en-US"/>
    </w:rPr>
  </w:style>
  <w:style w:type="character" w:customStyle="1" w:styleId="red1">
    <w:name w:val="red1"/>
    <w:basedOn w:val="Fuentedeprrafopredeter"/>
    <w:rsid w:val="00A47CDB"/>
    <w:rPr>
      <w:b/>
      <w:bCs/>
      <w:color w:val="0000FF"/>
      <w:shd w:val="clear" w:color="auto" w:fill="FFFF00"/>
    </w:rPr>
  </w:style>
  <w:style w:type="paragraph" w:styleId="Textonotaalfinal">
    <w:name w:val="endnote text"/>
    <w:basedOn w:val="Normal"/>
    <w:link w:val="TextonotaalfinalCar"/>
    <w:uiPriority w:val="99"/>
    <w:rsid w:val="00A47CDB"/>
    <w:rPr>
      <w:sz w:val="20"/>
      <w:szCs w:val="20"/>
    </w:rPr>
  </w:style>
  <w:style w:type="character" w:customStyle="1" w:styleId="TextonotaalfinalCar">
    <w:name w:val="Texto nota al final Car"/>
    <w:basedOn w:val="Fuentedeprrafopredeter"/>
    <w:link w:val="Textonotaalfinal"/>
    <w:uiPriority w:val="99"/>
    <w:rsid w:val="00A47CDB"/>
    <w:rPr>
      <w:lang w:val="es-ES" w:eastAsia="es-ES"/>
    </w:rPr>
  </w:style>
  <w:style w:type="character" w:styleId="Refdenotaalfinal">
    <w:name w:val="endnote reference"/>
    <w:basedOn w:val="Fuentedeprrafopredeter"/>
    <w:uiPriority w:val="99"/>
    <w:rsid w:val="00A47CDB"/>
    <w:rPr>
      <w:vertAlign w:val="superscript"/>
    </w:rPr>
  </w:style>
  <w:style w:type="character" w:customStyle="1" w:styleId="ecxred">
    <w:name w:val="ecxred"/>
    <w:basedOn w:val="Fuentedeprrafopredeter"/>
    <w:rsid w:val="00275F19"/>
  </w:style>
  <w:style w:type="paragraph" w:styleId="Textonotapie">
    <w:name w:val="footnote text"/>
    <w:basedOn w:val="Normal"/>
    <w:link w:val="TextonotapieCar"/>
    <w:uiPriority w:val="99"/>
    <w:unhideWhenUsed/>
    <w:rsid w:val="00A704D7"/>
    <w:pPr>
      <w:spacing w:after="200" w:line="276" w:lineRule="auto"/>
    </w:pPr>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rsid w:val="00A704D7"/>
    <w:rPr>
      <w:rFonts w:ascii="Calibri" w:eastAsia="Calibri" w:hAnsi="Calibri"/>
      <w:lang w:eastAsia="en-US"/>
    </w:rPr>
  </w:style>
  <w:style w:type="character" w:styleId="Refdenotaalpie">
    <w:name w:val="footnote reference"/>
    <w:aliases w:val="Ref. de nota al pie 2"/>
    <w:basedOn w:val="Fuentedeprrafopredeter"/>
    <w:unhideWhenUsed/>
    <w:rsid w:val="00A704D7"/>
    <w:rPr>
      <w:vertAlign w:val="superscript"/>
    </w:rPr>
  </w:style>
  <w:style w:type="paragraph" w:customStyle="1" w:styleId="Titulo10">
    <w:name w:val="Titulo 1"/>
    <w:basedOn w:val="Normal"/>
    <w:rsid w:val="00BA714F"/>
    <w:pPr>
      <w:pBdr>
        <w:bottom w:val="single" w:sz="12" w:space="1" w:color="auto"/>
      </w:pBdr>
      <w:spacing w:before="120"/>
      <w:jc w:val="both"/>
      <w:outlineLvl w:val="0"/>
    </w:pPr>
    <w:rPr>
      <w:rFonts w:cs="Arial"/>
      <w:b/>
      <w:sz w:val="18"/>
      <w:szCs w:val="18"/>
      <w:lang w:val="es-ES_tradnl" w:eastAsia="es-MX"/>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75EB3"/>
    <w:rPr>
      <w:color w:val="571B74"/>
      <w:sz w:val="24"/>
      <w:szCs w:val="24"/>
      <w:lang w:val="es-ES_tradnl" w:eastAsia="es-ES_tradnl"/>
    </w:rPr>
  </w:style>
  <w:style w:type="character" w:customStyle="1" w:styleId="Ttulo6Car">
    <w:name w:val="Título 6 Car"/>
    <w:basedOn w:val="Fuentedeprrafopredeter"/>
    <w:link w:val="Ttulo6"/>
    <w:uiPriority w:val="9"/>
    <w:rsid w:val="008B6CB6"/>
    <w:rPr>
      <w:rFonts w:eastAsia="Calibri"/>
      <w:b/>
      <w:bCs/>
      <w:sz w:val="22"/>
      <w:szCs w:val="22"/>
      <w:lang w:val="x-none" w:eastAsia="en-US"/>
    </w:rPr>
  </w:style>
  <w:style w:type="character" w:customStyle="1" w:styleId="Ttulo7Car">
    <w:name w:val="Título 7 Car"/>
    <w:basedOn w:val="Fuentedeprrafopredeter"/>
    <w:link w:val="Ttulo7"/>
    <w:uiPriority w:val="9"/>
    <w:rsid w:val="008B6CB6"/>
    <w:rPr>
      <w:rFonts w:eastAsia="Calibri"/>
      <w:sz w:val="24"/>
      <w:szCs w:val="24"/>
      <w:lang w:val="x-none" w:eastAsia="en-US"/>
    </w:rPr>
  </w:style>
  <w:style w:type="numbering" w:customStyle="1" w:styleId="Sinlista1">
    <w:name w:val="Sin lista1"/>
    <w:next w:val="Sinlista"/>
    <w:uiPriority w:val="99"/>
    <w:semiHidden/>
    <w:unhideWhenUsed/>
    <w:rsid w:val="008B6CB6"/>
  </w:style>
  <w:style w:type="paragraph" w:customStyle="1" w:styleId="Prrafodelista1">
    <w:name w:val="Párrafo de lista1"/>
    <w:basedOn w:val="Normal"/>
    <w:qFormat/>
    <w:rsid w:val="008B6CB6"/>
    <w:pPr>
      <w:spacing w:after="200" w:line="276" w:lineRule="auto"/>
      <w:ind w:left="720"/>
    </w:pPr>
    <w:rPr>
      <w:rFonts w:ascii="Calibri" w:hAnsi="Calibri" w:cs="Calibri"/>
      <w:sz w:val="22"/>
      <w:szCs w:val="22"/>
      <w:lang w:eastAsia="en-US"/>
    </w:rPr>
  </w:style>
  <w:style w:type="paragraph" w:customStyle="1" w:styleId="Prrafodelista2">
    <w:name w:val="Párrafo de lista2"/>
    <w:basedOn w:val="Normal"/>
    <w:qFormat/>
    <w:rsid w:val="008B6CB6"/>
    <w:pPr>
      <w:spacing w:after="200" w:line="276" w:lineRule="auto"/>
      <w:ind w:left="720"/>
    </w:pPr>
    <w:rPr>
      <w:rFonts w:ascii="Calibri" w:hAnsi="Calibri" w:cs="Calibri"/>
      <w:sz w:val="22"/>
      <w:szCs w:val="22"/>
      <w:lang w:eastAsia="en-US"/>
    </w:rPr>
  </w:style>
  <w:style w:type="character" w:customStyle="1" w:styleId="TextodegloboCar1">
    <w:name w:val="Texto de globo Car1"/>
    <w:basedOn w:val="Fuentedeprrafopredeter"/>
    <w:uiPriority w:val="99"/>
    <w:semiHidden/>
    <w:rsid w:val="008B6CB6"/>
    <w:rPr>
      <w:rFonts w:ascii="Segoe UI" w:eastAsia="Calibri" w:hAnsi="Segoe UI" w:cs="Segoe UI"/>
      <w:sz w:val="18"/>
      <w:szCs w:val="18"/>
      <w:lang w:val="es-ES"/>
    </w:rPr>
  </w:style>
  <w:style w:type="paragraph" w:customStyle="1" w:styleId="msolistparagraph0">
    <w:name w:val="msolistparagraph"/>
    <w:basedOn w:val="Normal"/>
    <w:rsid w:val="008B6CB6"/>
    <w:pPr>
      <w:spacing w:after="200" w:line="276" w:lineRule="auto"/>
      <w:ind w:left="720"/>
      <w:contextualSpacing/>
    </w:pPr>
    <w:rPr>
      <w:rFonts w:ascii="Calibri" w:eastAsia="Calibri" w:hAnsi="Calibri"/>
      <w:sz w:val="22"/>
      <w:szCs w:val="22"/>
      <w:lang w:val="es-ES_tradnl" w:eastAsia="en-US"/>
    </w:rPr>
  </w:style>
  <w:style w:type="paragraph" w:styleId="Sinespaciado">
    <w:name w:val="No Spacing"/>
    <w:uiPriority w:val="1"/>
    <w:qFormat/>
    <w:rsid w:val="008B6CB6"/>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8B6C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B6CB6"/>
  </w:style>
  <w:style w:type="character" w:styleId="Hipervnculo">
    <w:name w:val="Hyperlink"/>
    <w:uiPriority w:val="99"/>
    <w:unhideWhenUsed/>
    <w:rsid w:val="008B6CB6"/>
    <w:rPr>
      <w:color w:val="0000FF"/>
      <w:u w:val="single"/>
    </w:rPr>
  </w:style>
  <w:style w:type="character" w:styleId="Hipervnculovisitado">
    <w:name w:val="FollowedHyperlink"/>
    <w:uiPriority w:val="99"/>
    <w:semiHidden/>
    <w:unhideWhenUsed/>
    <w:rsid w:val="008B6CB6"/>
    <w:rPr>
      <w:color w:val="800080"/>
      <w:u w:val="single"/>
    </w:rPr>
  </w:style>
  <w:style w:type="paragraph" w:customStyle="1" w:styleId="xl65">
    <w:name w:val="xl65"/>
    <w:basedOn w:val="Normal"/>
    <w:rsid w:val="008B6CB6"/>
    <w:pPr>
      <w:spacing w:before="100" w:beforeAutospacing="1" w:after="100" w:afterAutospacing="1"/>
      <w:textAlignment w:val="center"/>
    </w:pPr>
    <w:rPr>
      <w:b/>
      <w:bCs/>
    </w:rPr>
  </w:style>
  <w:style w:type="paragraph" w:customStyle="1" w:styleId="xl66">
    <w:name w:val="xl66"/>
    <w:basedOn w:val="Normal"/>
    <w:rsid w:val="008B6CB6"/>
    <w:pPr>
      <w:spacing w:before="100" w:beforeAutospacing="1" w:after="100" w:afterAutospacing="1"/>
    </w:pPr>
    <w:rPr>
      <w:color w:val="FF0000"/>
    </w:rPr>
  </w:style>
  <w:style w:type="paragraph" w:customStyle="1" w:styleId="xl67">
    <w:name w:val="xl67"/>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68">
    <w:name w:val="xl68"/>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rPr>
  </w:style>
  <w:style w:type="paragraph" w:customStyle="1" w:styleId="xl70">
    <w:name w:val="xl70"/>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2">
    <w:name w:val="xl72"/>
    <w:basedOn w:val="Normal"/>
    <w:rsid w:val="008B6CB6"/>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FF0000"/>
      <w:sz w:val="16"/>
      <w:szCs w:val="16"/>
    </w:rPr>
  </w:style>
  <w:style w:type="paragraph" w:customStyle="1" w:styleId="xl73">
    <w:name w:val="xl73"/>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75">
    <w:name w:val="xl75"/>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76">
    <w:name w:val="xl76"/>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77">
    <w:name w:val="xl77"/>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78">
    <w:name w:val="xl78"/>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numbering" w:customStyle="1" w:styleId="Sinlista2">
    <w:name w:val="Sin lista2"/>
    <w:next w:val="Sinlista"/>
    <w:uiPriority w:val="99"/>
    <w:semiHidden/>
    <w:unhideWhenUsed/>
    <w:rsid w:val="008B6CB6"/>
  </w:style>
  <w:style w:type="paragraph" w:customStyle="1" w:styleId="font5">
    <w:name w:val="font5"/>
    <w:basedOn w:val="Normal"/>
    <w:rsid w:val="008B6CB6"/>
    <w:pPr>
      <w:spacing w:before="100" w:beforeAutospacing="1" w:after="100" w:afterAutospacing="1"/>
    </w:pPr>
    <w:rPr>
      <w:rFonts w:ascii="Tahoma" w:hAnsi="Tahoma" w:cs="Tahoma"/>
      <w:b/>
      <w:bCs/>
      <w:color w:val="000000"/>
      <w:sz w:val="16"/>
      <w:szCs w:val="16"/>
    </w:rPr>
  </w:style>
  <w:style w:type="paragraph" w:customStyle="1" w:styleId="xl79">
    <w:name w:val="xl79"/>
    <w:basedOn w:val="Normal"/>
    <w:rsid w:val="008B6CB6"/>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0">
    <w:name w:val="xl80"/>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81">
    <w:name w:val="xl81"/>
    <w:basedOn w:val="Normal"/>
    <w:rsid w:val="008B6CB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8B6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Normal"/>
    <w:rsid w:val="008B6CB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Normal"/>
    <w:rsid w:val="008B6CB6"/>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8B6CB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8B6CB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9">
    <w:name w:val="xl89"/>
    <w:basedOn w:val="Normal"/>
    <w:rsid w:val="008B6CB6"/>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
    <w:rsid w:val="008B6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
    <w:rsid w:val="008B6CB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8B6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
    <w:rsid w:val="008B6CB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4">
    <w:name w:val="xl94"/>
    <w:basedOn w:val="Normal"/>
    <w:rsid w:val="008B6CB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8B6CB6"/>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8B6CB6"/>
    <w:pPr>
      <w:pBdr>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7">
    <w:name w:val="xl97"/>
    <w:basedOn w:val="Normal"/>
    <w:rsid w:val="008B6CB6"/>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8">
    <w:name w:val="xl98"/>
    <w:basedOn w:val="Normal"/>
    <w:rsid w:val="008B6CB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Normal"/>
    <w:rsid w:val="008B6CB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8B6CB6"/>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
    <w:rsid w:val="008B6CB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8B6CB6"/>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8B6CB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Normal"/>
    <w:rsid w:val="008B6CB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8B6C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8B6CB6"/>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8B6CB6"/>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table" w:customStyle="1" w:styleId="Tablaconcuadrcula11">
    <w:name w:val="Tabla con cuadrícula11"/>
    <w:basedOn w:val="Tablanormal"/>
    <w:next w:val="Tablaconcuadrcula"/>
    <w:uiPriority w:val="59"/>
    <w:rsid w:val="008B6CB6"/>
    <w:rPr>
      <w:rFonts w:ascii="Calibri" w:eastAsia="Calibri" w:hAnsi="Calibri"/>
      <w:sz w:val="22"/>
      <w:szCs w:val="22"/>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aultCar">
    <w:name w:val="Default Car"/>
    <w:link w:val="Default"/>
    <w:locked/>
    <w:rsid w:val="008B6CB6"/>
    <w:rPr>
      <w:rFonts w:ascii="Arial" w:hAnsi="Arial" w:cs="Arial"/>
      <w:color w:val="000000"/>
      <w:sz w:val="24"/>
      <w:szCs w:val="24"/>
      <w:lang w:val="es-ES" w:eastAsia="es-ES"/>
    </w:rPr>
  </w:style>
  <w:style w:type="character" w:customStyle="1" w:styleId="SangradetextonormalCar">
    <w:name w:val="Sangría de texto normal Car"/>
    <w:basedOn w:val="Fuentedeprrafopredeter"/>
    <w:link w:val="Sangradetextonormal"/>
    <w:uiPriority w:val="99"/>
    <w:rsid w:val="006E02B8"/>
    <w:rPr>
      <w:lang w:val="es-ES" w:eastAsia="es-ES"/>
    </w:rPr>
  </w:style>
  <w:style w:type="character" w:customStyle="1" w:styleId="Sangra2detindependienteCar">
    <w:name w:val="Sangría 2 de t. independiente Car"/>
    <w:basedOn w:val="Fuentedeprrafopredeter"/>
    <w:link w:val="Sangra2detindependiente"/>
    <w:rsid w:val="006E02B8"/>
    <w:rPr>
      <w:rFonts w:ascii="Tahoma" w:hAnsi="Tahoma" w:cs="Tahoma"/>
      <w:b/>
      <w:sz w:val="24"/>
      <w:szCs w:val="24"/>
      <w:lang w:val="es-ES" w:eastAsia="es-ES"/>
    </w:rPr>
  </w:style>
  <w:style w:type="numbering" w:customStyle="1" w:styleId="Sinlista3">
    <w:name w:val="Sin lista3"/>
    <w:next w:val="Sinlista"/>
    <w:uiPriority w:val="99"/>
    <w:semiHidden/>
    <w:unhideWhenUsed/>
    <w:rsid w:val="006E02B8"/>
  </w:style>
  <w:style w:type="table" w:customStyle="1" w:styleId="Tablaconcuadrcula2">
    <w:name w:val="Tabla con cuadrícula2"/>
    <w:basedOn w:val="Tablanormal"/>
    <w:next w:val="Tablaconcuadrcula"/>
    <w:uiPriority w:val="59"/>
    <w:rsid w:val="006E02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E409C4"/>
    <w:rPr>
      <w:sz w:val="16"/>
      <w:szCs w:val="16"/>
    </w:rPr>
  </w:style>
  <w:style w:type="paragraph" w:styleId="Asuntodelcomentario">
    <w:name w:val="annotation subject"/>
    <w:basedOn w:val="Textocomentario"/>
    <w:next w:val="Textocomentario"/>
    <w:link w:val="AsuntodelcomentarioCar"/>
    <w:uiPriority w:val="99"/>
    <w:unhideWhenUsed/>
    <w:rsid w:val="00E409C4"/>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rsid w:val="00E409C4"/>
    <w:rPr>
      <w:rFonts w:asciiTheme="minorHAnsi" w:eastAsiaTheme="minorHAnsi" w:hAnsiTheme="minorHAnsi" w:cstheme="minorBidi"/>
      <w:b/>
      <w:bCs/>
      <w:lang w:eastAsia="en-US"/>
    </w:rPr>
  </w:style>
  <w:style w:type="paragraph" w:styleId="Textosinformato">
    <w:name w:val="Plain Text"/>
    <w:basedOn w:val="Normal"/>
    <w:link w:val="TextosinformatoCar"/>
    <w:rsid w:val="0072103C"/>
    <w:rPr>
      <w:rFonts w:ascii="Courier New" w:hAnsi="Courier New"/>
      <w:sz w:val="20"/>
      <w:szCs w:val="20"/>
      <w:lang w:val="x-none"/>
    </w:rPr>
  </w:style>
  <w:style w:type="character" w:customStyle="1" w:styleId="TextosinformatoCar">
    <w:name w:val="Texto sin formato Car"/>
    <w:basedOn w:val="Fuentedeprrafopredeter"/>
    <w:link w:val="Textosinformato"/>
    <w:rsid w:val="0072103C"/>
    <w:rPr>
      <w:rFonts w:ascii="Courier New" w:hAnsi="Courier New"/>
      <w:lang w:val="x-none" w:eastAsia="es-ES"/>
    </w:rPr>
  </w:style>
  <w:style w:type="character" w:customStyle="1" w:styleId="Ttulo8Car">
    <w:name w:val="Título 8 Car"/>
    <w:basedOn w:val="Fuentedeprrafopredeter"/>
    <w:link w:val="Ttulo8"/>
    <w:semiHidden/>
    <w:rsid w:val="005E0655"/>
    <w:rPr>
      <w:rFonts w:ascii="Calibri" w:hAnsi="Calibri"/>
      <w:i/>
      <w:iCs/>
      <w:sz w:val="24"/>
      <w:szCs w:val="24"/>
      <w:lang w:val="es-ES" w:eastAsia="es-ES"/>
    </w:rPr>
  </w:style>
  <w:style w:type="character" w:customStyle="1" w:styleId="Ttulo9Car">
    <w:name w:val="Título 9 Car"/>
    <w:basedOn w:val="Fuentedeprrafopredeter"/>
    <w:link w:val="Ttulo9"/>
    <w:rsid w:val="005E0655"/>
    <w:rPr>
      <w:rFonts w:ascii="Cambria" w:hAnsi="Cambria"/>
      <w:sz w:val="22"/>
      <w:szCs w:val="22"/>
      <w:lang w:val="es-ES" w:eastAsia="es-ES"/>
    </w:rPr>
  </w:style>
  <w:style w:type="paragraph" w:customStyle="1" w:styleId="ecmsonormal">
    <w:name w:val="ec_msonormal"/>
    <w:basedOn w:val="Normal"/>
    <w:rsid w:val="005E0655"/>
    <w:pPr>
      <w:spacing w:before="100" w:beforeAutospacing="1" w:after="100" w:afterAutospacing="1"/>
    </w:pPr>
    <w:rPr>
      <w:lang w:val="es-MX" w:eastAsia="es-MX"/>
    </w:rPr>
  </w:style>
  <w:style w:type="paragraph" w:customStyle="1" w:styleId="Texto">
    <w:name w:val="Texto"/>
    <w:basedOn w:val="Normal"/>
    <w:link w:val="TextoCar"/>
    <w:rsid w:val="005E0655"/>
    <w:pPr>
      <w:spacing w:after="101" w:line="216" w:lineRule="exact"/>
      <w:ind w:firstLine="288"/>
      <w:jc w:val="both"/>
    </w:pPr>
    <w:rPr>
      <w:rFonts w:ascii="Arial" w:hAnsi="Arial" w:cs="Arial"/>
      <w:sz w:val="18"/>
      <w:szCs w:val="20"/>
    </w:rPr>
  </w:style>
  <w:style w:type="paragraph" w:customStyle="1" w:styleId="ANOTACION">
    <w:name w:val="ANOTACION"/>
    <w:basedOn w:val="Normal"/>
    <w:rsid w:val="005E0655"/>
    <w:pPr>
      <w:widowControl w:val="0"/>
      <w:spacing w:before="101" w:after="101" w:line="216" w:lineRule="atLeast"/>
      <w:jc w:val="center"/>
    </w:pPr>
    <w:rPr>
      <w:b/>
      <w:snapToGrid w:val="0"/>
      <w:sz w:val="18"/>
      <w:szCs w:val="20"/>
      <w:lang w:val="es-ES_tradnl"/>
    </w:rPr>
  </w:style>
  <w:style w:type="character" w:customStyle="1" w:styleId="TextoCar">
    <w:name w:val="Texto Car"/>
    <w:basedOn w:val="Fuentedeprrafopredeter"/>
    <w:link w:val="Texto"/>
    <w:rsid w:val="005E0655"/>
    <w:rPr>
      <w:rFonts w:ascii="Arial" w:hAnsi="Arial" w:cs="Arial"/>
      <w:sz w:val="18"/>
      <w:lang w:val="es-ES" w:eastAsia="es-ES"/>
    </w:rPr>
  </w:style>
  <w:style w:type="paragraph" w:customStyle="1" w:styleId="ROMANOS">
    <w:name w:val="ROMANOS"/>
    <w:basedOn w:val="Normal"/>
    <w:rsid w:val="005E0655"/>
    <w:pPr>
      <w:tabs>
        <w:tab w:val="left" w:pos="720"/>
      </w:tabs>
      <w:spacing w:after="101" w:line="216" w:lineRule="exact"/>
      <w:ind w:left="720" w:hanging="432"/>
      <w:jc w:val="both"/>
    </w:pPr>
    <w:rPr>
      <w:rFonts w:ascii="Arial" w:hAnsi="Arial" w:cs="Arial"/>
      <w:sz w:val="18"/>
      <w:szCs w:val="18"/>
    </w:rPr>
  </w:style>
  <w:style w:type="paragraph" w:customStyle="1" w:styleId="CharCharCarCarCarCarCarCarCarCar3CarCarCarCarCarCarCarCarCarCarCarCarCar1">
    <w:name w:val="Char Char Car Car Car Car Car Car Car Car3 Car Car Car Car Car Car Car Car Car Car Car Car Car1"/>
    <w:basedOn w:val="Normal"/>
    <w:uiPriority w:val="99"/>
    <w:rsid w:val="005E0655"/>
    <w:pPr>
      <w:spacing w:after="160" w:line="240" w:lineRule="exact"/>
    </w:pPr>
    <w:rPr>
      <w:rFonts w:ascii="Tahoma" w:hAnsi="Tahoma" w:cs="Tahoma"/>
      <w:sz w:val="20"/>
      <w:szCs w:val="20"/>
      <w:lang w:eastAsia="en-US"/>
    </w:rPr>
  </w:style>
  <w:style w:type="paragraph" w:customStyle="1" w:styleId="ndescripcionseccionp">
    <w:name w:val="ndescripcionseccionp"/>
    <w:basedOn w:val="Normal"/>
    <w:rsid w:val="005E0655"/>
    <w:pPr>
      <w:spacing w:before="100" w:beforeAutospacing="1" w:after="100" w:afterAutospacing="1"/>
      <w:jc w:val="both"/>
    </w:pPr>
    <w:rPr>
      <w:rFonts w:ascii="Arial" w:hAnsi="Arial" w:cs="Arial"/>
      <w:color w:val="666666"/>
      <w:sz w:val="20"/>
      <w:szCs w:val="20"/>
    </w:rPr>
  </w:style>
  <w:style w:type="character" w:customStyle="1" w:styleId="TextosinformatoCar1">
    <w:name w:val="Texto sin formato Car1"/>
    <w:basedOn w:val="Fuentedeprrafopredeter"/>
    <w:locked/>
    <w:rsid w:val="005E0655"/>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5E065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E0655"/>
    <w:rPr>
      <w:sz w:val="16"/>
      <w:szCs w:val="16"/>
      <w:lang w:val="es-ES" w:eastAsia="es-ES"/>
    </w:rPr>
  </w:style>
  <w:style w:type="paragraph" w:styleId="HTMLconformatoprevio">
    <w:name w:val="HTML Preformatted"/>
    <w:basedOn w:val="Normal"/>
    <w:link w:val="HTMLconformatoprevioCar"/>
    <w:rsid w:val="005E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conformatoprevioCar">
    <w:name w:val="HTML con formato previo Car"/>
    <w:basedOn w:val="Fuentedeprrafopredeter"/>
    <w:link w:val="HTMLconformatoprevio"/>
    <w:rsid w:val="005E0655"/>
    <w:rPr>
      <w:rFonts w:ascii="Arial Unicode MS" w:eastAsia="Arial Unicode MS" w:hAnsi="Arial Unicode MS"/>
      <w:lang w:val="es-ES" w:eastAsia="es-ES"/>
    </w:rPr>
  </w:style>
  <w:style w:type="paragraph" w:customStyle="1" w:styleId="1">
    <w:name w:val="1"/>
    <w:basedOn w:val="Normal"/>
    <w:next w:val="Puesto"/>
    <w:qFormat/>
    <w:rsid w:val="005E0655"/>
    <w:pPr>
      <w:jc w:val="center"/>
    </w:pPr>
    <w:rPr>
      <w:b/>
      <w:bCs/>
    </w:rPr>
  </w:style>
  <w:style w:type="paragraph" w:styleId="Puesto">
    <w:name w:val="Title"/>
    <w:basedOn w:val="Normal"/>
    <w:next w:val="Normal"/>
    <w:link w:val="PuestoCar"/>
    <w:qFormat/>
    <w:rsid w:val="005E065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5E0655"/>
    <w:rPr>
      <w:rFonts w:asciiTheme="majorHAnsi" w:eastAsiaTheme="majorEastAsia" w:hAnsiTheme="majorHAnsi" w:cstheme="majorBidi"/>
      <w:spacing w:val="-10"/>
      <w:kern w:val="28"/>
      <w:sz w:val="56"/>
      <w:szCs w:val="56"/>
      <w:lang w:val="es-ES" w:eastAsia="es-ES"/>
    </w:rPr>
  </w:style>
  <w:style w:type="character" w:customStyle="1" w:styleId="googqs-tidbit-0">
    <w:name w:val="goog_qs-tidbit-0"/>
    <w:rsid w:val="005E0655"/>
  </w:style>
  <w:style w:type="character" w:customStyle="1" w:styleId="apple-converted-space">
    <w:name w:val="apple-converted-space"/>
    <w:basedOn w:val="Fuentedeprrafopredeter"/>
    <w:rsid w:val="005E0655"/>
  </w:style>
  <w:style w:type="character" w:styleId="nfasis">
    <w:name w:val="Emphasis"/>
    <w:basedOn w:val="Fuentedeprrafopredeter"/>
    <w:uiPriority w:val="20"/>
    <w:qFormat/>
    <w:rsid w:val="005E0655"/>
    <w:rPr>
      <w:i/>
      <w:iCs/>
    </w:rPr>
  </w:style>
  <w:style w:type="table" w:customStyle="1" w:styleId="Tablaconcuadrcula3">
    <w:name w:val="Tabla con cuadrícula3"/>
    <w:basedOn w:val="Tablanormal"/>
    <w:next w:val="Tablaconcuadrcula"/>
    <w:uiPriority w:val="59"/>
    <w:rsid w:val="0032396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2396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32396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Normal"/>
    <w:rsid w:val="00E103B9"/>
    <w:pPr>
      <w:spacing w:before="100" w:beforeAutospacing="1" w:after="100" w:afterAutospacing="1"/>
    </w:pPr>
    <w:rPr>
      <w:lang w:val="es-ES_tradnl" w:eastAsia="es-ES_tradnl"/>
    </w:rPr>
  </w:style>
  <w:style w:type="table" w:customStyle="1" w:styleId="Tablaconcuadrcula6">
    <w:name w:val="Tabla con cuadrícula6"/>
    <w:basedOn w:val="Tablanormal"/>
    <w:next w:val="Tablaconcuadrcula"/>
    <w:uiPriority w:val="39"/>
    <w:rsid w:val="00E103B9"/>
    <w:rPr>
      <w:rFonts w:ascii="Calibri" w:eastAsia="Calibri" w:hAnsi="Calibri" w:cs="Arial"/>
      <w:sz w:val="22"/>
      <w:szCs w:val="22"/>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92357">
      <w:bodyDiv w:val="1"/>
      <w:marLeft w:val="0"/>
      <w:marRight w:val="0"/>
      <w:marTop w:val="0"/>
      <w:marBottom w:val="0"/>
      <w:divBdr>
        <w:top w:val="none" w:sz="0" w:space="0" w:color="auto"/>
        <w:left w:val="none" w:sz="0" w:space="0" w:color="auto"/>
        <w:bottom w:val="none" w:sz="0" w:space="0" w:color="auto"/>
        <w:right w:val="none" w:sz="0" w:space="0" w:color="auto"/>
      </w:divBdr>
    </w:div>
    <w:div w:id="561597880">
      <w:bodyDiv w:val="1"/>
      <w:marLeft w:val="0"/>
      <w:marRight w:val="0"/>
      <w:marTop w:val="0"/>
      <w:marBottom w:val="0"/>
      <w:divBdr>
        <w:top w:val="none" w:sz="0" w:space="0" w:color="auto"/>
        <w:left w:val="none" w:sz="0" w:space="0" w:color="auto"/>
        <w:bottom w:val="none" w:sz="0" w:space="0" w:color="auto"/>
        <w:right w:val="none" w:sz="0" w:space="0" w:color="auto"/>
      </w:divBdr>
    </w:div>
    <w:div w:id="618143877">
      <w:bodyDiv w:val="1"/>
      <w:marLeft w:val="0"/>
      <w:marRight w:val="0"/>
      <w:marTop w:val="0"/>
      <w:marBottom w:val="0"/>
      <w:divBdr>
        <w:top w:val="none" w:sz="0" w:space="0" w:color="auto"/>
        <w:left w:val="none" w:sz="0" w:space="0" w:color="auto"/>
        <w:bottom w:val="none" w:sz="0" w:space="0" w:color="auto"/>
        <w:right w:val="none" w:sz="0" w:space="0" w:color="auto"/>
      </w:divBdr>
    </w:div>
    <w:div w:id="883559151">
      <w:bodyDiv w:val="1"/>
      <w:marLeft w:val="0"/>
      <w:marRight w:val="0"/>
      <w:marTop w:val="0"/>
      <w:marBottom w:val="0"/>
      <w:divBdr>
        <w:top w:val="none" w:sz="0" w:space="0" w:color="auto"/>
        <w:left w:val="none" w:sz="0" w:space="0" w:color="auto"/>
        <w:bottom w:val="none" w:sz="0" w:space="0" w:color="auto"/>
        <w:right w:val="none" w:sz="0" w:space="0" w:color="auto"/>
      </w:divBdr>
      <w:divsChild>
        <w:div w:id="588317347">
          <w:marLeft w:val="0"/>
          <w:marRight w:val="0"/>
          <w:marTop w:val="0"/>
          <w:marBottom w:val="0"/>
          <w:divBdr>
            <w:top w:val="none" w:sz="0" w:space="0" w:color="auto"/>
            <w:left w:val="none" w:sz="0" w:space="0" w:color="auto"/>
            <w:bottom w:val="none" w:sz="0" w:space="0" w:color="auto"/>
            <w:right w:val="none" w:sz="0" w:space="0" w:color="auto"/>
          </w:divBdr>
          <w:divsChild>
            <w:div w:id="1698657626">
              <w:marLeft w:val="0"/>
              <w:marRight w:val="0"/>
              <w:marTop w:val="0"/>
              <w:marBottom w:val="0"/>
              <w:divBdr>
                <w:top w:val="none" w:sz="0" w:space="0" w:color="auto"/>
                <w:left w:val="none" w:sz="0" w:space="0" w:color="auto"/>
                <w:bottom w:val="none" w:sz="0" w:space="0" w:color="auto"/>
                <w:right w:val="none" w:sz="0" w:space="0" w:color="auto"/>
              </w:divBdr>
              <w:divsChild>
                <w:div w:id="377969426">
                  <w:marLeft w:val="0"/>
                  <w:marRight w:val="0"/>
                  <w:marTop w:val="0"/>
                  <w:marBottom w:val="0"/>
                  <w:divBdr>
                    <w:top w:val="none" w:sz="0" w:space="0" w:color="auto"/>
                    <w:left w:val="none" w:sz="0" w:space="0" w:color="auto"/>
                    <w:bottom w:val="none" w:sz="0" w:space="0" w:color="auto"/>
                    <w:right w:val="none" w:sz="0" w:space="0" w:color="auto"/>
                  </w:divBdr>
                  <w:divsChild>
                    <w:div w:id="1241867268">
                      <w:marLeft w:val="0"/>
                      <w:marRight w:val="0"/>
                      <w:marTop w:val="0"/>
                      <w:marBottom w:val="0"/>
                      <w:divBdr>
                        <w:top w:val="none" w:sz="0" w:space="0" w:color="auto"/>
                        <w:left w:val="none" w:sz="0" w:space="0" w:color="auto"/>
                        <w:bottom w:val="none" w:sz="0" w:space="0" w:color="auto"/>
                        <w:right w:val="none" w:sz="0" w:space="0" w:color="auto"/>
                      </w:divBdr>
                      <w:divsChild>
                        <w:div w:id="454566709">
                          <w:marLeft w:val="0"/>
                          <w:marRight w:val="0"/>
                          <w:marTop w:val="0"/>
                          <w:marBottom w:val="0"/>
                          <w:divBdr>
                            <w:top w:val="none" w:sz="0" w:space="0" w:color="auto"/>
                            <w:left w:val="none" w:sz="0" w:space="0" w:color="auto"/>
                            <w:bottom w:val="none" w:sz="0" w:space="0" w:color="auto"/>
                            <w:right w:val="none" w:sz="0" w:space="0" w:color="auto"/>
                          </w:divBdr>
                          <w:divsChild>
                            <w:div w:id="1535384932">
                              <w:marLeft w:val="0"/>
                              <w:marRight w:val="0"/>
                              <w:marTop w:val="0"/>
                              <w:marBottom w:val="0"/>
                              <w:divBdr>
                                <w:top w:val="none" w:sz="0" w:space="0" w:color="auto"/>
                                <w:left w:val="none" w:sz="0" w:space="0" w:color="auto"/>
                                <w:bottom w:val="none" w:sz="0" w:space="0" w:color="auto"/>
                                <w:right w:val="none" w:sz="0" w:space="0" w:color="auto"/>
                              </w:divBdr>
                              <w:divsChild>
                                <w:div w:id="2027630691">
                                  <w:marLeft w:val="0"/>
                                  <w:marRight w:val="0"/>
                                  <w:marTop w:val="0"/>
                                  <w:marBottom w:val="0"/>
                                  <w:divBdr>
                                    <w:top w:val="none" w:sz="0" w:space="0" w:color="auto"/>
                                    <w:left w:val="none" w:sz="0" w:space="0" w:color="auto"/>
                                    <w:bottom w:val="none" w:sz="0" w:space="0" w:color="auto"/>
                                    <w:right w:val="none" w:sz="0" w:space="0" w:color="auto"/>
                                  </w:divBdr>
                                  <w:divsChild>
                                    <w:div w:id="1305114689">
                                      <w:marLeft w:val="0"/>
                                      <w:marRight w:val="0"/>
                                      <w:marTop w:val="0"/>
                                      <w:marBottom w:val="0"/>
                                      <w:divBdr>
                                        <w:top w:val="none" w:sz="0" w:space="0" w:color="auto"/>
                                        <w:left w:val="none" w:sz="0" w:space="0" w:color="auto"/>
                                        <w:bottom w:val="none" w:sz="0" w:space="0" w:color="auto"/>
                                        <w:right w:val="none" w:sz="0" w:space="0" w:color="auto"/>
                                      </w:divBdr>
                                      <w:divsChild>
                                        <w:div w:id="1271427902">
                                          <w:marLeft w:val="0"/>
                                          <w:marRight w:val="0"/>
                                          <w:marTop w:val="0"/>
                                          <w:marBottom w:val="0"/>
                                          <w:divBdr>
                                            <w:top w:val="none" w:sz="0" w:space="0" w:color="auto"/>
                                            <w:left w:val="none" w:sz="0" w:space="0" w:color="auto"/>
                                            <w:bottom w:val="none" w:sz="0" w:space="0" w:color="auto"/>
                                            <w:right w:val="none" w:sz="0" w:space="0" w:color="auto"/>
                                          </w:divBdr>
                                          <w:divsChild>
                                            <w:div w:id="1550339900">
                                              <w:marLeft w:val="0"/>
                                              <w:marRight w:val="0"/>
                                              <w:marTop w:val="0"/>
                                              <w:marBottom w:val="0"/>
                                              <w:divBdr>
                                                <w:top w:val="none" w:sz="0" w:space="0" w:color="auto"/>
                                                <w:left w:val="none" w:sz="0" w:space="0" w:color="auto"/>
                                                <w:bottom w:val="none" w:sz="0" w:space="0" w:color="auto"/>
                                                <w:right w:val="none" w:sz="0" w:space="0" w:color="auto"/>
                                              </w:divBdr>
                                              <w:divsChild>
                                                <w:div w:id="1323122608">
                                                  <w:marLeft w:val="0"/>
                                                  <w:marRight w:val="75"/>
                                                  <w:marTop w:val="0"/>
                                                  <w:marBottom w:val="0"/>
                                                  <w:divBdr>
                                                    <w:top w:val="none" w:sz="0" w:space="0" w:color="auto"/>
                                                    <w:left w:val="none" w:sz="0" w:space="0" w:color="auto"/>
                                                    <w:bottom w:val="none" w:sz="0" w:space="0" w:color="auto"/>
                                                    <w:right w:val="none" w:sz="0" w:space="0" w:color="auto"/>
                                                  </w:divBdr>
                                                  <w:divsChild>
                                                    <w:div w:id="1621449099">
                                                      <w:marLeft w:val="0"/>
                                                      <w:marRight w:val="0"/>
                                                      <w:marTop w:val="0"/>
                                                      <w:marBottom w:val="0"/>
                                                      <w:divBdr>
                                                        <w:top w:val="none" w:sz="0" w:space="0" w:color="auto"/>
                                                        <w:left w:val="none" w:sz="0" w:space="0" w:color="auto"/>
                                                        <w:bottom w:val="none" w:sz="0" w:space="0" w:color="auto"/>
                                                        <w:right w:val="none" w:sz="0" w:space="0" w:color="auto"/>
                                                      </w:divBdr>
                                                      <w:divsChild>
                                                        <w:div w:id="1543976756">
                                                          <w:marLeft w:val="0"/>
                                                          <w:marRight w:val="0"/>
                                                          <w:marTop w:val="0"/>
                                                          <w:marBottom w:val="0"/>
                                                          <w:divBdr>
                                                            <w:top w:val="none" w:sz="0" w:space="0" w:color="auto"/>
                                                            <w:left w:val="none" w:sz="0" w:space="0" w:color="auto"/>
                                                            <w:bottom w:val="none" w:sz="0" w:space="0" w:color="auto"/>
                                                            <w:right w:val="none" w:sz="0" w:space="0" w:color="auto"/>
                                                          </w:divBdr>
                                                          <w:divsChild>
                                                            <w:div w:id="1542015294">
                                                              <w:marLeft w:val="0"/>
                                                              <w:marRight w:val="0"/>
                                                              <w:marTop w:val="0"/>
                                                              <w:marBottom w:val="0"/>
                                                              <w:divBdr>
                                                                <w:top w:val="none" w:sz="0" w:space="0" w:color="auto"/>
                                                                <w:left w:val="none" w:sz="0" w:space="0" w:color="auto"/>
                                                                <w:bottom w:val="none" w:sz="0" w:space="0" w:color="auto"/>
                                                                <w:right w:val="none" w:sz="0" w:space="0" w:color="auto"/>
                                                              </w:divBdr>
                                                              <w:divsChild>
                                                                <w:div w:id="398597865">
                                                                  <w:marLeft w:val="0"/>
                                                                  <w:marRight w:val="0"/>
                                                                  <w:marTop w:val="0"/>
                                                                  <w:marBottom w:val="88"/>
                                                                  <w:divBdr>
                                                                    <w:top w:val="single" w:sz="4" w:space="0" w:color="EDEDED"/>
                                                                    <w:left w:val="single" w:sz="4" w:space="0" w:color="EDEDED"/>
                                                                    <w:bottom w:val="single" w:sz="4" w:space="0" w:color="EDEDED"/>
                                                                    <w:right w:val="single" w:sz="4" w:space="0" w:color="EDEDED"/>
                                                                  </w:divBdr>
                                                                  <w:divsChild>
                                                                    <w:div w:id="1983151560">
                                                                      <w:marLeft w:val="0"/>
                                                                      <w:marRight w:val="0"/>
                                                                      <w:marTop w:val="0"/>
                                                                      <w:marBottom w:val="0"/>
                                                                      <w:divBdr>
                                                                        <w:top w:val="none" w:sz="0" w:space="0" w:color="auto"/>
                                                                        <w:left w:val="none" w:sz="0" w:space="0" w:color="auto"/>
                                                                        <w:bottom w:val="none" w:sz="0" w:space="0" w:color="auto"/>
                                                                        <w:right w:val="none" w:sz="0" w:space="0" w:color="auto"/>
                                                                      </w:divBdr>
                                                                      <w:divsChild>
                                                                        <w:div w:id="179121812">
                                                                          <w:marLeft w:val="0"/>
                                                                          <w:marRight w:val="0"/>
                                                                          <w:marTop w:val="0"/>
                                                                          <w:marBottom w:val="0"/>
                                                                          <w:divBdr>
                                                                            <w:top w:val="none" w:sz="0" w:space="0" w:color="auto"/>
                                                                            <w:left w:val="none" w:sz="0" w:space="0" w:color="auto"/>
                                                                            <w:bottom w:val="none" w:sz="0" w:space="0" w:color="auto"/>
                                                                            <w:right w:val="none" w:sz="0" w:space="0" w:color="auto"/>
                                                                          </w:divBdr>
                                                                          <w:divsChild>
                                                                            <w:div w:id="1653950489">
                                                                              <w:marLeft w:val="0"/>
                                                                              <w:marRight w:val="0"/>
                                                                              <w:marTop w:val="0"/>
                                                                              <w:marBottom w:val="0"/>
                                                                              <w:divBdr>
                                                                                <w:top w:val="none" w:sz="0" w:space="0" w:color="auto"/>
                                                                                <w:left w:val="none" w:sz="0" w:space="0" w:color="auto"/>
                                                                                <w:bottom w:val="none" w:sz="0" w:space="0" w:color="auto"/>
                                                                                <w:right w:val="none" w:sz="0" w:space="0" w:color="auto"/>
                                                                              </w:divBdr>
                                                                              <w:divsChild>
                                                                                <w:div w:id="1295713800">
                                                                                  <w:marLeft w:val="150"/>
                                                                                  <w:marRight w:val="150"/>
                                                                                  <w:marTop w:val="0"/>
                                                                                  <w:marBottom w:val="0"/>
                                                                                  <w:divBdr>
                                                                                    <w:top w:val="none" w:sz="0" w:space="0" w:color="auto"/>
                                                                                    <w:left w:val="none" w:sz="0" w:space="0" w:color="auto"/>
                                                                                    <w:bottom w:val="none" w:sz="0" w:space="0" w:color="auto"/>
                                                                                    <w:right w:val="none" w:sz="0" w:space="0" w:color="auto"/>
                                                                                  </w:divBdr>
                                                                                  <w:divsChild>
                                                                                    <w:div w:id="809638632">
                                                                                      <w:marLeft w:val="0"/>
                                                                                      <w:marRight w:val="0"/>
                                                                                      <w:marTop w:val="0"/>
                                                                                      <w:marBottom w:val="0"/>
                                                                                      <w:divBdr>
                                                                                        <w:top w:val="none" w:sz="0" w:space="0" w:color="auto"/>
                                                                                        <w:left w:val="none" w:sz="0" w:space="0" w:color="auto"/>
                                                                                        <w:bottom w:val="none" w:sz="0" w:space="0" w:color="auto"/>
                                                                                        <w:right w:val="none" w:sz="0" w:space="0" w:color="auto"/>
                                                                                      </w:divBdr>
                                                                                      <w:divsChild>
                                                                                        <w:div w:id="1255435746">
                                                                                          <w:marLeft w:val="0"/>
                                                                                          <w:marRight w:val="0"/>
                                                                                          <w:marTop w:val="0"/>
                                                                                          <w:marBottom w:val="0"/>
                                                                                          <w:divBdr>
                                                                                            <w:top w:val="none" w:sz="0" w:space="0" w:color="auto"/>
                                                                                            <w:left w:val="none" w:sz="0" w:space="0" w:color="auto"/>
                                                                                            <w:bottom w:val="none" w:sz="0" w:space="0" w:color="auto"/>
                                                                                            <w:right w:val="none" w:sz="0" w:space="0" w:color="auto"/>
                                                                                          </w:divBdr>
                                                                                          <w:divsChild>
                                                                                            <w:div w:id="14893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83983">
      <w:bodyDiv w:val="1"/>
      <w:marLeft w:val="0"/>
      <w:marRight w:val="0"/>
      <w:marTop w:val="0"/>
      <w:marBottom w:val="0"/>
      <w:divBdr>
        <w:top w:val="none" w:sz="0" w:space="0" w:color="auto"/>
        <w:left w:val="none" w:sz="0" w:space="0" w:color="auto"/>
        <w:bottom w:val="none" w:sz="0" w:space="0" w:color="auto"/>
        <w:right w:val="none" w:sz="0" w:space="0" w:color="auto"/>
      </w:divBdr>
      <w:divsChild>
        <w:div w:id="637761129">
          <w:marLeft w:val="0"/>
          <w:marRight w:val="0"/>
          <w:marTop w:val="0"/>
          <w:marBottom w:val="0"/>
          <w:divBdr>
            <w:top w:val="none" w:sz="0" w:space="0" w:color="auto"/>
            <w:left w:val="none" w:sz="0" w:space="0" w:color="auto"/>
            <w:bottom w:val="none" w:sz="0" w:space="0" w:color="auto"/>
            <w:right w:val="none" w:sz="0" w:space="0" w:color="auto"/>
          </w:divBdr>
          <w:divsChild>
            <w:div w:id="2025743458">
              <w:marLeft w:val="0"/>
              <w:marRight w:val="0"/>
              <w:marTop w:val="0"/>
              <w:marBottom w:val="0"/>
              <w:divBdr>
                <w:top w:val="none" w:sz="0" w:space="0" w:color="auto"/>
                <w:left w:val="none" w:sz="0" w:space="0" w:color="auto"/>
                <w:bottom w:val="none" w:sz="0" w:space="0" w:color="auto"/>
                <w:right w:val="none" w:sz="0" w:space="0" w:color="auto"/>
              </w:divBdr>
              <w:divsChild>
                <w:div w:id="1505514018">
                  <w:marLeft w:val="0"/>
                  <w:marRight w:val="0"/>
                  <w:marTop w:val="0"/>
                  <w:marBottom w:val="0"/>
                  <w:divBdr>
                    <w:top w:val="none" w:sz="0" w:space="0" w:color="auto"/>
                    <w:left w:val="none" w:sz="0" w:space="0" w:color="auto"/>
                    <w:bottom w:val="none" w:sz="0" w:space="0" w:color="auto"/>
                    <w:right w:val="none" w:sz="0" w:space="0" w:color="auto"/>
                  </w:divBdr>
                  <w:divsChild>
                    <w:div w:id="1296905996">
                      <w:marLeft w:val="0"/>
                      <w:marRight w:val="0"/>
                      <w:marTop w:val="0"/>
                      <w:marBottom w:val="0"/>
                      <w:divBdr>
                        <w:top w:val="single" w:sz="2" w:space="0" w:color="E2E2E2"/>
                        <w:left w:val="single" w:sz="2" w:space="13" w:color="E2E2E2"/>
                        <w:bottom w:val="single" w:sz="2" w:space="0" w:color="E2E2E2"/>
                        <w:right w:val="single" w:sz="2" w:space="13" w:color="E2E2E2"/>
                      </w:divBdr>
                      <w:divsChild>
                        <w:div w:id="1915161106">
                          <w:marLeft w:val="0"/>
                          <w:marRight w:val="0"/>
                          <w:marTop w:val="0"/>
                          <w:marBottom w:val="0"/>
                          <w:divBdr>
                            <w:top w:val="none" w:sz="0" w:space="0" w:color="auto"/>
                            <w:left w:val="none" w:sz="0" w:space="0" w:color="auto"/>
                            <w:bottom w:val="none" w:sz="0" w:space="0" w:color="auto"/>
                            <w:right w:val="none" w:sz="0" w:space="0" w:color="auto"/>
                          </w:divBdr>
                          <w:divsChild>
                            <w:div w:id="367342241">
                              <w:marLeft w:val="0"/>
                              <w:marRight w:val="0"/>
                              <w:marTop w:val="0"/>
                              <w:marBottom w:val="0"/>
                              <w:divBdr>
                                <w:top w:val="none" w:sz="0" w:space="0" w:color="auto"/>
                                <w:left w:val="none" w:sz="0" w:space="0" w:color="auto"/>
                                <w:bottom w:val="none" w:sz="0" w:space="0" w:color="auto"/>
                                <w:right w:val="none" w:sz="0" w:space="0" w:color="auto"/>
                              </w:divBdr>
                              <w:divsChild>
                                <w:div w:id="929509523">
                                  <w:marLeft w:val="0"/>
                                  <w:marRight w:val="0"/>
                                  <w:marTop w:val="0"/>
                                  <w:marBottom w:val="0"/>
                                  <w:divBdr>
                                    <w:top w:val="single" w:sz="4" w:space="0" w:color="DDDDDD"/>
                                    <w:left w:val="single" w:sz="4" w:space="6" w:color="DDDDDD"/>
                                    <w:bottom w:val="single" w:sz="4" w:space="6" w:color="DDDDDD"/>
                                    <w:right w:val="single" w:sz="4" w:space="6" w:color="DDDDDD"/>
                                  </w:divBdr>
                                  <w:divsChild>
                                    <w:div w:id="2070954734">
                                      <w:marLeft w:val="0"/>
                                      <w:marRight w:val="0"/>
                                      <w:marTop w:val="0"/>
                                      <w:marBottom w:val="0"/>
                                      <w:divBdr>
                                        <w:top w:val="none" w:sz="0" w:space="0" w:color="auto"/>
                                        <w:left w:val="none" w:sz="0" w:space="0" w:color="auto"/>
                                        <w:bottom w:val="none" w:sz="0" w:space="0" w:color="auto"/>
                                        <w:right w:val="none" w:sz="0" w:space="0" w:color="auto"/>
                                      </w:divBdr>
                                      <w:divsChild>
                                        <w:div w:id="970867253">
                                          <w:marLeft w:val="0"/>
                                          <w:marRight w:val="0"/>
                                          <w:marTop w:val="0"/>
                                          <w:marBottom w:val="0"/>
                                          <w:divBdr>
                                            <w:top w:val="none" w:sz="0" w:space="0" w:color="auto"/>
                                            <w:left w:val="none" w:sz="0" w:space="0" w:color="auto"/>
                                            <w:bottom w:val="none" w:sz="0" w:space="0" w:color="auto"/>
                                            <w:right w:val="none" w:sz="0" w:space="0" w:color="auto"/>
                                          </w:divBdr>
                                          <w:divsChild>
                                            <w:div w:id="488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442835">
      <w:bodyDiv w:val="1"/>
      <w:marLeft w:val="0"/>
      <w:marRight w:val="0"/>
      <w:marTop w:val="0"/>
      <w:marBottom w:val="0"/>
      <w:divBdr>
        <w:top w:val="none" w:sz="0" w:space="0" w:color="auto"/>
        <w:left w:val="none" w:sz="0" w:space="0" w:color="auto"/>
        <w:bottom w:val="none" w:sz="0" w:space="0" w:color="auto"/>
        <w:right w:val="none" w:sz="0" w:space="0" w:color="auto"/>
      </w:divBdr>
      <w:divsChild>
        <w:div w:id="1148327252">
          <w:marLeft w:val="0"/>
          <w:marRight w:val="0"/>
          <w:marTop w:val="0"/>
          <w:marBottom w:val="0"/>
          <w:divBdr>
            <w:top w:val="none" w:sz="0" w:space="0" w:color="auto"/>
            <w:left w:val="none" w:sz="0" w:space="0" w:color="auto"/>
            <w:bottom w:val="none" w:sz="0" w:space="0" w:color="auto"/>
            <w:right w:val="none" w:sz="0" w:space="0" w:color="auto"/>
          </w:divBdr>
          <w:divsChild>
            <w:div w:id="87505188">
              <w:marLeft w:val="0"/>
              <w:marRight w:val="0"/>
              <w:marTop w:val="0"/>
              <w:marBottom w:val="0"/>
              <w:divBdr>
                <w:top w:val="none" w:sz="0" w:space="0" w:color="auto"/>
                <w:left w:val="none" w:sz="0" w:space="0" w:color="auto"/>
                <w:bottom w:val="none" w:sz="0" w:space="0" w:color="auto"/>
                <w:right w:val="none" w:sz="0" w:space="0" w:color="auto"/>
              </w:divBdr>
              <w:divsChild>
                <w:div w:id="448398650">
                  <w:marLeft w:val="0"/>
                  <w:marRight w:val="0"/>
                  <w:marTop w:val="0"/>
                  <w:marBottom w:val="0"/>
                  <w:divBdr>
                    <w:top w:val="none" w:sz="0" w:space="0" w:color="auto"/>
                    <w:left w:val="none" w:sz="0" w:space="0" w:color="auto"/>
                    <w:bottom w:val="none" w:sz="0" w:space="0" w:color="auto"/>
                    <w:right w:val="none" w:sz="0" w:space="0" w:color="auto"/>
                  </w:divBdr>
                  <w:divsChild>
                    <w:div w:id="717507019">
                      <w:marLeft w:val="0"/>
                      <w:marRight w:val="0"/>
                      <w:marTop w:val="0"/>
                      <w:marBottom w:val="0"/>
                      <w:divBdr>
                        <w:top w:val="single" w:sz="2" w:space="0" w:color="E2E2E2"/>
                        <w:left w:val="single" w:sz="2" w:space="13" w:color="E2E2E2"/>
                        <w:bottom w:val="single" w:sz="2" w:space="0" w:color="E2E2E2"/>
                        <w:right w:val="single" w:sz="2" w:space="13" w:color="E2E2E2"/>
                      </w:divBdr>
                      <w:divsChild>
                        <w:div w:id="139419846">
                          <w:marLeft w:val="0"/>
                          <w:marRight w:val="0"/>
                          <w:marTop w:val="0"/>
                          <w:marBottom w:val="0"/>
                          <w:divBdr>
                            <w:top w:val="none" w:sz="0" w:space="0" w:color="auto"/>
                            <w:left w:val="none" w:sz="0" w:space="0" w:color="auto"/>
                            <w:bottom w:val="none" w:sz="0" w:space="0" w:color="auto"/>
                            <w:right w:val="none" w:sz="0" w:space="0" w:color="auto"/>
                          </w:divBdr>
                          <w:divsChild>
                            <w:div w:id="140272971">
                              <w:marLeft w:val="0"/>
                              <w:marRight w:val="0"/>
                              <w:marTop w:val="0"/>
                              <w:marBottom w:val="0"/>
                              <w:divBdr>
                                <w:top w:val="none" w:sz="0" w:space="0" w:color="auto"/>
                                <w:left w:val="none" w:sz="0" w:space="0" w:color="auto"/>
                                <w:bottom w:val="none" w:sz="0" w:space="0" w:color="auto"/>
                                <w:right w:val="none" w:sz="0" w:space="0" w:color="auto"/>
                              </w:divBdr>
                              <w:divsChild>
                                <w:div w:id="287467134">
                                  <w:marLeft w:val="0"/>
                                  <w:marRight w:val="0"/>
                                  <w:marTop w:val="0"/>
                                  <w:marBottom w:val="0"/>
                                  <w:divBdr>
                                    <w:top w:val="single" w:sz="4" w:space="0" w:color="DDDDDD"/>
                                    <w:left w:val="single" w:sz="4" w:space="6" w:color="DDDDDD"/>
                                    <w:bottom w:val="single" w:sz="4" w:space="6" w:color="DDDDDD"/>
                                    <w:right w:val="single" w:sz="4" w:space="6" w:color="DDDDDD"/>
                                  </w:divBdr>
                                  <w:divsChild>
                                    <w:div w:id="387998380">
                                      <w:marLeft w:val="0"/>
                                      <w:marRight w:val="0"/>
                                      <w:marTop w:val="0"/>
                                      <w:marBottom w:val="0"/>
                                      <w:divBdr>
                                        <w:top w:val="none" w:sz="0" w:space="0" w:color="auto"/>
                                        <w:left w:val="none" w:sz="0" w:space="0" w:color="auto"/>
                                        <w:bottom w:val="none" w:sz="0" w:space="0" w:color="auto"/>
                                        <w:right w:val="none" w:sz="0" w:space="0" w:color="auto"/>
                                      </w:divBdr>
                                      <w:divsChild>
                                        <w:div w:id="300228474">
                                          <w:marLeft w:val="0"/>
                                          <w:marRight w:val="0"/>
                                          <w:marTop w:val="0"/>
                                          <w:marBottom w:val="0"/>
                                          <w:divBdr>
                                            <w:top w:val="none" w:sz="0" w:space="0" w:color="auto"/>
                                            <w:left w:val="none" w:sz="0" w:space="0" w:color="auto"/>
                                            <w:bottom w:val="none" w:sz="0" w:space="0" w:color="auto"/>
                                            <w:right w:val="none" w:sz="0" w:space="0" w:color="auto"/>
                                          </w:divBdr>
                                          <w:divsChild>
                                            <w:div w:id="6087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14290">
      <w:bodyDiv w:val="1"/>
      <w:marLeft w:val="0"/>
      <w:marRight w:val="0"/>
      <w:marTop w:val="0"/>
      <w:marBottom w:val="0"/>
      <w:divBdr>
        <w:top w:val="none" w:sz="0" w:space="0" w:color="auto"/>
        <w:left w:val="none" w:sz="0" w:space="0" w:color="auto"/>
        <w:bottom w:val="none" w:sz="0" w:space="0" w:color="auto"/>
        <w:right w:val="none" w:sz="0" w:space="0" w:color="auto"/>
      </w:divBdr>
      <w:divsChild>
        <w:div w:id="1895460624">
          <w:marLeft w:val="0"/>
          <w:marRight w:val="0"/>
          <w:marTop w:val="0"/>
          <w:marBottom w:val="0"/>
          <w:divBdr>
            <w:top w:val="none" w:sz="0" w:space="0" w:color="auto"/>
            <w:left w:val="none" w:sz="0" w:space="0" w:color="auto"/>
            <w:bottom w:val="none" w:sz="0" w:space="0" w:color="auto"/>
            <w:right w:val="none" w:sz="0" w:space="0" w:color="auto"/>
          </w:divBdr>
          <w:divsChild>
            <w:div w:id="97874381">
              <w:marLeft w:val="0"/>
              <w:marRight w:val="0"/>
              <w:marTop w:val="0"/>
              <w:marBottom w:val="0"/>
              <w:divBdr>
                <w:top w:val="none" w:sz="0" w:space="0" w:color="auto"/>
                <w:left w:val="none" w:sz="0" w:space="0" w:color="auto"/>
                <w:bottom w:val="none" w:sz="0" w:space="0" w:color="auto"/>
                <w:right w:val="none" w:sz="0" w:space="0" w:color="auto"/>
              </w:divBdr>
              <w:divsChild>
                <w:div w:id="1234854859">
                  <w:marLeft w:val="0"/>
                  <w:marRight w:val="0"/>
                  <w:marTop w:val="0"/>
                  <w:marBottom w:val="0"/>
                  <w:divBdr>
                    <w:top w:val="none" w:sz="0" w:space="0" w:color="auto"/>
                    <w:left w:val="none" w:sz="0" w:space="0" w:color="auto"/>
                    <w:bottom w:val="none" w:sz="0" w:space="0" w:color="auto"/>
                    <w:right w:val="none" w:sz="0" w:space="0" w:color="auto"/>
                  </w:divBdr>
                  <w:divsChild>
                    <w:div w:id="978387490">
                      <w:marLeft w:val="0"/>
                      <w:marRight w:val="0"/>
                      <w:marTop w:val="0"/>
                      <w:marBottom w:val="0"/>
                      <w:divBdr>
                        <w:top w:val="single" w:sz="2" w:space="0" w:color="E2E2E2"/>
                        <w:left w:val="single" w:sz="2" w:space="13" w:color="E2E2E2"/>
                        <w:bottom w:val="single" w:sz="2" w:space="0" w:color="E2E2E2"/>
                        <w:right w:val="single" w:sz="2" w:space="13" w:color="E2E2E2"/>
                      </w:divBdr>
                      <w:divsChild>
                        <w:div w:id="109862900">
                          <w:marLeft w:val="0"/>
                          <w:marRight w:val="0"/>
                          <w:marTop w:val="0"/>
                          <w:marBottom w:val="0"/>
                          <w:divBdr>
                            <w:top w:val="none" w:sz="0" w:space="0" w:color="auto"/>
                            <w:left w:val="none" w:sz="0" w:space="0" w:color="auto"/>
                            <w:bottom w:val="none" w:sz="0" w:space="0" w:color="auto"/>
                            <w:right w:val="none" w:sz="0" w:space="0" w:color="auto"/>
                          </w:divBdr>
                          <w:divsChild>
                            <w:div w:id="1902204344">
                              <w:marLeft w:val="0"/>
                              <w:marRight w:val="0"/>
                              <w:marTop w:val="0"/>
                              <w:marBottom w:val="0"/>
                              <w:divBdr>
                                <w:top w:val="none" w:sz="0" w:space="0" w:color="auto"/>
                                <w:left w:val="none" w:sz="0" w:space="0" w:color="auto"/>
                                <w:bottom w:val="none" w:sz="0" w:space="0" w:color="auto"/>
                                <w:right w:val="none" w:sz="0" w:space="0" w:color="auto"/>
                              </w:divBdr>
                              <w:divsChild>
                                <w:div w:id="1386374017">
                                  <w:marLeft w:val="0"/>
                                  <w:marRight w:val="0"/>
                                  <w:marTop w:val="0"/>
                                  <w:marBottom w:val="0"/>
                                  <w:divBdr>
                                    <w:top w:val="single" w:sz="4" w:space="0" w:color="DDDDDD"/>
                                    <w:left w:val="single" w:sz="4" w:space="6" w:color="DDDDDD"/>
                                    <w:bottom w:val="single" w:sz="4" w:space="6" w:color="DDDDDD"/>
                                    <w:right w:val="single" w:sz="4" w:space="6" w:color="DDDDDD"/>
                                  </w:divBdr>
                                  <w:divsChild>
                                    <w:div w:id="1801873361">
                                      <w:marLeft w:val="0"/>
                                      <w:marRight w:val="0"/>
                                      <w:marTop w:val="0"/>
                                      <w:marBottom w:val="0"/>
                                      <w:divBdr>
                                        <w:top w:val="none" w:sz="0" w:space="0" w:color="auto"/>
                                        <w:left w:val="none" w:sz="0" w:space="0" w:color="auto"/>
                                        <w:bottom w:val="none" w:sz="0" w:space="0" w:color="auto"/>
                                        <w:right w:val="none" w:sz="0" w:space="0" w:color="auto"/>
                                      </w:divBdr>
                                      <w:divsChild>
                                        <w:div w:id="1789549107">
                                          <w:marLeft w:val="0"/>
                                          <w:marRight w:val="0"/>
                                          <w:marTop w:val="0"/>
                                          <w:marBottom w:val="0"/>
                                          <w:divBdr>
                                            <w:top w:val="none" w:sz="0" w:space="0" w:color="auto"/>
                                            <w:left w:val="none" w:sz="0" w:space="0" w:color="auto"/>
                                            <w:bottom w:val="none" w:sz="0" w:space="0" w:color="auto"/>
                                            <w:right w:val="none" w:sz="0" w:space="0" w:color="auto"/>
                                          </w:divBdr>
                                          <w:divsChild>
                                            <w:div w:id="245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AbrirModal(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AbrirModal(2)"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8EC05-6CE7-4EC5-B335-CB8193EA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238</Pages>
  <Words>86655</Words>
  <Characters>479363</Characters>
  <Application>Microsoft Office Word</Application>
  <DocSecurity>0</DocSecurity>
  <Lines>3994</Lines>
  <Paragraphs>1129</Paragraphs>
  <ScaleCrop>false</ScaleCrop>
  <HeadingPairs>
    <vt:vector size="2" baseType="variant">
      <vt:variant>
        <vt:lpstr>Título</vt:lpstr>
      </vt:variant>
      <vt:variant>
        <vt:i4>1</vt:i4>
      </vt:variant>
    </vt:vector>
  </HeadingPairs>
  <TitlesOfParts>
    <vt:vector size="1" baseType="lpstr">
      <vt:lpstr>COMISIONES PERMANENTES DE PUNTOS CONSTITUCIONALES, GOBERNACIÓN Y ASUNTOS ELECTORALES Y LA DE HACIENDA PÚBLICA, INSPECCIÓN DE LA CONTADURÍA MAYOR DE HACIENDA Y PATRIMONIO ESTATAL Y MUNICIPAL</vt:lpstr>
    </vt:vector>
  </TitlesOfParts>
  <Company>Particular</Company>
  <LinksUpToDate>false</LinksUpToDate>
  <CharactersWithSpaces>564889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PUNTOS CONSTITUCIONALES, GOBERNACIÓN Y ASUNTOS ELECTORALES Y LA DE HACIENDA PÚBLICA, INSPECCIÓN DE LA CONTADURÍA MAYOR DE HACIENDA Y PATRIMONIO ESTATAL Y MUNICIPAL</dc:title>
  <dc:creator>jimena.polanco</dc:creator>
  <cp:lastModifiedBy>Ivanna</cp:lastModifiedBy>
  <cp:revision>100</cp:revision>
  <cp:lastPrinted>2016-02-18T18:10:00Z</cp:lastPrinted>
  <dcterms:created xsi:type="dcterms:W3CDTF">2021-10-14T17:28:00Z</dcterms:created>
  <dcterms:modified xsi:type="dcterms:W3CDTF">2023-01-12T20:20:00Z</dcterms:modified>
</cp:coreProperties>
</file>